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402688">
        <w:rPr>
          <w:rFonts w:ascii="Times New Roman" w:eastAsia="黑体" w:hAnsi="Times New Roman" w:cs="Times New Roman"/>
          <w:sz w:val="32"/>
          <w:szCs w:val="32"/>
        </w:rPr>
        <w:t xml:space="preserve">附件</w:t>
      </w:r>
      <w:r w:rsidRPr="00402688" w:rsidR="00402688">
        <w:rPr>
          <w:rFonts w:ascii="Times New Roman" w:eastAsia="黑体" w:hAnsi="Times New Roman" w:cs="Times New Roman"/>
          <w:sz w:val="32"/>
          <w:szCs w:val="32"/>
        </w:rPr>
        <w:t xml:space="preserve">2</w:t>
      </w:r>
    </w:p>
    <w:p>
      <w:pPr>
        <w:spacing w:line="50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402688">
        <w:rPr>
          <w:rFonts w:ascii="Times New Roman" w:eastAsia="方正小标宋_GBK" w:hAnsi="Times New Roman" w:cs="Times New Roman"/>
          <w:sz w:val="32"/>
          <w:szCs w:val="32"/>
        </w:rPr>
        <w:t xml:space="preserve">科技成果登记表</w:t>
      </w:r>
    </w:p>
    <w:p>
      <w:pPr>
        <w:spacing w:line="50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>
      <w:pPr>
        <w:spacing w:line="500" w:lineRule="exact"/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成果名称：</w:t>
      </w:r>
    </w:p>
    <w:p>
      <w:pPr>
        <w:spacing w:line="500" w:lineRule="exact"/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完成单位：</w:t>
      </w:r>
    </w:p>
    <w:p>
      <w:pPr>
        <w:spacing w:line="500" w:lineRule="exact"/>
        <w:ind w:left="1400" w:hanging="1400" w:hangingChars="500"/>
        <w:rPr>
          <w:rFonts w:ascii="Times New Roman" w:eastAsia="仿宋_GB2312" w:hAnsi="Times New Roman" w:cs="Times New Roman"/>
          <w:sz w:val="32"/>
          <w:szCs w:val="32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所属领域：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sym w:font="Wingdings 2" w:char="F0A3"/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油气生产加工</w:t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sym w:font="Wingdings 2" w:char="F0A3"/>
      </w:r>
      <w:r w:rsidRPr="00402688" w:rsidR="00BF0E85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煤炭清洁高效利用</w:t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sym w:font="Wingdings 2" w:char="F0A3"/>
      </w:r>
      <w:r w:rsidRPr="00402688" w:rsidR="00BF0E85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新型电力系统</w:t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sym w:font="Wingdings 2" w:char="F0A3"/>
      </w:r>
      <w:r w:rsidRPr="00402688" w:rsidR="00E727FD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新能源</w:t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sym w:font="Wingdings 2" w:char="F0A3"/>
      </w:r>
      <w:r w:rsidRPr="00402688" w:rsidR="00E727FD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新材料</w:t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sym w:font="Wingdings 2" w:char="F0A3"/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其他（</w:t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</w:t>
      </w:r>
      <w:r w:rsidRPr="00402688" w:rsidR="00E727FD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   </w:t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</w:t>
      </w:r>
      <w:r w:rsidRPr="00402688" w:rsidR="00B30C31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</w:t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）</w:t>
      </w:r>
    </w:p>
    <w:p>
      <w:pPr>
        <w:spacing w:line="500" w:lineRule="exact"/>
        <w:ind w:left="1260" w:hanging="1260" w:hangingChars="450"/>
        <w:rPr>
          <w:rFonts w:ascii="Times New Roman" w:eastAsia="仿宋_GB2312" w:hAnsi="Times New Roman" w:cs="Times New Roman"/>
          <w:bCs/>
          <w:snapToGrid w:val="0"/>
          <w:spacing w:val="-2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成果简介：</w:t>
      </w:r>
      <w:r w:rsidRPr="00402688">
        <w:rPr>
          <w:rFonts w:ascii="Times New Roman" w:eastAsia="仿宋_GB2312" w:hAnsi="Times New Roman" w:cs="Times New Roman"/>
          <w:bCs/>
          <w:snapToGrid w:val="0"/>
          <w:spacing w:val="-20"/>
          <w:kern w:val="0"/>
          <w:sz w:val="28"/>
          <w:szCs w:val="28"/>
        </w:rPr>
        <w:t xml:space="preserve">（内容包括：应用领域、技术指标、成熟程度、应用前景、取得效益等，不多于</w:t>
      </w:r>
      <w:r w:rsidRPr="00402688">
        <w:rPr>
          <w:rFonts w:ascii="Times New Roman" w:eastAsia="仿宋_GB2312" w:hAnsi="Times New Roman" w:cs="Times New Roman"/>
          <w:bCs/>
          <w:snapToGrid w:val="0"/>
          <w:spacing w:val="-20"/>
          <w:kern w:val="0"/>
          <w:sz w:val="28"/>
          <w:szCs w:val="28"/>
        </w:rPr>
        <w:t xml:space="preserve">400</w:t>
      </w:r>
      <w:r w:rsidRPr="00402688">
        <w:rPr>
          <w:rFonts w:ascii="Times New Roman" w:eastAsia="仿宋_GB2312" w:hAnsi="Times New Roman" w:cs="Times New Roman"/>
          <w:bCs/>
          <w:snapToGrid w:val="0"/>
          <w:spacing w:val="-20"/>
          <w:kern w:val="0"/>
          <w:sz w:val="28"/>
          <w:szCs w:val="28"/>
        </w:rPr>
        <w:t xml:space="preserve">字）</w:t>
      </w:r>
      <w:r w:rsidRPr="00402688">
        <w:rPr>
          <w:rFonts w:ascii="Times New Roman" w:eastAsia="仿宋_GB2312" w:hAnsi="Times New Roman" w:cs="Times New Roman"/>
          <w:bCs/>
          <w:snapToGrid w:val="0"/>
          <w:spacing w:val="-20"/>
          <w:kern w:val="0"/>
          <w:sz w:val="28"/>
          <w:szCs w:val="28"/>
        </w:rPr>
        <w:t xml:space="preserve"> </w:t>
      </w:r>
    </w:p>
    <w:p>
      <w:pPr>
        <w:spacing w:line="500" w:lineRule="exact"/>
        <w:ind w:left="1260" w:hanging="1260" w:hangingChars="450"/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转化情况：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sym w:font="Wingdings 2" w:char="F0A3"/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已经转化</w:t>
      </w:r>
      <w:r w:rsidRPr="00402688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sym w:font="Wingdings 2" w:char="F0A3"/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尚未转化</w:t>
      </w:r>
    </w:p>
    <w:p>
      <w:pPr>
        <w:spacing w:line="500" w:lineRule="exact"/>
        <w:ind w:left="1260" w:hanging="1260" w:hangingChars="450"/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已</w:t>
      </w:r>
      <w:r w:rsidRPr="00402688" w:rsidR="008C1C8B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转化</w:t>
      </w: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情况：</w:t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如无可不填</w:t>
      </w:r>
    </w:p>
    <w:p>
      <w:pPr>
        <w:spacing w:line="500" w:lineRule="exact"/>
        <w:ind w:left="1260" w:hanging="1260" w:hangingChars="450"/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拟对接单位：</w:t>
      </w:r>
      <w:r w:rsidRPr="00402688"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如无可不填</w:t>
      </w:r>
    </w:p>
    <w:p>
      <w:pPr>
        <w:spacing w:line="500" w:lineRule="exact"/>
        <w:ind w:left="1260" w:hanging="1260" w:hangingChars="450"/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合作方式：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sym w:font="Wingdings 2" w:char="F0A3"/>
      </w:r>
      <w:r w:rsidRPr="00402688">
        <w:rPr>
          <w:rFonts w:ascii="Times New Roman" w:eastAsia="仿宋_GB2312" w:hAnsi="Times New Roman" w:cs="Times New Roman"/>
          <w:sz w:val="28"/>
          <w:szCs w:val="28"/>
        </w:rPr>
        <w:t xml:space="preserve">技术服务</w:t>
      </w:r>
      <w:r w:rsidRPr="00402688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sym w:font="Wingdings 2" w:char="F0A3"/>
      </w:r>
      <w:r w:rsidRPr="00402688">
        <w:rPr>
          <w:rFonts w:ascii="Times New Roman" w:eastAsia="仿宋_GB2312" w:hAnsi="Times New Roman" w:cs="Times New Roman"/>
          <w:sz w:val="28"/>
          <w:szCs w:val="28"/>
        </w:rPr>
        <w:t xml:space="preserve">作价投资</w:t>
      </w:r>
      <w:r w:rsidRPr="00402688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sym w:font="Wingdings 2" w:char="F0A3"/>
      </w:r>
      <w:r w:rsidRPr="00402688">
        <w:rPr>
          <w:rFonts w:ascii="Times New Roman" w:eastAsia="仿宋_GB2312" w:hAnsi="Times New Roman" w:cs="Times New Roman"/>
          <w:sz w:val="28"/>
          <w:szCs w:val="28"/>
        </w:rPr>
        <w:t xml:space="preserve">许可使用</w:t>
      </w:r>
      <w:r w:rsidRPr="00402688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sym w:font="Wingdings 2" w:char="F0A3"/>
      </w:r>
      <w:r w:rsidRPr="00402688">
        <w:rPr>
          <w:rFonts w:ascii="Times New Roman" w:eastAsia="仿宋_GB2312" w:hAnsi="Times New Roman" w:cs="Times New Roman"/>
          <w:sz w:val="28"/>
          <w:szCs w:val="28"/>
        </w:rPr>
        <w:t xml:space="preserve">其他（</w:t>
      </w:r>
      <w:r w:rsidRPr="00402688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402688">
        <w:rPr>
          <w:rFonts w:ascii="Times New Roman" w:eastAsia="仿宋_GB2312" w:hAnsi="Times New Roman" w:cs="Times New Roman"/>
          <w:sz w:val="28"/>
          <w:szCs w:val="28"/>
        </w:rPr>
        <w:t xml:space="preserve">）</w:t>
      </w:r>
    </w:p>
    <w:p>
      <w:pPr>
        <w:spacing w:line="500" w:lineRule="exact"/>
        <w:ind w:left="1260" w:hanging="1260" w:hangingChars="450"/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联系单位：</w:t>
      </w:r>
    </w:p>
    <w:p>
      <w:pPr>
        <w:spacing w:line="500" w:lineRule="exact"/>
        <w:ind w:left="1260" w:hanging="1260" w:hangingChars="450"/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联</w:t>
      </w: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 </w:t>
      </w: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系</w:t>
      </w: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 </w:t>
      </w: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人：</w:t>
      </w:r>
    </w:p>
    <w:p>
      <w:pPr>
        <w:spacing w:line="500" w:lineRule="exact"/>
        <w:ind w:left="1260" w:hanging="1260" w:hangingChars="450"/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联系电话：</w:t>
      </w:r>
    </w:p>
    <w:p>
      <w:pPr>
        <w:spacing w:line="500" w:lineRule="exact"/>
        <w:ind w:left="1260" w:hanging="1260" w:hangingChars="450"/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电子邮</w:t>
      </w:r>
      <w:r w:rsidRPr="00402688" w:rsidR="00141576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箱：</w:t>
      </w:r>
    </w:p>
    <w:p>
      <w:pPr>
        <w:spacing w:line="500" w:lineRule="exact"/>
        <w:ind w:left="1260" w:hanging="1260" w:hangingChars="450"/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联系地址：</w:t>
      </w:r>
    </w:p>
    <w:p>
      <w:pPr>
        <w:spacing w:line="500" w:lineRule="exact"/>
        <w:ind w:left="1260" w:hanging="1260" w:hangingChars="450"/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邮政编码：</w:t>
      </w:r>
    </w:p>
    <w:p>
      <w:pPr>
        <w:spacing w:line="500" w:lineRule="exact"/>
        <w:ind w:left="1260" w:hanging="1260" w:hangingChars="450"/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</w:pP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展示资料：（图片、视频、</w:t>
      </w: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PPT</w:t>
      </w:r>
      <w:r w:rsidRPr="00402688">
        <w:rPr>
          <w:rFonts w:ascii="Times New Roman" w:eastAsia="仿宋_GB2312" w:hAnsi="Times New Roman" w:cs="Times New Roman"/>
          <w:b/>
          <w:bCs/>
          <w:snapToGrid w:val="0"/>
          <w:kern w:val="0"/>
          <w:sz w:val="28"/>
          <w:szCs w:val="28"/>
        </w:rPr>
        <w:t xml:space="preserve">等，单独发送）</w:t>
      </w:r>
    </w:p>
    <w:p>
      <w:pPr>
        <w:spacing w:line="560" w:lineRule="exact"/>
        <w:ind w:firstLine="4800" w:firstLineChars="150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Sect="00764DA0">
      <w:footerReference w:type="default" r:id="rId4"/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rPr>
        <w:rFonts w:ascii="Times New Roman" w:hAnsi="Times New Roman" w:cs="Times New Roman"/>
        <w:sz w:val="21"/>
        <w:szCs w:val="21"/>
      </w:rPr>
      <w:id w:val="-2088525803"/>
    </w:sdtPr>
    <w:sdtContent>
      <w:p>
        <w:pPr>
          <w:pStyle w:val="Footer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402688" w:rsidR="00402688">
          <w:rPr>
            <w:rFonts w:ascii="Times New Roman" w:hAnsi="Times New Roman" w:cs="Times New Roman"/>
            <w:noProof/>
            <w:sz w:val="21"/>
            <w:szCs w:val="21"/>
            <w:lang w:val="zh-CN"/>
          </w:rPr>
          <w:t xml:space="preserve"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NjIxZjIwMTE5MjI1ODdkMzA3YzgyNDYyODJlMDYwNzQ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alloonText">
    <w:name w:val="Balloon Text"/>
    <w:basedOn w:val="Normal"/>
    <w:link w:val="批注框文本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uiPriority w:val="59"/>
    <w:qFormat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  <w:rPr>
      <w:rFonts w:ascii="Calibri" w:eastAsia="宋体" w:hAnsi="Calibri" w:cs="Times New Roman"/>
      <w:szCs w:val="24"/>
    </w:rPr>
  </w:style>
  <w:style w:type="character" w:customStyle="1" w:styleId="批注框文本Char">
    <w:name w:val="批注框文本 Char"/>
    <w:basedOn w:val="DefaultParagraphFont"/>
    <w:link w:val="BalloonText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1E3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834FD31-142D-46C3-AD7B-DFF86FCC250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61</TotalTime>
  <Pages>1</Pages>
  <Words>40</Words>
  <Characters>232</Characters>
  <Application>Microsoft Office Word</Application>
  <DocSecurity>0</DocSecurity>
  <Lines>1</Lines>
  <Paragraphs>1</Paragraphs>
  <CharactersWithSpaces>271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115</cp:revision>
  <cp:lastPrinted>2025-09-08T08:03:00Z</cp:lastPrinted>
  <dcterms:created xsi:type="dcterms:W3CDTF">2024-08-21T22:27:00Z</dcterms:created>
  <dcterms:modified xsi:type="dcterms:W3CDTF">2025-09-08T08:03:00Z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