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ind w:left="459" w:hanging="459" w:hangingChars="143"/>
        <w:jc w:val="left"/>
        <w:rPr>
          <w:rFonts w:ascii="仿宋_GB2312" w:hAnsi="Times New Roman" w:eastAsia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/>
          <w:kern w:val="0"/>
          <w:sz w:val="32"/>
          <w:szCs w:val="32"/>
        </w:rPr>
        <w:t>附件</w:t>
      </w:r>
    </w:p>
    <w:p>
      <w:pPr>
        <w:widowControl/>
        <w:adjustRightInd w:val="0"/>
        <w:spacing w:after="156" w:afterLines="50"/>
        <w:ind w:left="0" w:firstLine="0"/>
        <w:jc w:val="center"/>
        <w:rPr>
          <w:rFonts w:ascii="方正小标宋简体" w:hAns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/>
          <w:kern w:val="0"/>
          <w:sz w:val="36"/>
          <w:szCs w:val="36"/>
        </w:rPr>
        <w:t>博士公共必修课</w:t>
      </w:r>
      <w:r>
        <w:rPr>
          <w:rFonts w:ascii="方正小标宋简体" w:hAnsi="方正小标宋简体" w:eastAsia="方正小标宋简体"/>
          <w:kern w:val="0"/>
          <w:sz w:val="36"/>
          <w:szCs w:val="36"/>
        </w:rPr>
        <w:t>成绩认定流程</w:t>
      </w:r>
    </w:p>
    <w:p>
      <w:pPr>
        <w:widowControl/>
        <w:adjustRightInd w:val="0"/>
        <w:spacing w:before="312" w:beforeLines="100"/>
        <w:ind w:left="0"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博士公共必修课成绩认定分为“博士学位英语免修免考”与“成绩转换”两部分</w:t>
      </w:r>
      <w:r>
        <w:rPr>
          <w:rFonts w:ascii="Times New Roman" w:hAnsi="Times New Roman" w:eastAsia="仿宋_GB2312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认定流程分为网上报名、资格审核、成绩认定三个阶段。</w:t>
      </w:r>
    </w:p>
    <w:p>
      <w:pPr>
        <w:widowControl/>
        <w:adjustRightInd w:val="0"/>
        <w:ind w:left="0"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</w:t>
      </w:r>
      <w:r>
        <w:rPr>
          <w:rFonts w:ascii="黑体" w:hAnsi="黑体" w:eastAsia="黑体"/>
          <w:kern w:val="0"/>
          <w:sz w:val="32"/>
          <w:szCs w:val="32"/>
        </w:rPr>
        <w:t>、</w:t>
      </w:r>
      <w:r>
        <w:rPr>
          <w:rFonts w:hint="eastAsia" w:ascii="黑体" w:hAnsi="黑体" w:eastAsia="黑体"/>
          <w:kern w:val="0"/>
          <w:sz w:val="32"/>
          <w:szCs w:val="32"/>
        </w:rPr>
        <w:t>网上报名</w:t>
      </w:r>
    </w:p>
    <w:p>
      <w:pPr>
        <w:widowControl/>
        <w:adjustRightInd w:val="0"/>
        <w:ind w:left="0"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学生可自行报名或请教育干部代理报名。</w:t>
      </w:r>
    </w:p>
    <w:p>
      <w:pPr>
        <w:widowControl/>
        <w:adjustRightInd w:val="0"/>
        <w:ind w:left="0" w:firstLine="643" w:firstLineChars="200"/>
        <w:rPr>
          <w:rFonts w:ascii="楷体" w:hAnsi="楷体" w:eastAsia="楷体" w:cs="楷体"/>
          <w:b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</w:rPr>
        <w:t>（一）</w:t>
      </w:r>
      <w:r>
        <w:rPr>
          <w:rFonts w:ascii="楷体" w:hAnsi="楷体" w:eastAsia="楷体" w:cs="楷体"/>
          <w:b/>
          <w:kern w:val="0"/>
          <w:sz w:val="32"/>
          <w:szCs w:val="32"/>
        </w:rPr>
        <w:t>报名时间</w:t>
      </w:r>
    </w:p>
    <w:p>
      <w:pPr>
        <w:widowControl/>
        <w:adjustRightInd w:val="0"/>
        <w:ind w:left="0"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符合报名条件的学生通过选课系统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（</w:t>
      </w:r>
      <w:r>
        <w:fldChar w:fldCharType="begin"/>
      </w:r>
      <w:r>
        <w:instrText xml:space="preserve"> HYPERLINK "http://sep.ucas.ac.cn/）进行网上报名（建议使用360" </w:instrText>
      </w:r>
      <w:r>
        <w:fldChar w:fldCharType="separate"/>
      </w:r>
      <w:r>
        <w:rPr>
          <w:rStyle w:val="6"/>
          <w:rFonts w:ascii="Times New Roman" w:hAnsi="Times New Roman"/>
          <w:color w:val="auto"/>
          <w:sz w:val="28"/>
          <w:szCs w:val="28"/>
        </w:rPr>
        <w:t>http://sep.ucas.ac.cn/</w:t>
      </w:r>
      <w:r>
        <w:rPr>
          <w:rStyle w:val="6"/>
          <w:rFonts w:hint="eastAsia"/>
          <w:color w:val="auto"/>
          <w:sz w:val="28"/>
          <w:szCs w:val="28"/>
        </w:rPr>
        <w:t>）</w:t>
      </w:r>
      <w:r>
        <w:rPr>
          <w:rStyle w:val="6"/>
          <w:rFonts w:hint="eastAsia" w:ascii="Times New Roman" w:hAnsi="Times New Roman" w:eastAsia="仿宋_GB2312"/>
          <w:color w:val="auto"/>
          <w:kern w:val="0"/>
          <w:sz w:val="32"/>
          <w:szCs w:val="32"/>
          <w:u w:val="none"/>
        </w:rPr>
        <w:t>进行网上报名（建议</w:t>
      </w:r>
      <w:r>
        <w:rPr>
          <w:rStyle w:val="6"/>
          <w:rFonts w:ascii="Times New Roman" w:hAnsi="Times New Roman" w:eastAsia="仿宋_GB2312"/>
          <w:color w:val="auto"/>
          <w:kern w:val="0"/>
          <w:sz w:val="32"/>
          <w:szCs w:val="32"/>
          <w:u w:val="none"/>
        </w:rPr>
        <w:t>使用</w:t>
      </w:r>
      <w:r>
        <w:rPr>
          <w:rStyle w:val="6"/>
          <w:rFonts w:hint="eastAsia" w:ascii="Times New Roman" w:hAnsi="Times New Roman" w:eastAsia="仿宋_GB2312"/>
          <w:color w:val="auto"/>
          <w:kern w:val="0"/>
          <w:sz w:val="32"/>
          <w:szCs w:val="32"/>
          <w:u w:val="none"/>
        </w:rPr>
        <w:t>360</w:t>
      </w:r>
      <w:r>
        <w:rPr>
          <w:rStyle w:val="6"/>
          <w:rFonts w:hint="eastAsia" w:ascii="Times New Roman" w:hAnsi="Times New Roman" w:eastAsia="仿宋_GB2312"/>
          <w:color w:val="auto"/>
          <w:kern w:val="0"/>
          <w:sz w:val="32"/>
          <w:szCs w:val="32"/>
          <w:u w:val="none"/>
        </w:rPr>
        <w:fldChar w:fldCharType="end"/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浏览器或谷歌浏览器）。</w:t>
      </w:r>
    </w:p>
    <w:p>
      <w:pPr>
        <w:widowControl/>
        <w:adjustRightInd w:val="0"/>
        <w:ind w:left="0" w:firstLine="643" w:firstLineChars="200"/>
        <w:rPr>
          <w:rFonts w:ascii="楷体" w:hAnsi="楷体" w:eastAsia="楷体" w:cs="楷体"/>
          <w:b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</w:rPr>
        <w:t>（二）操作路径</w:t>
      </w:r>
    </w:p>
    <w:p>
      <w:pPr>
        <w:widowControl/>
        <w:adjustRightInd w:val="0"/>
        <w:ind w:left="0"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第一步，进入“选课系统”，界面见图1。</w:t>
      </w:r>
    </w:p>
    <w:p>
      <w:pPr>
        <w:widowControl/>
        <w:adjustRightInd w:val="0"/>
        <w:ind w:left="0" w:firstLine="640" w:firstLineChars="200"/>
        <w:jc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drawing>
          <wp:inline distT="0" distB="0" distL="0" distR="0">
            <wp:extent cx="3314700" cy="3122295"/>
            <wp:effectExtent l="0" t="0" r="0" b="1905"/>
            <wp:docPr id="1" name="图片 1" descr="C:\Users\SARAHT~1\AppData\Local\Temp\WeChat Files\ec9f2effdd8fad4da20d42459b0ef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ARAHT~1\AppData\Local\Temp\WeChat Files\ec9f2effdd8fad4da20d42459b0eff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3122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ind w:left="0" w:firstLine="560" w:firstLineChars="200"/>
        <w:jc w:val="center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>图</w:t>
      </w:r>
      <w:r>
        <w:rPr>
          <w:rFonts w:ascii="Times New Roman" w:hAnsi="Times New Roman" w:eastAsia="仿宋_GB2312"/>
          <w:kern w:val="0"/>
          <w:sz w:val="28"/>
          <w:szCs w:val="28"/>
        </w:rPr>
        <w:t xml:space="preserve">1 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选课</w:t>
      </w:r>
      <w:r>
        <w:rPr>
          <w:rFonts w:ascii="Times New Roman" w:hAnsi="Times New Roman" w:eastAsia="仿宋_GB2312"/>
          <w:kern w:val="0"/>
          <w:sz w:val="28"/>
          <w:szCs w:val="28"/>
        </w:rPr>
        <w:t>系统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报名</w:t>
      </w:r>
      <w:r>
        <w:rPr>
          <w:rFonts w:ascii="Times New Roman" w:hAnsi="Times New Roman" w:eastAsia="仿宋_GB2312"/>
          <w:kern w:val="0"/>
          <w:sz w:val="28"/>
          <w:szCs w:val="28"/>
        </w:rPr>
        <w:t>界面</w:t>
      </w:r>
    </w:p>
    <w:p>
      <w:pPr>
        <w:widowControl/>
        <w:numPr>
          <w:ilvl w:val="255"/>
          <w:numId w:val="0"/>
        </w:numPr>
        <w:adjustRightInd w:val="0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第二步，学生根据自身情况选择报名“博士学位英语免修免考”或“成绩转换”项目，“点击报名”，即完成报名，报名界面见图2。</w:t>
      </w:r>
    </w:p>
    <w:p>
      <w:pPr>
        <w:widowControl/>
        <w:numPr>
          <w:ilvl w:val="255"/>
          <w:numId w:val="0"/>
        </w:numPr>
        <w:adjustRightInd w:val="0"/>
        <w:ind w:left="199" w:leftChars="95" w:firstLine="200"/>
        <w:jc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drawing>
          <wp:inline distT="0" distB="0" distL="0" distR="0">
            <wp:extent cx="4191000" cy="4363720"/>
            <wp:effectExtent l="0" t="0" r="0" b="0"/>
            <wp:docPr id="2" name="图片 2" descr="C:\Users\SARAHT~1\AppData\Local\Temp\WeChat Files\184ff689d4c7eb0459edf756e35b5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SARAHT~1\AppData\Local\Temp\WeChat Files\184ff689d4c7eb0459edf756e35b56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0505" cy="437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255"/>
          <w:numId w:val="0"/>
        </w:numPr>
        <w:adjustRightInd w:val="0"/>
        <w:ind w:left="420" w:leftChars="200" w:firstLine="200"/>
        <w:jc w:val="center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>图2 成绩</w:t>
      </w:r>
      <w:r>
        <w:rPr>
          <w:rFonts w:ascii="Times New Roman" w:hAnsi="Times New Roman" w:eastAsia="仿宋_GB2312"/>
          <w:kern w:val="0"/>
          <w:sz w:val="28"/>
          <w:szCs w:val="28"/>
        </w:rPr>
        <w:t>认定项目报名</w:t>
      </w:r>
    </w:p>
    <w:p>
      <w:pPr>
        <w:widowControl/>
        <w:adjustRightInd w:val="0"/>
        <w:ind w:left="0" w:firstLine="643" w:firstLineChars="200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（三）教育干部代理报名</w:t>
      </w:r>
    </w:p>
    <w:p>
      <w:pPr>
        <w:widowControl/>
        <w:adjustRightInd w:val="0"/>
        <w:ind w:left="0" w:firstLine="643" w:firstLineChars="200"/>
        <w:rPr>
          <w:rFonts w:ascii="仿宋_GB2312" w:hAnsi="Times New Roman" w:eastAsia="仿宋_GB2312"/>
          <w:b/>
          <w:kern w:val="0"/>
          <w:sz w:val="32"/>
          <w:szCs w:val="32"/>
        </w:rPr>
      </w:pPr>
      <w:r>
        <w:rPr>
          <w:rFonts w:ascii="Times New Roman" w:hAnsi="Times New Roman" w:eastAsia="仿宋_GB2312"/>
          <w:b/>
          <w:kern w:val="0"/>
          <w:sz w:val="32"/>
          <w:szCs w:val="32"/>
        </w:rPr>
        <w:t>1</w:t>
      </w:r>
      <w:r>
        <w:rPr>
          <w:rFonts w:hint="eastAsia" w:ascii="仿宋_GB2312" w:hAnsi="Times New Roman" w:eastAsia="仿宋_GB2312"/>
          <w:b/>
          <w:kern w:val="0"/>
          <w:sz w:val="32"/>
          <w:szCs w:val="32"/>
        </w:rPr>
        <w:t>.代理报名时间</w:t>
      </w:r>
    </w:p>
    <w:p>
      <w:pPr>
        <w:widowControl/>
        <w:adjustRightInd w:val="0"/>
        <w:ind w:left="0"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如学生不能网上报名，教育干部可为其代理报名</w:t>
      </w:r>
      <w:r>
        <w:rPr>
          <w:rFonts w:ascii="Times New Roman" w:hAnsi="Times New Roman" w:eastAsia="仿宋_GB2312"/>
          <w:kern w:val="0"/>
          <w:sz w:val="32"/>
          <w:szCs w:val="32"/>
        </w:rPr>
        <w:t>,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代理报名时间与学生报名时间一致。</w:t>
      </w:r>
    </w:p>
    <w:p>
      <w:pPr>
        <w:widowControl/>
        <w:adjustRightInd w:val="0"/>
        <w:ind w:left="0" w:firstLine="643" w:firstLineChars="200"/>
        <w:rPr>
          <w:rFonts w:ascii="仿宋_GB2312" w:hAnsi="Times New Roman" w:eastAsia="仿宋_GB2312"/>
          <w:b/>
          <w:kern w:val="0"/>
          <w:sz w:val="32"/>
          <w:szCs w:val="32"/>
        </w:rPr>
      </w:pPr>
      <w:r>
        <w:rPr>
          <w:rFonts w:ascii="Times New Roman" w:hAnsi="Times New Roman" w:eastAsia="仿宋_GB2312"/>
          <w:b/>
          <w:kern w:val="0"/>
          <w:sz w:val="32"/>
          <w:szCs w:val="32"/>
        </w:rPr>
        <w:t>2</w:t>
      </w:r>
      <w:r>
        <w:rPr>
          <w:rFonts w:hint="eastAsia" w:ascii="仿宋_GB2312" w:hAnsi="Times New Roman" w:eastAsia="仿宋_GB2312"/>
          <w:b/>
          <w:kern w:val="0"/>
          <w:sz w:val="32"/>
          <w:szCs w:val="32"/>
        </w:rPr>
        <w:t>.操作路径</w:t>
      </w:r>
    </w:p>
    <w:p>
      <w:pPr>
        <w:widowControl/>
        <w:adjustRightInd w:val="0"/>
        <w:ind w:left="0"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具体操作路径为“集中教务”</w:t>
      </w:r>
      <w:r>
        <w:rPr>
          <w:rFonts w:ascii="Times New Roman" w:hAnsi="Times New Roman" w:eastAsia="仿宋_GB2312"/>
          <w:kern w:val="0"/>
          <w:sz w:val="32"/>
          <w:szCs w:val="32"/>
        </w:rPr>
        <w:t>—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“高年级学生报名”</w:t>
      </w:r>
      <w:r>
        <w:rPr>
          <w:rFonts w:ascii="Times New Roman" w:hAnsi="Times New Roman" w:eastAsia="仿宋_GB2312"/>
          <w:kern w:val="0"/>
          <w:sz w:val="32"/>
          <w:szCs w:val="32"/>
        </w:rPr>
        <w:t>—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“代理报名”，进入“代理报名”页面，通过“学号”等条件查询出代报名的学生信息，点击信息条右侧“代理报名</w:t>
      </w:r>
      <w:r>
        <w:rPr>
          <w:rFonts w:ascii="Times New Roman" w:hAnsi="Times New Roman" w:eastAsia="仿宋_GB2312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，进入“代理报名”窗口，在“报名项目”处点击“博士学位英语免修免考”或“成绩转换”，点击“保存”，即完成报名，代理报名界面见图3。</w:t>
      </w:r>
    </w:p>
    <w:p>
      <w:pPr>
        <w:widowControl/>
        <w:adjustRightInd w:val="0"/>
        <w:ind w:left="0" w:firstLine="640" w:firstLineChars="200"/>
        <w:jc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drawing>
          <wp:inline distT="0" distB="0" distL="0" distR="0">
            <wp:extent cx="5143500" cy="3131185"/>
            <wp:effectExtent l="0" t="0" r="0" b="0"/>
            <wp:docPr id="4" name="图片 4" descr="C:\Users\SARAHT~1\AppData\Local\Temp\WeChat Files\74c1413e2ab73a9aa2a8cdac356ca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SARAHT~1\AppData\Local\Temp\WeChat Files\74c1413e2ab73a9aa2a8cdac356ca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773" cy="3131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255"/>
          <w:numId w:val="0"/>
        </w:numPr>
        <w:adjustRightInd w:val="0"/>
        <w:ind w:left="420" w:leftChars="200" w:firstLine="200"/>
        <w:jc w:val="center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>图3 成绩</w:t>
      </w:r>
      <w:r>
        <w:rPr>
          <w:rFonts w:ascii="Times New Roman" w:hAnsi="Times New Roman" w:eastAsia="仿宋_GB2312"/>
          <w:kern w:val="0"/>
          <w:sz w:val="28"/>
          <w:szCs w:val="28"/>
        </w:rPr>
        <w:t>认定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代理</w:t>
      </w:r>
      <w:r>
        <w:rPr>
          <w:rFonts w:ascii="Times New Roman" w:hAnsi="Times New Roman" w:eastAsia="仿宋_GB2312"/>
          <w:kern w:val="0"/>
          <w:sz w:val="28"/>
          <w:szCs w:val="28"/>
        </w:rPr>
        <w:t>报名</w:t>
      </w:r>
    </w:p>
    <w:p>
      <w:pPr>
        <w:widowControl/>
        <w:adjustRightInd w:val="0"/>
        <w:ind w:left="0"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二、资格审核</w:t>
      </w:r>
    </w:p>
    <w:p>
      <w:pPr>
        <w:widowControl/>
        <w:adjustRightInd w:val="0"/>
        <w:ind w:left="0"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请各培养单位通过“集中教务系统”完成报名审核。</w:t>
      </w:r>
    </w:p>
    <w:p>
      <w:pPr>
        <w:widowControl/>
        <w:adjustRightInd w:val="0"/>
        <w:ind w:left="0" w:firstLine="643" w:firstLineChars="200"/>
        <w:rPr>
          <w:rFonts w:ascii="楷体" w:hAnsi="楷体" w:eastAsia="楷体" w:cs="楷体"/>
          <w:b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kern w:val="0"/>
          <w:sz w:val="32"/>
          <w:szCs w:val="32"/>
        </w:rPr>
        <w:t>操作流程</w:t>
      </w:r>
    </w:p>
    <w:p>
      <w:pPr>
        <w:widowControl/>
        <w:adjustRightInd w:val="0"/>
        <w:ind w:left="0"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第一步：“集中教务”</w:t>
      </w:r>
      <w:r>
        <w:rPr>
          <w:rFonts w:ascii="Times New Roman" w:hAnsi="Times New Roman" w:eastAsia="仿宋_GB2312"/>
          <w:kern w:val="0"/>
          <w:sz w:val="32"/>
          <w:szCs w:val="32"/>
        </w:rPr>
        <w:t>—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“高年级学生报名”</w:t>
      </w:r>
      <w:r>
        <w:rPr>
          <w:rFonts w:ascii="Times New Roman" w:hAnsi="Times New Roman" w:eastAsia="仿宋_GB2312"/>
          <w:kern w:val="0"/>
          <w:sz w:val="32"/>
          <w:szCs w:val="32"/>
        </w:rPr>
        <w:t>—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“联系方式”，准确填写所级教育干部信息，点击保存，界面</w:t>
      </w:r>
      <w:r>
        <w:rPr>
          <w:rFonts w:ascii="Times New Roman" w:hAnsi="Times New Roman" w:eastAsia="仿宋_GB2312"/>
          <w:kern w:val="0"/>
          <w:sz w:val="32"/>
          <w:szCs w:val="32"/>
        </w:rPr>
        <w:t>见图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4。</w:t>
      </w:r>
    </w:p>
    <w:p>
      <w:pPr>
        <w:widowControl/>
        <w:adjustRightInd w:val="0"/>
        <w:ind w:left="0" w:firstLine="640" w:firstLineChars="200"/>
        <w:jc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drawing>
          <wp:inline distT="0" distB="0" distL="0" distR="0">
            <wp:extent cx="5142230" cy="3705225"/>
            <wp:effectExtent l="0" t="0" r="1270" b="0"/>
            <wp:docPr id="5" name="图片 5" descr="C:\Users\SARAHT~1\AppData\Local\Temp\WeChat Files\bacac3430cadbf263b4144b3748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SARAHT~1\AppData\Local\Temp\WeChat Files\bacac3430cadbf263b4144b3748e10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6551" cy="370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255"/>
          <w:numId w:val="0"/>
        </w:numPr>
        <w:adjustRightInd w:val="0"/>
        <w:ind w:left="420" w:leftChars="200" w:firstLine="200"/>
        <w:jc w:val="center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>图4 联系</w:t>
      </w:r>
      <w:r>
        <w:rPr>
          <w:rFonts w:ascii="Times New Roman" w:hAnsi="Times New Roman" w:eastAsia="仿宋_GB2312"/>
          <w:kern w:val="0"/>
          <w:sz w:val="28"/>
          <w:szCs w:val="28"/>
        </w:rPr>
        <w:t>方式填写界面</w:t>
      </w:r>
    </w:p>
    <w:p>
      <w:pPr>
        <w:widowControl/>
        <w:adjustRightInd w:val="0"/>
        <w:ind w:left="0"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第二步：“集中教务”</w:t>
      </w:r>
      <w:r>
        <w:rPr>
          <w:rFonts w:ascii="Times New Roman" w:hAnsi="Times New Roman" w:eastAsia="仿宋_GB2312"/>
          <w:kern w:val="0"/>
          <w:sz w:val="32"/>
          <w:szCs w:val="32"/>
        </w:rPr>
        <w:t>—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“高年级学生报名”</w:t>
      </w:r>
      <w:r>
        <w:rPr>
          <w:rFonts w:ascii="Times New Roman" w:hAnsi="Times New Roman" w:eastAsia="仿宋_GB2312"/>
          <w:kern w:val="0"/>
          <w:sz w:val="32"/>
          <w:szCs w:val="32"/>
        </w:rPr>
        <w:t>—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“报名审核”，进入“报名审核”页面，在“项目类型”处选择“博士学位英语免修免考”或“成绩转换”，页面即显示已报名的学生信息，请对符合报名条件的学生，在其信息条右侧操作区单击审核“通过”或“不通过”图标，即完成资格审核，审核界面见图</w:t>
      </w:r>
      <w:r>
        <w:rPr>
          <w:rFonts w:ascii="Times New Roman" w:hAnsi="Times New Roman" w:eastAsia="仿宋_GB2312"/>
          <w:kern w:val="0"/>
          <w:sz w:val="32"/>
          <w:szCs w:val="32"/>
        </w:rPr>
        <w:t>5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widowControl/>
        <w:adjustRightInd w:val="0"/>
        <w:ind w:left="0" w:firstLine="640" w:firstLineChars="200"/>
        <w:jc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drawing>
          <wp:inline distT="0" distB="0" distL="0" distR="0">
            <wp:extent cx="5000625" cy="1923415"/>
            <wp:effectExtent l="0" t="0" r="9525" b="635"/>
            <wp:docPr id="6" name="图片 6" descr="C:\Users\SARAHT~1\AppData\Local\Temp\WeChat Files\87b63263a20f23708fafd55a22827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SARAHT~1\AppData\Local\Temp\WeChat Files\87b63263a20f23708fafd55a22827b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5462" cy="1932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ind w:left="0" w:firstLine="560" w:firstLineChars="200"/>
        <w:jc w:val="center"/>
        <w:rPr>
          <w:rFonts w:ascii="Times New Roman" w:hAnsi="Times New Roman" w:eastAsia="仿宋_GB2312"/>
          <w:color w:val="FF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>图5 培养单位</w:t>
      </w:r>
      <w:r>
        <w:rPr>
          <w:rFonts w:ascii="Times New Roman" w:hAnsi="Times New Roman" w:eastAsia="仿宋_GB2312"/>
          <w:kern w:val="0"/>
          <w:sz w:val="28"/>
          <w:szCs w:val="28"/>
        </w:rPr>
        <w:t>审核界面</w:t>
      </w:r>
    </w:p>
    <w:p>
      <w:pPr>
        <w:widowControl/>
        <w:adjustRightInd w:val="0"/>
        <w:ind w:left="0"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三、成绩认定</w:t>
      </w:r>
    </w:p>
    <w:p>
      <w:pPr>
        <w:ind w:left="0" w:firstLine="640" w:firstLineChars="200"/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 xml:space="preserve">学生和教育干部可通过系统内的“进程查询”模块查看免修免考与成绩转换的工作进程，显示为“教务部审核通过”的则表示成绩认定成功，学生可在“选课系统”查询成绩。 </w:t>
      </w:r>
    </w:p>
    <w:p/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8676991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2NTJjNDc1OTRhOWU5MmE0MTI2YTc2MGE4NTkyMDcifQ=="/>
  </w:docVars>
  <w:rsids>
    <w:rsidRoot w:val="00534081"/>
    <w:rsid w:val="001652A2"/>
    <w:rsid w:val="00261FFA"/>
    <w:rsid w:val="002670D2"/>
    <w:rsid w:val="00284914"/>
    <w:rsid w:val="00431F37"/>
    <w:rsid w:val="004B0953"/>
    <w:rsid w:val="004C4F1B"/>
    <w:rsid w:val="00534081"/>
    <w:rsid w:val="00624587"/>
    <w:rsid w:val="006D2826"/>
    <w:rsid w:val="006F603A"/>
    <w:rsid w:val="006F6CBD"/>
    <w:rsid w:val="00714044"/>
    <w:rsid w:val="00D062B1"/>
    <w:rsid w:val="00EE6414"/>
    <w:rsid w:val="63A2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left="403" w:hanging="403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818</Words>
  <Characters>856</Characters>
  <Lines>7</Lines>
  <Paragraphs>1</Paragraphs>
  <TotalTime>17</TotalTime>
  <ScaleCrop>false</ScaleCrop>
  <LinksUpToDate>false</LinksUpToDate>
  <CharactersWithSpaces>865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2022-07-12T01:11:00Z</dcterms:created>
  <dc:creator>unknown</dc:creator>
  <cp:lastModifiedBy>阳阳阳</cp:lastModifiedBy>
  <dcterms:modified xsi:type="dcterms:W3CDTF">2023-07-04T07:42:05Z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9933B59ABE7842E7ADC82BBBC43DFDA3_12</vt:lpwstr>
  </property>
</Properties>
</file>