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F137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bookmarkStart w:id="0" w:name="_GoBack"/>
      <w:bookmarkEnd w:id="0"/>
    </w:p>
    <w:p w14:paraId="72DC6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</w:p>
    <w:p w14:paraId="0402A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优化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特别研究助理制度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实施的有关举措</w:t>
      </w:r>
    </w:p>
    <w:p w14:paraId="70114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 w14:paraId="19790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、做好与国资计划的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政策衔接</w:t>
      </w:r>
    </w:p>
    <w:p w14:paraId="5688CF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特别研究助理资助项目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（以下简称“资助项目”）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国家资助博士后研究人员计划（以下简称“国资计划”）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衔接，按照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“分档”“择优”原则，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对国资计划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A、B、C三档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入选者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力度，具体如下：</w:t>
      </w:r>
    </w:p>
    <w:p w14:paraId="7723894E">
      <w:pPr>
        <w:keepNext w:val="0"/>
        <w:keepLines w:val="0"/>
        <w:pageBreakBefore w:val="0"/>
        <w:numPr>
          <w:ilvl w:val="8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国资计划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A档（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博士后创新人才支持计划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入选者。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直接纳入资助项目支持，不占名额。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资助期内共支持经费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国家日常经费、院支持经费合计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万元，院属单位匹配支持经费不少于20万元。</w:t>
      </w:r>
    </w:p>
    <w:p w14:paraId="7FD370D7">
      <w:pPr>
        <w:keepNext w:val="0"/>
        <w:keepLines w:val="0"/>
        <w:pageBreakBefore w:val="0"/>
        <w:numPr>
          <w:ilvl w:val="8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（二）国资计划B档入选者。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直接纳入资助项目支持，不占名额。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资助期内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共支持经费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90万元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，其中，国家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日常经费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、院支持经费合计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，院属单位匹配支持经费不少于20万元。</w:t>
      </w:r>
    </w:p>
    <w:p w14:paraId="6E4754C7">
      <w:pPr>
        <w:keepNext w:val="0"/>
        <w:keepLines w:val="0"/>
        <w:numPr>
          <w:ilvl w:val="0"/>
          <w:numId w:val="0"/>
        </w:numPr>
        <w:spacing w:beforeLines="0" w:after="0" w:afterLines="0" w:line="58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国资计划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档入选者。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需按现行政策与其他特别研究助理一同参与资助项目遴选，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如入选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资助期内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共支持经费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80万元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，其中，国家日常经费、院支持经费合计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，院属单位匹配支持经费不少于20万元；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如未入选，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国资计划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资助期内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在国家支持基础上院按现行“后资助”政策给予支持。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 w14:paraId="18AA417B">
      <w:pPr>
        <w:keepNext w:val="0"/>
        <w:keepLines w:val="0"/>
        <w:numPr>
          <w:ilvl w:val="0"/>
          <w:numId w:val="0"/>
        </w:numPr>
        <w:spacing w:beforeLines="0" w:after="0" w:afterLines="0" w:line="58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）院长特别奖获得者。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仍按现行政策直接纳入资助项目支持，不占名额。其中，入选国资计划的，按照国资计划入选者支持政策执行；未入选的，按照现行支持政策执行。</w:t>
      </w:r>
    </w:p>
    <w:p w14:paraId="1367B9D6">
      <w:pPr>
        <w:keepNext w:val="0"/>
        <w:keepLines w:val="0"/>
        <w:numPr>
          <w:ilvl w:val="0"/>
          <w:numId w:val="0"/>
        </w:numPr>
        <w:spacing w:beforeLines="0" w:after="0" w:afterLines="0" w:line="58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）其他资助项目入选者。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仍按现行政策支持，2年资助期内共支持经费80万元，其中，院支持经费60万元，院属单位匹配支持经费不少于20万元。</w:t>
      </w:r>
    </w:p>
    <w:p w14:paraId="36749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二、强化资助项目的统筹管理</w:t>
      </w:r>
    </w:p>
    <w:p w14:paraId="055A7FCA">
      <w:pPr>
        <w:keepNext w:val="0"/>
        <w:keepLines w:val="0"/>
        <w:pageBreakBefore w:val="0"/>
        <w:widowControl/>
        <w:numPr>
          <w:ilvl w:val="8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8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（一）资助规模。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资助项目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坚持“择优资助、好中选优”原则，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年度支持规模按照我院年度招聘特别研究助理规模10%左右的比例确定，扣除当年度直接纳入资助项目支持人数，剩余名额全院统筹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分配。</w:t>
      </w:r>
    </w:p>
    <w:p w14:paraId="58DE92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（二）名额分配导向。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院综合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考虑院属单位特别研究助理年度招聘规模、国资计划A、B档入选情况及地域分布等，统筹分配资助名额，重点加大对承担国家重大科技任务团队及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全国重点实验室、国家重大科技基础设施等重大创新平台基地的支持。</w:t>
      </w:r>
    </w:p>
    <w:p w14:paraId="0965F4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（三）资助期限。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院属各单位应按要求与特别研究助理签订合同，明确合同期限及双方权责，资助项目入选者的资助期自合同起始当月开始，资助期为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24个月，资助经费分2年下达。资助期内因故不再作为特别研究助理的，院不再给予后续经费支持。如已拨付资助经费，院将追回剩余经费。</w:t>
      </w:r>
    </w:p>
    <w:p w14:paraId="4D9EF1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（四）经费使用要求。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资助经费须全部用于入选者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的薪酬、生活补助、社会保险费等。</w:t>
      </w:r>
    </w:p>
    <w:p w14:paraId="1C244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三、加大特别研究助理招聘引进力度</w:t>
      </w:r>
    </w:p>
    <w:p w14:paraId="530852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（一）压实用人单位主体责任。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对标特别研究助理队伍规模达到2万人的目标，综合考虑各单位近年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特别研究助理招聘规模及承担抢占科技制高点重大任务、重点实验室建设等情况，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特别研究助理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年度招聘指标核定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到各单位，进一步压实用人单位主体责任。</w:t>
      </w:r>
    </w:p>
    <w:p w14:paraId="66529945">
      <w:pPr>
        <w:ind w:firstLine="643" w:firstLineChars="200"/>
        <w:rPr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（二）发挥重大项目平台优势。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各单位要根据院下达的特别研究助理年度招聘量化目标，充分发挥重大项目和平台优势，切实加大特别研究助理引进力度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。全国重点实验室等重要平台、战略性先导科技专项等重大任务团队中，特别研究助理占流动工作人员（不含学生）总量的比例一般不低于50%。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45E7A"/>
    <w:rsid w:val="0A2B60F4"/>
    <w:rsid w:val="0C59614E"/>
    <w:rsid w:val="496F7B54"/>
    <w:rsid w:val="65EA578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jc w:val="both"/>
      <w:outlineLvl w:val="1"/>
    </w:pPr>
    <w:rPr>
      <w:rFonts w:ascii="Arial" w:hAnsi="Arial" w:eastAsia="楷体_GB2312" w:cs="Times New Roman"/>
      <w:b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24F566ADEE7ECB7FB723D267C441DD63</vt:lpwstr>
  </property>
</Properties>
</file>

<file path=customXml/itemProps1.xml><?xml version="1.0" encoding="utf-8"?>
<ds:datastoreItem xmlns:ds="http://schemas.openxmlformats.org/officeDocument/2006/customXml" ds:itemID="{e0f2ff8a-90e3-4aea-bf1d-a7b50ed92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1238</Characters>
  <Lines>0</Lines>
  <Paragraphs>0</Paragraphs>
  <TotalTime>4</TotalTime>
  <ScaleCrop>false</ScaleCrop>
  <LinksUpToDate>false</LinksUpToDate>
  <CharactersWithSpaces>1239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乔润馨</dc:creator>
  <cp:lastModifiedBy>陈丹</cp:lastModifiedBy>
  <dcterms:modified xsi:type="dcterms:W3CDTF">2025-04-29T03:27:02Z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21E51073BB234335A23FA4A911E78940_13</vt:lpwstr>
  </property>
  <property fmtid="{D5CDD505-2E9C-101B-9397-08002B2CF9AE}" pid="4" name="KSOTemplateDocerSaveRecord">
    <vt:lpwstr>eyJoZGlkIjoiODhjZjQ5ODNlODQ5MjliNWU5MGY0YjMxZjhmYTdlNDgiLCJ1c2VySWQiOiIyNzM5ODIzNjUifQ==</vt:lpwstr>
  </property>
</Properties>
</file>