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pStyle w:val="Heading1"/>
        <w:widowControl/>
        <w:spacing w:before="0" w:beforeAutospacing="0" w:after="0" w:afterAutospacing="0"/>
        <w:rPr>
          <w:rFonts w:ascii="Times New Roman" w:eastAsia="FangSong_GB2312" w:hAnsi="Times New Roman"/>
          <w:b w:val="0"/>
          <w:bCs w:val="0"/>
          <w:color w:val="000000"/>
          <w:sz w:val="32"/>
          <w:szCs w:val="32"/>
        </w:rPr>
      </w:pPr>
      <w:r>
        <w:rPr>
          <w:rFonts w:ascii="FangSong_GB2312" w:eastAsia="FangSong_GB2312" w:hAnsi="FangSong_GB2312" w:hint="eastAsia"/>
          <w:b w:val="0"/>
          <w:bCs w:val="0"/>
          <w:color w:val="000000"/>
          <w:sz w:val="32"/>
          <w:szCs w:val="32"/>
        </w:rPr>
        <w:t xml:space="preserve">附件</w:t>
      </w:r>
      <w:r>
        <w:rPr>
          <w:rFonts w:ascii="Times New Roman" w:eastAsia="FangSong_GB2312" w:hAnsi="Times New Roman"/>
          <w:b w:val="0"/>
          <w:bCs w:val="0"/>
          <w:color w:val="000000"/>
          <w:sz w:val="32"/>
          <w:szCs w:val="32"/>
        </w:rPr>
        <w:t xml:space="preserve">1</w:t>
      </w:r>
    </w:p>
    <w:p>
      <w:pPr>
        <w:rPr/>
      </w:pPr>
    </w:p>
    <w:p>
      <w:pPr>
        <w:spacing w:before="120" w:beforeLines="50" w:after="120" w:afterLines="50" w:line="480" w:lineRule="exact"/>
        <w:jc w:val="center"/>
        <w:rPr>
          <w:rFonts w:ascii="STZhongsong" w:eastAsia="STZhongsong" w:hAnsi="STZhongsong"/>
          <w:b/>
          <w:bCs/>
          <w:color w:val="000000"/>
          <w:sz w:val="44"/>
          <w:szCs w:val="44"/>
        </w:rPr>
      </w:pPr>
      <w:r>
        <w:rPr>
          <w:rFonts w:ascii="Times New Roman" w:eastAsia="STZhongsong" w:hAnsi="Times New Roman"/>
          <w:b/>
          <w:bCs/>
          <w:color w:val="000000"/>
          <w:sz w:val="44"/>
          <w:szCs w:val="44"/>
        </w:rPr>
        <w:t xml:space="preserve">202</w:t>
      </w:r>
      <w:r>
        <w:rPr>
          <w:rFonts w:ascii="Times New Roman" w:eastAsia="STZhongsong" w:hAnsi="Times New Roman"/>
          <w:b/>
          <w:bCs/>
          <w:color w:val="000000"/>
          <w:sz w:val="44"/>
          <w:szCs w:val="44"/>
        </w:rPr>
        <w:t xml:space="preserve">5</w:t>
      </w:r>
      <w:r>
        <w:rPr>
          <w:rFonts w:ascii="STZhongsong" w:eastAsia="STZhongsong" w:hAnsi="STZhongsong" w:hint="eastAsia"/>
          <w:b/>
          <w:bCs/>
          <w:color w:val="000000"/>
          <w:sz w:val="44"/>
          <w:szCs w:val="44"/>
        </w:rPr>
        <w:t xml:space="preserve">年国家公派高级研究学者、访问学者、博士后项目工作流程</w:t>
      </w:r>
    </w:p>
    <w:tbl>
      <w:tblPr>
        <w:tblStyle w:val="NormalTable"/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722"/>
        <w:gridCol w:w="1438"/>
        <w:gridCol w:w="7512"/>
      </w:tblGrid>
      <w:tr w:rsidTr="00C234B8">
        <w:trPr>
          <w:trHeight w:val="643"/>
        </w:trPr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spacing w:line="400" w:lineRule="exact"/>
              <w:jc w:val="center"/>
              <w:rPr>
                <w:rFonts w:ascii="Times New Roman" w:eastAsia="SimHei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SimHei" w:hAnsi="Times New Roman" w:hint="eastAsia"/>
                <w:kern w:val="0"/>
                <w:sz w:val="28"/>
                <w:szCs w:val="28"/>
              </w:rPr>
              <w:t xml:space="preserve">项目及留学身</w:t>
            </w:r>
            <w:r w:rsidRPr="00C234B8">
              <w:rPr>
                <w:rFonts w:ascii="Times New Roman" w:eastAsia="SimHei" w:hAnsi="Times New Roman"/>
                <w:kern w:val="0"/>
                <w:sz w:val="28"/>
                <w:szCs w:val="28"/>
              </w:rPr>
              <w:t xml:space="preserve">份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spacing w:line="400" w:lineRule="exact"/>
              <w:jc w:val="center"/>
              <w:rPr>
                <w:rFonts w:ascii="Times New Roman" w:eastAsia="SimHei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SimHei" w:hAnsi="Times New Roman"/>
                <w:kern w:val="0"/>
                <w:sz w:val="28"/>
                <w:szCs w:val="28"/>
              </w:rPr>
              <w:t xml:space="preserve">时间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spacing w:line="400" w:lineRule="exact"/>
              <w:jc w:val="center"/>
              <w:rPr>
                <w:rFonts w:ascii="Times New Roman" w:eastAsia="SimHei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SimHei" w:hAnsi="Times New Roman"/>
                <w:kern w:val="0"/>
                <w:sz w:val="28"/>
                <w:szCs w:val="28"/>
              </w:rPr>
              <w:t xml:space="preserve">步骤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spacing w:line="400" w:lineRule="exact"/>
              <w:jc w:val="center"/>
              <w:rPr>
                <w:rFonts w:ascii="Times New Roman" w:eastAsia="SimHei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SimHei" w:hAnsi="Times New Roman"/>
                <w:kern w:val="0"/>
                <w:sz w:val="28"/>
                <w:szCs w:val="28"/>
              </w:rPr>
              <w:t xml:space="preserve">具体内容</w:t>
            </w:r>
          </w:p>
        </w:tc>
      </w:tr>
      <w:tr w:rsidTr="00C234B8">
        <w:trPr>
          <w:trHeight w:val="643"/>
        </w:trPr>
        <w:tc>
          <w:tcPr>
            <w:tcW w:w="2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spacing w:line="400" w:lineRule="exact"/>
              <w:jc w:val="center"/>
              <w:rPr>
                <w:rFonts w:ascii="Times New Roman" w:eastAsia="FangSong_GB2312" w:hAnsi="Times New Roman"/>
                <w:b/>
                <w:bCs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b/>
                <w:bCs/>
                <w:kern w:val="0"/>
                <w:sz w:val="28"/>
                <w:szCs w:val="28"/>
              </w:rPr>
              <w:t xml:space="preserve">国家公派高级研究学者、访问学者、博士后项目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含以下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留学身份：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1.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高级研究学者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2.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访问学者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3.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博士后</w:t>
            </w:r>
          </w:p>
        </w:tc>
        <w:tc>
          <w:tcPr>
            <w:tcW w:w="17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4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月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10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日前</w:t>
            </w: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准备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1.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申请人查看项目指南，确定是否有资格申请。</w:t>
            </w:r>
          </w:p>
        </w:tc>
      </w:tr>
      <w:tr w:rsidTr="00C234B8">
        <w:trPr>
          <w:trHeight w:val="6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2.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申请人自行或通过所在单位对外联系，取得外方正式邀请信，并按应提交申请材料及说明准备申请材料。</w:t>
            </w:r>
          </w:p>
        </w:tc>
      </w:tr>
      <w:tr w:rsidTr="00C234B8">
        <w:trPr>
          <w:trHeight w:val="78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4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月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10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日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0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时</w:t>
            </w:r>
            <w:r>
              <w:rPr>
                <w:rFonts w:ascii="Times New Roman" w:eastAsia="FangSong_GB2312" w:hAnsi="Times New Roman" w:hint="eastAsia"/>
                <w:kern w:val="0"/>
                <w:sz w:val="28"/>
                <w:szCs w:val="28"/>
              </w:rPr>
              <w:t xml:space="preserve">—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4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月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30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日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14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时</w:t>
            </w: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申请</w:t>
            </w:r>
          </w:p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及推荐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1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．经所在单位同意后，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申请人登录国家公派留学管理信息平台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(</w:t>
            </w:r>
            <w:hyperlink r:id="rId1" w:history="1">
              <w:r w:rsidRPr="00C234B8">
                <w:rPr>
                  <w:rFonts w:ascii="Times New Roman" w:eastAsia="FangSong_GB2312" w:hAnsi="Times New Roman"/>
                  <w:kern w:val="0"/>
                  <w:sz w:val="28"/>
                  <w:szCs w:val="28"/>
                </w:rPr>
                <w:t xml:space="preserve">https://sa.csc.edu.cn/student</w:t>
              </w:r>
            </w:hyperlink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）进行网上报名（参见信息平台使用说明）。</w:t>
            </w:r>
          </w:p>
        </w:tc>
      </w:tr>
      <w:tr w:rsidTr="00C234B8">
        <w:trPr>
          <w:trHeight w:val="6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2.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推选单位在个人申请基础上，结合本单位人才培养整体规划开展推选工作。</w:t>
            </w:r>
          </w:p>
        </w:tc>
      </w:tr>
      <w:tr w:rsidTr="00C234B8">
        <w:trPr>
          <w:trHeight w:val="6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3.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按应提交申请材料及说明准备申请材料，提交至受理单位。</w:t>
            </w:r>
          </w:p>
        </w:tc>
      </w:tr>
      <w:tr w:rsidTr="00C234B8">
        <w:trPr>
          <w:trHeight w:val="6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5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月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20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日前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受理及</w:t>
            </w:r>
          </w:p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材料审核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受理单位完成材料审核并提交至留学基金委。</w:t>
            </w:r>
          </w:p>
        </w:tc>
      </w:tr>
      <w:tr w:rsidTr="00C234B8">
        <w:trPr>
          <w:trHeight w:val="6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6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月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评审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国家留学基金委组织专家评审。</w:t>
            </w:r>
          </w:p>
        </w:tc>
      </w:tr>
      <w:tr w:rsidTr="00C234B8">
        <w:trPr>
          <w:trHeight w:val="6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6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月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30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日前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录取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通过国家公派留学管理信息平台公布录取结果，录取人员自行下载打印录取通知及录取材料。</w:t>
            </w:r>
          </w:p>
        </w:tc>
      </w:tr>
      <w:tr w:rsidTr="00C234B8">
        <w:trPr>
          <w:trHeight w:val="6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7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月起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派出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left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签订《国家公派出国留学协议书》、办理签证、预订机票等派出手续。</w:t>
            </w:r>
          </w:p>
        </w:tc>
      </w:tr>
      <w:tr w:rsidTr="00C234B8">
        <w:trPr>
          <w:trHeight w:val="551"/>
        </w:trPr>
        <w:tc>
          <w:tcPr>
            <w:tcW w:w="13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widowControl/>
              <w:jc w:val="center"/>
              <w:rPr>
                <w:rFonts w:ascii="Times New Roman" w:eastAsia="FangSong_GB2312" w:hAnsi="Times New Roman"/>
                <w:kern w:val="0"/>
                <w:sz w:val="28"/>
                <w:szCs w:val="28"/>
              </w:rPr>
            </w:pP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注：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部分双</w:t>
            </w:r>
            <w:r w:rsidRPr="00C234B8">
              <w:rPr>
                <w:rFonts w:ascii="Times New Roman" w:eastAsia="FangSong_GB2312" w:hAnsi="Times New Roman"/>
                <w:kern w:val="0"/>
                <w:sz w:val="28"/>
                <w:szCs w:val="28"/>
              </w:rPr>
              <w:t xml:space="preserve">一流高校既是推荐单位，同时又作为受理单位，详见受理单位一览表</w:t>
            </w:r>
          </w:p>
        </w:tc>
      </w:tr>
    </w:tbl>
    <w:p>
      <w:pPr>
        <w:rPr/>
      </w:pPr>
    </w:p>
    <w:sectPr w:rsidSect="00C234B8">
      <w:pgSz w:w="15840" w:h="12240" w:orient="landscape"/>
      <w:pgMar w:top="1440" w:right="1440" w:bottom="873" w:left="1440" w:header="709" w:footer="709" w:gutter="0"/>
      <w:pgBorders/>
      <w:cols w:num="1" w:space="708">
        <w:col w:w="12960.0" w:space="708.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proofState w:spelling="clean" w:grammar="clean"/>
  <w:trackRevisions/>
  <w:doNotTrackMoves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EastAsia" w:hAnsiTheme="minorHAnsi" w:cs="Arial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4B8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1"/>
    </w:rPr>
  </w:style>
  <w:style w:type="paragraph" w:styleId="Heading1">
    <w:name w:val="Heading 1"/>
    <w:basedOn w:val="Normal"/>
    <w:next w:val="Normal"/>
    <w:link w:val="标题1字符"/>
    <w:uiPriority w:val="99"/>
    <w:qFormat/>
    <w:rsid w:val="00C234B8"/>
    <w:pPr>
      <w:spacing w:before="100" w:beforeAutospacing="1" w:after="100" w:afterAutospacing="1"/>
      <w:jc w:val="left"/>
      <w:outlineLvl w:val="0"/>
    </w:pPr>
    <w:rPr>
      <w:rFonts w:ascii="SimSun" w:hAnsi="SimSun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character" w:customStyle="1" w:styleId="标题1字符">
    <w:name w:val="标题 1 字符"/>
    <w:basedOn w:val="DefaultParagraphFont"/>
    <w:link w:val="Heading1"/>
    <w:uiPriority w:val="99"/>
    <w:rsid w:val="00C234B8"/>
    <w:rPr>
      <w:rFonts w:ascii="SimSun" w:eastAsia="SimSun" w:hAnsi="SimSun" w:cs="Times New Roman"/>
      <w:b/>
      <w:bCs/>
      <w:kern w:val="44"/>
      <w:sz w:val="48"/>
      <w:szCs w:val="48"/>
    </w:rPr>
  </w:style>
  <w:style w:type="character" w:styleId="Strong">
    <w:name w:val="Strong"/>
    <w:basedOn w:val="DefaultParagraphFont"/>
    <w:uiPriority w:val="22"/>
    <w:qFormat/>
    <w:rsid w:val="00C234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234B8"/>
    <w:rPr>
      <w:color w:val="0000FF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sa.csc.edu.cn/student" TargetMode="Externa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93</Words>
  <Characters>534</Characters>
  <Application>Microsoft Office Word</Application>
  <DocSecurity>0</DocSecurity>
  <Lines>4</Lines>
  <Paragraphs>1</Paragraphs>
  <CharactersWithSpaces>626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金明</dc:creator>
  <cp:lastModifiedBy>金明</cp:lastModifiedBy>
  <cp:revision>1</cp:revision>
  <dcterms:created xsi:type="dcterms:W3CDTF">2025-02-11T06:29:00Z</dcterms:created>
  <dcterms:modified xsi:type="dcterms:W3CDTF">2025-02-11T06:40:00Z</dcterms:modified>
</cp:coreProperties>
</file>