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24A3">
      <w:pPr>
        <w:jc w:val="center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研究生奖励申报系统使用说明—</w:t>
      </w:r>
      <w:bookmarkStart w:id="0" w:name="_GoBack"/>
      <w:r>
        <w:rPr>
          <w:rFonts w:hint="eastAsia"/>
          <w:b/>
          <w:sz w:val="30"/>
          <w:szCs w:val="30"/>
          <w:lang w:val="en-US" w:eastAsia="zh-CN"/>
        </w:rPr>
        <w:t>评审专家</w:t>
      </w:r>
      <w:bookmarkEnd w:id="0"/>
    </w:p>
    <w:p w14:paraId="22629E46">
      <w:pPr>
        <w:jc w:val="center"/>
        <w:rPr>
          <w:sz w:val="32"/>
          <w:szCs w:val="32"/>
        </w:rPr>
      </w:pPr>
    </w:p>
    <w:p w14:paraId="2E9CF16F">
      <w:pPr>
        <w:numPr>
          <w:ilvl w:val="0"/>
          <w:numId w:val="1"/>
        </w:num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奖项申报截止日期当日0时之后，已审核通过的材料，系统汇总后，于当日8时给每位评审专家自动发送一封排序邮件；导师未审核的申报材料将自动变为审核不通过；</w:t>
      </w:r>
    </w:p>
    <w:p w14:paraId="3D8A377C">
      <w:pPr>
        <w:jc w:val="left"/>
        <w:rPr>
          <w:rFonts w:hint="eastAsia"/>
          <w:bCs/>
          <w:sz w:val="24"/>
        </w:rPr>
      </w:pPr>
    </w:p>
    <w:p w14:paraId="3814B0AA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如图：</w:t>
      </w:r>
    </w:p>
    <w:p w14:paraId="492CC2F5">
      <w:pPr>
        <w:jc w:val="left"/>
        <w:rPr>
          <w:b/>
          <w:bCs/>
          <w:sz w:val="28"/>
          <w:szCs w:val="28"/>
        </w:rPr>
      </w:pPr>
      <w:r>
        <w:drawing>
          <wp:inline distT="0" distB="0" distL="114300" distR="114300">
            <wp:extent cx="5265420" cy="158115"/>
            <wp:effectExtent l="0" t="0" r="1143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4AD6">
      <w:pPr>
        <w:jc w:val="left"/>
      </w:pPr>
      <w:r>
        <w:drawing>
          <wp:inline distT="0" distB="0" distL="114300" distR="114300">
            <wp:extent cx="4077335" cy="3175000"/>
            <wp:effectExtent l="0" t="0" r="18415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4C44">
      <w:pPr>
        <w:numPr>
          <w:ilvl w:val="0"/>
          <w:numId w:val="1"/>
        </w:numPr>
        <w:jc w:val="left"/>
        <w:rPr>
          <w:bCs/>
          <w:sz w:val="24"/>
        </w:rPr>
      </w:pPr>
      <w:r>
        <w:rPr>
          <w:rFonts w:hint="eastAsia"/>
          <w:bCs/>
          <w:sz w:val="24"/>
        </w:rPr>
        <w:t>点击链接进入如下页面：</w:t>
      </w:r>
    </w:p>
    <w:p w14:paraId="2DA9EC45">
      <w:pPr>
        <w:jc w:val="left"/>
      </w:pPr>
      <w:r>
        <w:drawing>
          <wp:inline distT="0" distB="0" distL="114300" distR="114300">
            <wp:extent cx="5269865" cy="99187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F82A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按上图说明进行排序，专家审核流程结束。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BB183"/>
    <w:multiLevelType w:val="singleLevel"/>
    <w:tmpl w:val="7F3BB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FABF35AD"/>
    <w:rsid w:val="000D59BE"/>
    <w:rsid w:val="00DE092D"/>
    <w:rsid w:val="33BD29AA"/>
    <w:rsid w:val="39FFF87C"/>
    <w:rsid w:val="73F7296B"/>
    <w:rsid w:val="7D670BD7"/>
    <w:rsid w:val="7F579F14"/>
    <w:rsid w:val="A4639B37"/>
    <w:rsid w:val="AFD78D4F"/>
    <w:rsid w:val="EFBFCFEA"/>
    <w:rsid w:val="FABF35AD"/>
    <w:rsid w:val="FDC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87</TotalTime>
  <ScaleCrop>false</ScaleCrop>
  <LinksUpToDate>false</LinksUpToDate>
  <CharactersWithSpaces>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2023-04-22T07:51:00Z</dcterms:created>
  <dc:creator>cas_user</dc:creator>
  <cp:lastModifiedBy>陈丹</cp:lastModifiedBy>
  <dcterms:modified xsi:type="dcterms:W3CDTF">2024-09-20T10:35:03Z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41F6BDFFF2934E9C94B2D4AA148F5890_12</vt:lpwstr>
  </property>
</Properties>
</file>