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rPr>
          <w:rFonts w:ascii="Times New Roman" w:eastAsia="黑体" w:hAnsi="Times New Roman" w:cs="Times New Roman" w:hint="default"/>
          <w:sz w:val="32"/>
          <w:szCs w:val="32"/>
        </w:rPr>
      </w:pPr>
      <w:r>
        <w:rPr>
          <w:rFonts w:ascii="Times New Roman" w:eastAsia="黑体" w:hAnsi="Times New Roman" w:cs="Times New Roman" w:hint="default"/>
          <w:sz w:val="32"/>
          <w:szCs w:val="32"/>
        </w:rPr>
        <w:t xml:space="preserve">附件1</w:t>
      </w:r>
    </w:p>
    <w:p>
      <w:pPr>
        <w:keepNext w:val="0"/>
        <w:keepLines w:val="0"/>
        <w:pageBreakBefore w:val="0"/>
        <w:widowControl w:val="0"/>
        <w:kinsoku/>
        <w:wordWrap/>
        <w:overflowPunct/>
        <w:topLinePunct w:val="0"/>
        <w:autoSpaceDE/>
        <w:autoSpaceDN/>
        <w:bidi w:val="0"/>
        <w:adjustRightInd/>
        <w:snapToGrid/>
        <w:spacing w:before="312" w:beforeLines="100" w:after="312" w:afterLines="100" w:line="600" w:lineRule="exact"/>
        <w:jc w:val="center"/>
        <w:textAlignment w:val="auto"/>
        <w:rPr>
          <w:rFonts w:ascii="Times New Roman" w:eastAsia="方正小标宋_GBK" w:hAnsi="Times New Roman" w:cs="Times New Roman" w:hint="default"/>
          <w:spacing w:val="-10"/>
          <w:sz w:val="44"/>
          <w:szCs w:val="44"/>
        </w:rPr>
      </w:pPr>
      <w:r>
        <w:rPr>
          <w:rFonts w:ascii="Times New Roman" w:eastAsia="方正小标宋_GBK" w:hAnsi="Times New Roman" w:cs="Times New Roman" w:hint="default"/>
          <w:spacing w:val="-10"/>
          <w:sz w:val="44"/>
          <w:szCs w:val="44"/>
        </w:rPr>
        <w:t xml:space="preserve">生物领域比赛</w:t>
      </w:r>
      <w:r>
        <w:rPr>
          <w:rFonts w:ascii="Times New Roman" w:eastAsia="方正小标宋_GBK" w:hAnsi="Times New Roman" w:cs="Times New Roman" w:hint="eastAsia"/>
          <w:spacing w:val="-10"/>
          <w:sz w:val="44"/>
          <w:szCs w:val="44"/>
          <w:lang w:val="en-US" w:eastAsia="zh-CN"/>
        </w:rPr>
        <w:t xml:space="preserve">组织</w:t>
      </w:r>
      <w:r>
        <w:rPr>
          <w:rFonts w:ascii="Times New Roman" w:eastAsia="方正小标宋_GBK" w:hAnsi="Times New Roman" w:cs="Times New Roman" w:hint="default"/>
          <w:spacing w:val="-10"/>
          <w:sz w:val="44"/>
          <w:szCs w:val="44"/>
        </w:rPr>
        <w:t xml:space="preserve">方案</w:t>
      </w:r>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640" w:firstLineChars="200"/>
        <w:textAlignment w:val="auto"/>
        <w:rPr>
          <w:rFonts w:ascii="Times New Roman" w:eastAsia="黑体" w:hAnsi="Times New Roman" w:cs="Times New Roman" w:hint="default"/>
          <w:sz w:val="32"/>
          <w:szCs w:val="32"/>
        </w:rPr>
      </w:pPr>
      <w:r>
        <w:rPr>
          <w:rFonts w:ascii="Times New Roman" w:eastAsia="黑体" w:hAnsi="Times New Roman" w:cs="Times New Roman" w:hint="default"/>
          <w:sz w:val="32"/>
          <w:szCs w:val="32"/>
          <w:lang w:val="en-US" w:eastAsia="zh-CN"/>
        </w:rPr>
        <w:t xml:space="preserve">一、</w:t>
      </w:r>
      <w:r>
        <w:rPr>
          <w:rFonts w:ascii="Times New Roman" w:eastAsia="黑体" w:hAnsi="Times New Roman" w:cs="Times New Roman" w:hint="default"/>
          <w:sz w:val="32"/>
          <w:szCs w:val="32"/>
        </w:rPr>
        <w:t xml:space="preserve">时间地点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时间：2024 年9月</w:t>
      </w:r>
      <w:r>
        <w:rPr>
          <w:rFonts w:ascii="Times New Roman" w:eastAsia="仿宋_GB2312" w:hAnsi="Times New Roman" w:cs="Times New Roman" w:hint="eastAsia"/>
          <w:sz w:val="32"/>
          <w:szCs w:val="32"/>
          <w:lang w:eastAsia="zh-CN"/>
        </w:rPr>
        <w:t xml:space="preserve">—</w:t>
      </w:r>
      <w:r>
        <w:rPr>
          <w:rFonts w:ascii="Times New Roman" w:eastAsia="仿宋_GB2312" w:hAnsi="Times New Roman" w:cs="Times New Roman" w:hint="default"/>
          <w:sz w:val="32"/>
          <w:szCs w:val="32"/>
        </w:rPr>
        <w:t xml:space="preserve">11月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 xml:space="preserve">现场比赛地点：高研院国家蛋白质科学研究（上海）设施（上海市浦东新区海科路张江实验室海科路333号）</w:t>
      </w:r>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640" w:firstLineChars="200"/>
        <w:textAlignment w:val="auto"/>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lang w:val="en-US" w:eastAsia="zh-CN"/>
        </w:rPr>
        <w:t xml:space="preserve">二、比赛安排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lang w:val="en-US" w:eastAsia="zh-CN"/>
        </w:rPr>
        <w:t xml:space="preserve">比赛由</w:t>
      </w:r>
      <w:r>
        <w:rPr>
          <w:rFonts w:ascii="Times New Roman" w:eastAsia="仿宋_GB2312" w:hAnsi="Times New Roman" w:cs="Times New Roman" w:hint="default"/>
          <w:sz w:val="32"/>
          <w:szCs w:val="32"/>
        </w:rPr>
        <w:t xml:space="preserve">线上初赛、线下决赛</w:t>
      </w:r>
      <w:r>
        <w:rPr>
          <w:rFonts w:ascii="Times New Roman" w:eastAsia="仿宋_GB2312" w:hAnsi="Times New Roman" w:cs="Times New Roman" w:hint="default"/>
          <w:sz w:val="32"/>
          <w:szCs w:val="32"/>
          <w:lang w:val="en-US" w:eastAsia="zh-CN"/>
        </w:rPr>
        <w:t xml:space="preserve">和“</w:t>
      </w:r>
      <w:r>
        <w:rPr>
          <w:rFonts w:ascii="Times New Roman" w:eastAsia="仿宋_GB2312" w:hAnsi="Times New Roman" w:cs="Times New Roman" w:hint="default"/>
          <w:sz w:val="32"/>
          <w:szCs w:val="32"/>
        </w:rPr>
        <w:t xml:space="preserve">擂台赛</w:t>
      </w:r>
      <w:r>
        <w:rPr>
          <w:rFonts w:ascii="Times New Roman" w:eastAsia="仿宋_GB2312" w:hAnsi="Times New Roman" w:cs="Times New Roman" w:hint="default"/>
          <w:sz w:val="32"/>
          <w:szCs w:val="32"/>
          <w:lang w:val="en-US" w:eastAsia="zh-CN"/>
        </w:rPr>
        <w:t xml:space="preserve">”三部分组成</w:t>
      </w:r>
      <w:r>
        <w:rPr>
          <w:rFonts w:ascii="Times New Roman" w:eastAsia="仿宋_GB2312" w:hAnsi="Times New Roman" w:cs="Times New Roman" w:hint="default"/>
          <w:sz w:val="32"/>
          <w:szCs w:val="32"/>
        </w:rPr>
        <w:t xml:space="preserve">。</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b/>
          <w:bCs/>
          <w:sz w:val="32"/>
          <w:szCs w:val="32"/>
        </w:rPr>
      </w:pPr>
      <w:r>
        <w:rPr>
          <w:rFonts w:ascii="Times New Roman" w:eastAsia="仿宋_GB2312" w:hAnsi="Times New Roman" w:cs="Times New Roman" w:hint="default"/>
          <w:b/>
          <w:bCs/>
          <w:kern w:val="2"/>
          <w:sz w:val="32"/>
          <w:szCs w:val="32"/>
          <w:lang w:val="en-US" w:eastAsia="zh-CN" w:bidi="ar-SA"/>
        </w:rPr>
        <w:t xml:space="preserve">（一）</w:t>
      </w:r>
      <w:r>
        <w:rPr>
          <w:rFonts w:ascii="Times New Roman" w:eastAsia="仿宋_GB2312" w:hAnsi="Times New Roman" w:cs="Times New Roman" w:hint="default"/>
          <w:b/>
          <w:bCs/>
          <w:sz w:val="32"/>
          <w:szCs w:val="32"/>
        </w:rPr>
        <w:t xml:space="preserve">线上初赛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rPr>
        <w:t xml:space="preserve">初赛</w:t>
      </w:r>
      <w:r>
        <w:rPr>
          <w:rFonts w:ascii="Times New Roman" w:eastAsia="仿宋_GB2312" w:hAnsi="Times New Roman" w:cs="Times New Roman" w:hint="default"/>
          <w:sz w:val="32"/>
          <w:szCs w:val="32"/>
          <w:lang w:val="en-US" w:eastAsia="zh-CN"/>
        </w:rPr>
        <w:t xml:space="preserve">于</w:t>
      </w:r>
      <w:r>
        <w:rPr>
          <w:rFonts w:ascii="Times New Roman" w:eastAsia="仿宋_GB2312" w:hAnsi="Times New Roman" w:cs="Times New Roman" w:hint="default"/>
          <w:sz w:val="32"/>
          <w:szCs w:val="32"/>
        </w:rPr>
        <w:t xml:space="preserve">9月中下旬</w:t>
      </w:r>
      <w:r>
        <w:rPr>
          <w:rFonts w:ascii="Times New Roman" w:eastAsia="仿宋_GB2312" w:hAnsi="Times New Roman" w:cs="Times New Roman" w:hint="default"/>
          <w:sz w:val="32"/>
          <w:szCs w:val="32"/>
          <w:lang w:val="en-US" w:eastAsia="zh-CN"/>
        </w:rPr>
        <w:t xml:space="preserve">启动，通过</w:t>
      </w:r>
      <w:r>
        <w:rPr>
          <w:rFonts w:ascii="Times New Roman" w:eastAsia="仿宋_GB2312" w:hAnsi="Times New Roman" w:cs="Times New Roman" w:hint="default"/>
          <w:sz w:val="32"/>
          <w:szCs w:val="32"/>
        </w:rPr>
        <w:t xml:space="preserve">云工会平台</w:t>
      </w:r>
      <w:r>
        <w:rPr>
          <w:rFonts w:ascii="Times New Roman" w:eastAsia="仿宋_GB2312" w:hAnsi="Times New Roman" w:cs="Times New Roman" w:hint="default"/>
          <w:sz w:val="32"/>
          <w:szCs w:val="32"/>
          <w:lang w:val="en-US" w:eastAsia="zh-CN"/>
        </w:rPr>
        <w:t xml:space="preserve">进行线上</w:t>
      </w:r>
      <w:r>
        <w:rPr>
          <w:rFonts w:ascii="Times New Roman" w:eastAsia="仿宋_GB2312" w:hAnsi="Times New Roman" w:cs="Times New Roman" w:hint="default"/>
          <w:sz w:val="32"/>
          <w:szCs w:val="32"/>
        </w:rPr>
        <w:t xml:space="preserve">理论</w:t>
      </w:r>
      <w:r>
        <w:rPr>
          <w:rFonts w:ascii="Times New Roman" w:eastAsia="仿宋_GB2312" w:hAnsi="Times New Roman" w:cs="Times New Roman" w:hint="default"/>
          <w:sz w:val="32"/>
          <w:szCs w:val="32"/>
          <w:lang w:val="en-US" w:eastAsia="zh-CN"/>
        </w:rPr>
        <w:t xml:space="preserve">考试，答题时间15分钟，</w:t>
      </w:r>
      <w:r>
        <w:rPr>
          <w:rFonts w:ascii="Times New Roman" w:eastAsia="仿宋_GB2312" w:hAnsi="Times New Roman" w:cs="Times New Roman" w:hint="default"/>
          <w:sz w:val="32"/>
          <w:szCs w:val="32"/>
        </w:rPr>
        <w:t xml:space="preserve">题目类型</w:t>
      </w:r>
      <w:r>
        <w:rPr>
          <w:rFonts w:ascii="Times New Roman" w:eastAsia="仿宋_GB2312" w:hAnsi="Times New Roman" w:cs="Times New Roman" w:hint="default"/>
          <w:sz w:val="32"/>
          <w:szCs w:val="32"/>
          <w:lang w:val="en-US" w:eastAsia="zh-CN"/>
        </w:rPr>
        <w:t xml:space="preserve">包括</w:t>
      </w:r>
      <w:r>
        <w:rPr>
          <w:rFonts w:ascii="Times New Roman" w:eastAsia="仿宋_GB2312" w:hAnsi="Times New Roman" w:cs="Times New Roman" w:hint="default"/>
          <w:sz w:val="32"/>
          <w:szCs w:val="32"/>
        </w:rPr>
        <w:t xml:space="preserve">判断题、单选题</w:t>
      </w:r>
      <w:r>
        <w:rPr>
          <w:rFonts w:ascii="Times New Roman" w:eastAsia="仿宋_GB2312" w:hAnsi="Times New Roman" w:cs="Times New Roman" w:hint="default"/>
          <w:sz w:val="32"/>
          <w:szCs w:val="32"/>
          <w:lang w:val="en-US" w:eastAsia="zh-CN"/>
        </w:rPr>
        <w:t xml:space="preserve">和</w:t>
      </w:r>
      <w:r>
        <w:rPr>
          <w:rFonts w:ascii="Times New Roman" w:eastAsia="仿宋_GB2312" w:hAnsi="Times New Roman" w:cs="Times New Roman" w:hint="default"/>
          <w:sz w:val="32"/>
          <w:szCs w:val="32"/>
        </w:rPr>
        <w:t xml:space="preserve">多选题，</w:t>
      </w:r>
      <w:r>
        <w:rPr>
          <w:rFonts w:ascii="Times New Roman" w:eastAsia="仿宋_GB2312" w:hAnsi="Times New Roman" w:cs="Times New Roman" w:hint="default"/>
          <w:sz w:val="32"/>
          <w:szCs w:val="32"/>
          <w:lang w:val="en-US" w:eastAsia="zh-CN"/>
        </w:rPr>
        <w:t xml:space="preserve">主要考察</w:t>
      </w:r>
      <w:r>
        <w:rPr>
          <w:rFonts w:ascii="Times New Roman" w:eastAsia="仿宋_GB2312" w:hAnsi="Times New Roman" w:cs="Times New Roman" w:hint="default"/>
          <w:sz w:val="32"/>
          <w:szCs w:val="32"/>
        </w:rPr>
        <w:t xml:space="preserve">《生物安全法》、实验室消防安全、危险化学品管理、应急救援、职业健康等方面的知识</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为提高职工参与度、增强学习积极性，</w:t>
      </w:r>
      <w:r>
        <w:rPr>
          <w:rFonts w:ascii="Times New Roman" w:eastAsia="仿宋_GB2312" w:hAnsi="Times New Roman" w:cs="Times New Roman" w:hint="eastAsia"/>
          <w:sz w:val="32"/>
          <w:szCs w:val="32"/>
          <w:lang w:val="en-US" w:eastAsia="zh-CN"/>
        </w:rPr>
        <w:t xml:space="preserve">承办单位将</w:t>
      </w:r>
      <w:r>
        <w:rPr>
          <w:rFonts w:ascii="Times New Roman" w:eastAsia="仿宋_GB2312" w:hAnsi="Times New Roman" w:cs="Times New Roman" w:hint="default"/>
          <w:sz w:val="32"/>
          <w:szCs w:val="32"/>
          <w:lang w:val="en-US" w:eastAsia="zh-CN"/>
        </w:rPr>
        <w:t xml:space="preserve">为选手</w:t>
      </w:r>
      <w:r>
        <w:rPr>
          <w:rFonts w:ascii="Times New Roman" w:eastAsia="仿宋_GB2312" w:hAnsi="Times New Roman" w:cs="Times New Roman" w:hint="default"/>
          <w:sz w:val="32"/>
          <w:szCs w:val="32"/>
        </w:rPr>
        <w:t xml:space="preserve">提供80%题库题目</w:t>
      </w:r>
      <w:r>
        <w:rPr>
          <w:rFonts w:ascii="Times New Roman" w:eastAsia="仿宋_GB2312" w:hAnsi="Times New Roman" w:cs="Times New Roman" w:hint="default"/>
          <w:sz w:val="32"/>
          <w:szCs w:val="32"/>
          <w:lang w:val="en-US" w:eastAsia="zh-CN"/>
        </w:rPr>
        <w:t xml:space="preserve">以供学习准备</w:t>
      </w:r>
      <w:r>
        <w:rPr>
          <w:rFonts w:ascii="Times New Roman" w:eastAsia="仿宋_GB2312" w:hAnsi="Times New Roman" w:cs="Times New Roman" w:hint="default"/>
          <w:sz w:val="32"/>
          <w:szCs w:val="32"/>
          <w:lang w:eastAsia="zh-CN"/>
        </w:rPr>
        <w:t xml:space="preserve">。</w:t>
      </w:r>
    </w:p>
    <w:p>
      <w:pPr>
        <w:pStyle w:val="BodyTextFirstIndent"/>
        <w:ind w:firstLine="738" w:firstLineChars="0"/>
        <w:rPr>
          <w:rFonts w:hint="default"/>
          <w:lang w:eastAsia="zh-CN"/>
        </w:rPr>
      </w:pPr>
      <w:r>
        <w:rPr>
          <w:rFonts w:ascii="Times New Roman" w:eastAsia="仿宋_GB2312" w:hAnsi="Times New Roman" w:cs="Times New Roman" w:hint="default"/>
          <w:spacing w:val="0"/>
          <w:kern w:val="2"/>
          <w:sz w:val="32"/>
          <w:szCs w:val="32"/>
          <w:lang w:val="en-US" w:eastAsia="zh-CN" w:bidi="ar-SA"/>
        </w:rPr>
        <w:t xml:space="preserve">参与率达到30%、线上答题平均分前20名的单位进入</w:t>
      </w:r>
      <w:r>
        <w:rPr>
          <w:rFonts w:ascii="Times New Roman" w:eastAsia="仿宋_GB2312" w:hAnsi="Times New Roman" w:cs="Times New Roman" w:hint="eastAsia"/>
          <w:spacing w:val="0"/>
          <w:kern w:val="2"/>
          <w:sz w:val="32"/>
          <w:szCs w:val="32"/>
          <w:lang w:val="en-US" w:eastAsia="zh-CN" w:bidi="ar-SA"/>
        </w:rPr>
        <w:t xml:space="preserve">线下</w:t>
      </w:r>
      <w:r>
        <w:rPr>
          <w:rFonts w:ascii="Times New Roman" w:eastAsia="仿宋_GB2312" w:hAnsi="Times New Roman" w:cs="Times New Roman" w:hint="default"/>
          <w:spacing w:val="0"/>
          <w:kern w:val="2"/>
          <w:sz w:val="32"/>
          <w:szCs w:val="32"/>
          <w:lang w:val="en-US" w:eastAsia="zh-CN" w:bidi="ar-SA"/>
        </w:rPr>
        <w:t xml:space="preserve">决赛。其中，参与率计算方法为线上答题人数与本单位生物领域专业技术职工及博士后总人数的比值，总人数在报名表</w:t>
      </w:r>
      <w:r>
        <w:rPr>
          <w:rFonts w:ascii="Times New Roman" w:eastAsia="仿宋_GB2312" w:hAnsi="Times New Roman" w:cs="Times New Roman" w:hint="eastAsia"/>
          <w:spacing w:val="0"/>
          <w:kern w:val="2"/>
          <w:sz w:val="32"/>
          <w:szCs w:val="32"/>
          <w:lang w:val="en-US" w:eastAsia="zh-CN" w:bidi="ar-SA"/>
        </w:rPr>
        <w:t xml:space="preserve">（见附表）</w:t>
      </w:r>
      <w:r>
        <w:rPr>
          <w:rFonts w:ascii="Times New Roman" w:eastAsia="仿宋_GB2312" w:hAnsi="Times New Roman" w:cs="Times New Roman" w:hint="default"/>
          <w:spacing w:val="0"/>
          <w:kern w:val="2"/>
          <w:sz w:val="32"/>
          <w:szCs w:val="32"/>
          <w:lang w:val="en-US" w:eastAsia="zh-CN" w:bidi="ar-SA"/>
        </w:rPr>
        <w:t xml:space="preserve">中填写。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b/>
          <w:bCs/>
          <w:kern w:val="2"/>
          <w:sz w:val="32"/>
          <w:szCs w:val="32"/>
          <w:lang w:val="en-US" w:eastAsia="zh-CN" w:bidi="ar-SA"/>
        </w:rPr>
      </w:pPr>
      <w:r>
        <w:rPr>
          <w:rFonts w:ascii="Times New Roman" w:eastAsia="仿宋_GB2312" w:hAnsi="Times New Roman" w:cs="Times New Roman" w:hint="default"/>
          <w:b/>
          <w:bCs/>
          <w:kern w:val="2"/>
          <w:sz w:val="32"/>
          <w:szCs w:val="32"/>
          <w:lang w:val="en-US" w:eastAsia="zh-CN" w:bidi="ar-SA"/>
        </w:rPr>
        <w:t xml:space="preserve">（二）线下决赛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 xml:space="preserve">决赛于11</w:t>
      </w:r>
      <w:r>
        <w:rPr>
          <w:rFonts w:ascii="Times New Roman" w:eastAsia="仿宋_GB2312" w:hAnsi="Times New Roman" w:cs="Times New Roman" w:hint="default"/>
          <w:sz w:val="32"/>
          <w:szCs w:val="32"/>
        </w:rPr>
        <w:t xml:space="preserve">月</w:t>
      </w:r>
      <w:r>
        <w:rPr>
          <w:rFonts w:ascii="Times New Roman" w:eastAsia="仿宋_GB2312" w:hAnsi="Times New Roman" w:cs="Times New Roman" w:hint="default"/>
          <w:sz w:val="32"/>
          <w:szCs w:val="32"/>
          <w:lang w:val="en-US" w:eastAsia="zh-CN"/>
        </w:rPr>
        <w:t xml:space="preserve">启动，</w:t>
      </w:r>
      <w:r>
        <w:rPr>
          <w:rFonts w:ascii="Times New Roman" w:eastAsia="仿宋_GB2312" w:hAnsi="Times New Roman" w:cs="Times New Roman" w:hint="default"/>
          <w:sz w:val="32"/>
          <w:szCs w:val="32"/>
        </w:rPr>
        <w:t xml:space="preserve">每个进入决赛的单位选派一支队伍参赛，</w:t>
      </w:r>
      <w:r>
        <w:rPr>
          <w:rFonts w:ascii="Times New Roman" w:eastAsia="仿宋_GB2312" w:hAnsi="Times New Roman" w:cs="Times New Roman" w:hint="default"/>
          <w:sz w:val="32"/>
          <w:szCs w:val="32"/>
          <w:lang w:val="en-US" w:eastAsia="zh-CN"/>
        </w:rPr>
        <w:t xml:space="preserve">选手为</w:t>
      </w:r>
      <w:r>
        <w:rPr>
          <w:rFonts w:ascii="Times New Roman" w:eastAsia="仿宋_GB2312" w:hAnsi="Times New Roman" w:cs="Times New Roman" w:hint="default"/>
          <w:sz w:val="32"/>
          <w:szCs w:val="32"/>
        </w:rPr>
        <w:t xml:space="preserve">3</w:t>
      </w:r>
      <w:r>
        <w:rPr>
          <w:rFonts w:ascii="Times New Roman" w:eastAsia="仿宋_GB2312" w:hAnsi="Times New Roman" w:cs="Times New Roman" w:hint="default"/>
          <w:sz w:val="32"/>
          <w:szCs w:val="32"/>
          <w:lang w:val="en-US" w:eastAsia="zh-CN"/>
        </w:rPr>
        <w:t xml:space="preserve">名初赛参加人员，请</w:t>
      </w:r>
      <w:r>
        <w:rPr>
          <w:rFonts w:ascii="Times New Roman" w:eastAsia="仿宋_GB2312" w:hAnsi="Times New Roman" w:cs="Times New Roman" w:hint="default"/>
          <w:sz w:val="32"/>
          <w:szCs w:val="32"/>
        </w:rPr>
        <w:t xml:space="preserve">指派其中1</w:t>
      </w:r>
      <w:r>
        <w:rPr>
          <w:rFonts w:ascii="Times New Roman" w:eastAsia="仿宋_GB2312" w:hAnsi="Times New Roman" w:cs="Times New Roman" w:hint="default"/>
          <w:sz w:val="32"/>
          <w:szCs w:val="32"/>
          <w:lang w:val="en-US" w:eastAsia="zh-CN"/>
        </w:rPr>
        <w:t xml:space="preserve">人</w:t>
      </w:r>
      <w:r>
        <w:rPr>
          <w:rFonts w:ascii="Times New Roman" w:eastAsia="仿宋_GB2312" w:hAnsi="Times New Roman" w:cs="Times New Roman" w:hint="default"/>
          <w:sz w:val="32"/>
          <w:szCs w:val="32"/>
        </w:rPr>
        <w:t xml:space="preserve">为领队</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决赛满分100分</w:t>
      </w:r>
      <w:r>
        <w:rPr>
          <w:rFonts w:ascii="Times New Roman" w:eastAsia="仿宋_GB2312" w:hAnsi="Times New Roman" w:cs="Times New Roman" w:hint="eastAsia"/>
          <w:sz w:val="32"/>
          <w:szCs w:val="32"/>
          <w:lang w:val="en-US" w:eastAsia="zh-CN"/>
        </w:rPr>
        <w:t xml:space="preserve">，</w:t>
      </w:r>
      <w:r>
        <w:rPr>
          <w:rFonts w:ascii="Times New Roman" w:eastAsia="仿宋_GB2312" w:hAnsi="Times New Roman" w:cs="Times New Roman" w:hint="default"/>
          <w:sz w:val="32"/>
          <w:szCs w:val="32"/>
        </w:rPr>
        <w:t xml:space="preserve">分为关键核心技术展示环节（25分）</w:t>
      </w:r>
      <w:r>
        <w:rPr>
          <w:rFonts w:ascii="Times New Roman" w:eastAsia="仿宋_GB2312" w:hAnsi="Times New Roman" w:cs="Times New Roman" w:hint="default"/>
          <w:sz w:val="32"/>
          <w:szCs w:val="32"/>
          <w:lang w:val="en-US" w:eastAsia="zh-CN"/>
        </w:rPr>
        <w:t xml:space="preserve">和</w:t>
      </w:r>
      <w:r>
        <w:rPr>
          <w:rFonts w:ascii="Times New Roman" w:eastAsia="仿宋_GB2312" w:hAnsi="Times New Roman" w:cs="Times New Roman" w:hint="default"/>
          <w:sz w:val="32"/>
          <w:szCs w:val="32"/>
        </w:rPr>
        <w:t xml:space="preserve">实验操作比赛环节（75分）</w:t>
      </w:r>
      <w:r>
        <w:rPr>
          <w:rFonts w:ascii="Times New Roman" w:eastAsia="仿宋_GB2312" w:hAnsi="Times New Roman" w:cs="Times New Roman" w:hint="default"/>
          <w:sz w:val="32"/>
          <w:szCs w:val="32"/>
          <w:lang w:val="en-US" w:eastAsia="zh-CN"/>
        </w:rPr>
        <w:t xml:space="preserve">。</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val="en-US" w:eastAsia="zh-CN"/>
        </w:rPr>
        <w:t xml:space="preserve">其中，</w:t>
      </w:r>
      <w:r>
        <w:rPr>
          <w:rFonts w:ascii="Times New Roman" w:eastAsia="楷体" w:hAnsi="Times New Roman" w:cs="Times New Roman" w:hint="eastAsia"/>
          <w:sz w:val="32"/>
          <w:szCs w:val="32"/>
          <w:lang w:val="en-US" w:eastAsia="zh-CN"/>
        </w:rPr>
        <w:t xml:space="preserve">关</w:t>
      </w:r>
      <w:r>
        <w:rPr>
          <w:rFonts w:ascii="Times New Roman" w:eastAsia="楷体" w:hAnsi="Times New Roman" w:cs="Times New Roman" w:hint="default"/>
          <w:sz w:val="32"/>
          <w:szCs w:val="32"/>
        </w:rPr>
        <w:t xml:space="preserve">键核心技术展示环节</w:t>
      </w:r>
      <w:r>
        <w:rPr>
          <w:rFonts w:ascii="Times New Roman" w:eastAsia="仿宋_GB2312" w:hAnsi="Times New Roman" w:cs="Times New Roman" w:hint="default"/>
          <w:sz w:val="32"/>
          <w:szCs w:val="32"/>
        </w:rPr>
        <w:t xml:space="preserve">：每支队伍展示一项最能体现参赛单位研究特色的高精尖关键核心技术，</w:t>
      </w:r>
      <w:r>
        <w:rPr>
          <w:rFonts w:ascii="Times New Roman" w:eastAsia="仿宋_GB2312" w:hAnsi="Times New Roman" w:cs="Times New Roman" w:hint="default"/>
          <w:sz w:val="32"/>
          <w:szCs w:val="32"/>
          <w:lang w:val="en-US" w:eastAsia="zh-CN"/>
        </w:rPr>
        <w:t xml:space="preserve">采用</w:t>
      </w:r>
      <w:r>
        <w:rPr>
          <w:rFonts w:ascii="Times New Roman" w:eastAsia="仿宋_GB2312" w:hAnsi="Times New Roman" w:cs="Times New Roman" w:hint="default"/>
          <w:sz w:val="32"/>
          <w:szCs w:val="32"/>
        </w:rPr>
        <w:t xml:space="preserve">视频</w:t>
      </w:r>
      <w:r>
        <w:rPr>
          <w:rFonts w:ascii="Times New Roman" w:eastAsia="仿宋_GB2312" w:hAnsi="Times New Roman" w:cs="Times New Roman" w:hint="default"/>
          <w:sz w:val="32"/>
          <w:szCs w:val="32"/>
          <w:lang w:val="en-US" w:eastAsia="zh-CN"/>
        </w:rPr>
        <w:t xml:space="preserve">或</w:t>
      </w:r>
      <w:r>
        <w:rPr>
          <w:rFonts w:ascii="Times New Roman" w:eastAsia="仿宋_GB2312" w:hAnsi="Times New Roman" w:cs="Times New Roman" w:hint="default"/>
          <w:sz w:val="32"/>
          <w:szCs w:val="32"/>
        </w:rPr>
        <w:t xml:space="preserve">PPT进行讲解和演示，每支队伍6分钟，专家现场提问；</w:t>
      </w:r>
      <w:r>
        <w:rPr>
          <w:rFonts w:ascii="Times New Roman" w:eastAsia="楷体" w:hAnsi="Times New Roman" w:cs="Times New Roman" w:hint="default"/>
          <w:sz w:val="32"/>
          <w:szCs w:val="32"/>
        </w:rPr>
        <w:t xml:space="preserve">实验操作环节：</w:t>
      </w:r>
      <w:r>
        <w:rPr>
          <w:rFonts w:ascii="Times New Roman" w:eastAsia="仿宋_GB2312" w:hAnsi="Times New Roman" w:cs="Times New Roman" w:hint="default"/>
          <w:sz w:val="32"/>
          <w:szCs w:val="32"/>
        </w:rPr>
        <w:t xml:space="preserve">每位选手</w:t>
      </w:r>
      <w:r>
        <w:rPr>
          <w:rFonts w:ascii="Times New Roman" w:eastAsia="仿宋_GB2312" w:hAnsi="Times New Roman" w:cs="Times New Roman" w:hint="default"/>
          <w:sz w:val="32"/>
          <w:szCs w:val="32"/>
          <w:lang w:val="en-US" w:eastAsia="zh-CN"/>
        </w:rPr>
        <w:t xml:space="preserve">均需</w:t>
      </w:r>
      <w:r>
        <w:rPr>
          <w:rFonts w:ascii="Times New Roman" w:eastAsia="仿宋_GB2312" w:hAnsi="Times New Roman" w:cs="Times New Roman" w:hint="default"/>
          <w:sz w:val="32"/>
          <w:szCs w:val="32"/>
        </w:rPr>
        <w:t xml:space="preserve">做2个通用实验</w:t>
      </w:r>
      <w:r>
        <w:rPr>
          <w:rFonts w:ascii="Times New Roman" w:eastAsia="仿宋_GB2312" w:hAnsi="Times New Roman" w:cs="Times New Roman" w:hint="default"/>
          <w:sz w:val="32"/>
          <w:szCs w:val="32"/>
          <w:lang w:val="en-US" w:eastAsia="zh-CN"/>
        </w:rPr>
        <w:t xml:space="preserve">和</w:t>
      </w:r>
      <w:r>
        <w:rPr>
          <w:rFonts w:ascii="Times New Roman" w:eastAsia="仿宋_GB2312" w:hAnsi="Times New Roman" w:cs="Times New Roman" w:hint="eastAsia"/>
          <w:sz w:val="32"/>
          <w:szCs w:val="32"/>
          <w:lang w:val="en-US" w:eastAsia="zh-CN"/>
        </w:rPr>
        <w:t xml:space="preserve">至少</w:t>
      </w:r>
      <w:r>
        <w:rPr>
          <w:rFonts w:ascii="Times New Roman" w:eastAsia="仿宋_GB2312" w:hAnsi="Times New Roman" w:cs="Times New Roman" w:hint="default"/>
          <w:sz w:val="32"/>
          <w:szCs w:val="32"/>
        </w:rPr>
        <w:t xml:space="preserve">1个动物或植物分领域选做实验，选做实验须在报名表中选择</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通用实验包括：</w:t>
      </w:r>
      <w:r>
        <w:rPr>
          <w:rFonts w:ascii="Times New Roman" w:eastAsia="仿宋_GB2312" w:hAnsi="Times New Roman" w:cs="Times New Roman" w:hint="default"/>
          <w:sz w:val="32"/>
          <w:szCs w:val="32"/>
        </w:rPr>
        <w:t xml:space="preserve">质粒提取</w:t>
      </w:r>
      <w:r>
        <w:rPr>
          <w:rFonts w:ascii="Times New Roman" w:eastAsia="仿宋_GB2312" w:hAnsi="Times New Roman" w:cs="Times New Roman" w:hint="default"/>
          <w:sz w:val="32"/>
          <w:szCs w:val="32"/>
          <w:lang w:eastAsia="zh-CN"/>
        </w:rPr>
        <w:t xml:space="preserve">和</w:t>
      </w:r>
      <w:r>
        <w:rPr>
          <w:rFonts w:ascii="Times New Roman" w:eastAsia="仿宋_GB2312" w:hAnsi="Times New Roman" w:cs="Times New Roman" w:hint="default"/>
          <w:sz w:val="32"/>
          <w:szCs w:val="32"/>
        </w:rPr>
        <w:t xml:space="preserve">QPCR</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选做实验包括：</w:t>
      </w:r>
      <w:r>
        <w:rPr>
          <w:rFonts w:ascii="Times New Roman" w:eastAsia="仿宋_GB2312" w:hAnsi="Times New Roman" w:cs="Times New Roman" w:hint="default"/>
          <w:sz w:val="32"/>
          <w:szCs w:val="32"/>
        </w:rPr>
        <w:t xml:space="preserve">动物实验</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尾静脉注射+眼眶静脉取血</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lang w:val="en-US" w:eastAsia="zh-CN"/>
        </w:rPr>
        <w:t xml:space="preserve">或</w:t>
      </w:r>
      <w:r>
        <w:rPr>
          <w:rFonts w:ascii="Times New Roman" w:eastAsia="仿宋_GB2312" w:hAnsi="Times New Roman" w:cs="Times New Roman" w:hint="default"/>
          <w:sz w:val="32"/>
          <w:szCs w:val="32"/>
        </w:rPr>
        <w:t xml:space="preserve">植物实验</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蒽酮法测定植物组织中可溶性糖的含量</w:t>
      </w:r>
      <w:r>
        <w:rPr>
          <w:rFonts w:ascii="Times New Roman" w:eastAsia="仿宋_GB2312" w:hAnsi="Times New Roman" w:cs="Times New Roman" w:hint="default"/>
          <w:sz w:val="32"/>
          <w:szCs w:val="32"/>
          <w:lang w:eastAsia="zh-CN"/>
        </w:rPr>
        <w:t xml:space="preserve">）。</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b/>
          <w:bCs/>
          <w:kern w:val="2"/>
          <w:sz w:val="32"/>
          <w:szCs w:val="32"/>
          <w:lang w:val="en-US" w:eastAsia="zh-CN" w:bidi="ar-SA"/>
        </w:rPr>
      </w:pPr>
      <w:r>
        <w:rPr>
          <w:rFonts w:ascii="Times New Roman" w:eastAsia="仿宋_GB2312" w:hAnsi="Times New Roman" w:cs="Times New Roman" w:hint="default"/>
          <w:b/>
          <w:bCs/>
          <w:kern w:val="2"/>
          <w:sz w:val="32"/>
          <w:szCs w:val="32"/>
          <w:lang w:val="en-US" w:eastAsia="zh-CN" w:bidi="ar-SA"/>
        </w:rPr>
        <w:t xml:space="preserve">（三）擂台赛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sz w:val="32"/>
          <w:szCs w:val="32"/>
          <w:lang w:eastAsia="zh-CN"/>
        </w:rPr>
      </w:pPr>
      <w:r>
        <w:rPr>
          <w:rFonts w:ascii="Times New Roman" w:eastAsia="仿宋_GB2312" w:hAnsi="Times New Roman" w:cs="Times New Roman" w:hint="default"/>
          <w:sz w:val="32"/>
          <w:szCs w:val="32"/>
          <w:lang w:val="en-US" w:eastAsia="zh-CN"/>
        </w:rPr>
        <w:t xml:space="preserve">“擂台赛”</w:t>
      </w:r>
      <w:r>
        <w:rPr>
          <w:rFonts w:ascii="Times New Roman" w:eastAsia="仿宋_GB2312" w:hAnsi="Times New Roman" w:cs="Times New Roman" w:hint="default"/>
          <w:sz w:val="32"/>
          <w:szCs w:val="32"/>
        </w:rPr>
        <w:t xml:space="preserve">聚焦生物领域关键核心技术问题</w:t>
      </w:r>
      <w:r>
        <w:rPr>
          <w:rFonts w:ascii="Times New Roman" w:eastAsia="仿宋_GB2312" w:hAnsi="Times New Roman" w:cs="Times New Roman" w:hint="eastAsia"/>
          <w:sz w:val="32"/>
          <w:szCs w:val="32"/>
          <w:lang w:eastAsia="zh-CN"/>
        </w:rPr>
        <w:t xml:space="preserve">“</w:t>
      </w:r>
      <w:r>
        <w:rPr>
          <w:rFonts w:ascii="Times New Roman" w:eastAsia="仿宋_GB2312" w:hAnsi="Times New Roman" w:cs="Times New Roman" w:hint="default"/>
          <w:sz w:val="32"/>
          <w:szCs w:val="32"/>
        </w:rPr>
        <w:t xml:space="preserve">吲哚丙酮酸脱羧酶活性改造</w:t>
      </w:r>
      <w:r>
        <w:rPr>
          <w:rFonts w:ascii="Times New Roman" w:eastAsia="仿宋_GB2312" w:hAnsi="Times New Roman" w:cs="Times New Roman" w:hint="eastAsia"/>
          <w:sz w:val="32"/>
          <w:szCs w:val="32"/>
          <w:lang w:eastAsia="zh-CN"/>
        </w:rPr>
        <w:t xml:space="preserve">”，</w:t>
      </w:r>
      <w:r>
        <w:rPr>
          <w:rFonts w:ascii="Times New Roman" w:eastAsia="仿宋_GB2312" w:hAnsi="Times New Roman" w:cs="Times New Roman" w:hint="eastAsia"/>
          <w:sz w:val="32"/>
          <w:szCs w:val="32"/>
          <w:lang w:val="en-US" w:eastAsia="zh-CN"/>
        </w:rPr>
        <w:t xml:space="preserve">通过</w:t>
      </w:r>
      <w:r>
        <w:rPr>
          <w:rFonts w:ascii="Times New Roman" w:eastAsia="仿宋_GB2312" w:hAnsi="Times New Roman" w:cs="Times New Roman" w:hint="default"/>
          <w:sz w:val="32"/>
          <w:szCs w:val="32"/>
        </w:rPr>
        <w:t xml:space="preserve">提升吲哚丙酮酸脱羧酶对2-酮基异戊酸活性，降低对丙酮酸活性</w:t>
      </w:r>
      <w:r>
        <w:rPr>
          <w:rFonts w:ascii="Times New Roman" w:eastAsia="仿宋_GB2312" w:hAnsi="Times New Roman" w:cs="Times New Roman" w:hint="eastAsia"/>
          <w:sz w:val="32"/>
          <w:szCs w:val="32"/>
          <w:lang w:eastAsia="zh-CN"/>
        </w:rPr>
        <w:t xml:space="preserve">，</w:t>
      </w:r>
      <w:r>
        <w:rPr>
          <w:rFonts w:ascii="Times New Roman" w:eastAsia="仿宋_GB2312" w:hAnsi="Times New Roman" w:cs="Times New Roman" w:hint="eastAsia"/>
          <w:sz w:val="32"/>
          <w:szCs w:val="32"/>
          <w:lang w:val="en-US" w:eastAsia="zh-CN"/>
        </w:rPr>
        <w:t xml:space="preserve">以提高</w:t>
      </w:r>
      <w:r>
        <w:rPr>
          <w:rFonts w:ascii="Times New Roman" w:eastAsia="仿宋_GB2312" w:hAnsi="Times New Roman" w:cs="Times New Roman" w:hint="default"/>
          <w:sz w:val="32"/>
          <w:szCs w:val="32"/>
        </w:rPr>
        <w:t xml:space="preserve">异丁醇</w:t>
      </w:r>
      <w:r>
        <w:rPr>
          <w:rFonts w:ascii="Times New Roman" w:eastAsia="仿宋_GB2312" w:hAnsi="Times New Roman" w:cs="Times New Roman" w:hint="eastAsia"/>
          <w:sz w:val="32"/>
          <w:szCs w:val="32"/>
          <w:lang w:val="en-US" w:eastAsia="zh-CN"/>
        </w:rPr>
        <w:t xml:space="preserve">批量生产量，要求选手</w:t>
      </w:r>
      <w:r>
        <w:rPr>
          <w:rFonts w:ascii="Times New Roman" w:eastAsia="仿宋_GB2312" w:hAnsi="Times New Roman" w:cs="Times New Roman" w:hint="default"/>
          <w:sz w:val="32"/>
          <w:szCs w:val="32"/>
          <w:lang w:val="en-US" w:eastAsia="zh-CN"/>
        </w:rPr>
        <w:t xml:space="preserve">列出并实验证明提高</w:t>
      </w:r>
      <w:r>
        <w:rPr>
          <w:rFonts w:ascii="Times New Roman" w:eastAsia="仿宋_GB2312" w:hAnsi="Times New Roman" w:cs="Times New Roman" w:hint="default"/>
          <w:sz w:val="32"/>
          <w:szCs w:val="32"/>
        </w:rPr>
        <w:t xml:space="preserve">吲哚丙酮酸脱羧酶对2-酮基异戊酸活性</w:t>
      </w:r>
      <w:r>
        <w:rPr>
          <w:rFonts w:ascii="Times New Roman" w:eastAsia="仿宋_GB2312" w:hAnsi="Times New Roman" w:cs="Times New Roman" w:hint="default"/>
          <w:sz w:val="32"/>
          <w:szCs w:val="32"/>
          <w:lang w:val="en-US" w:eastAsia="zh-CN"/>
        </w:rPr>
        <w:t xml:space="preserve">的方法。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default"/>
          <w:sz w:val="32"/>
          <w:szCs w:val="32"/>
          <w:lang w:val="en-US" w:eastAsia="zh-CN"/>
        </w:rPr>
        <w:t xml:space="preserve">比赛于</w:t>
      </w:r>
      <w:r>
        <w:rPr>
          <w:rFonts w:ascii="Times New Roman" w:eastAsia="仿宋_GB2312" w:hAnsi="Times New Roman" w:cs="Times New Roman" w:hint="default"/>
          <w:sz w:val="32"/>
          <w:szCs w:val="32"/>
        </w:rPr>
        <w:t xml:space="preserve">9月中</w:t>
      </w:r>
      <w:r>
        <w:rPr>
          <w:rFonts w:ascii="Times New Roman" w:eastAsia="仿宋_GB2312" w:hAnsi="Times New Roman" w:cs="Times New Roman" w:hint="eastAsia"/>
          <w:sz w:val="32"/>
          <w:szCs w:val="32"/>
          <w:lang w:val="en-US" w:eastAsia="zh-CN"/>
        </w:rPr>
        <w:t xml:space="preserve">下</w:t>
      </w:r>
      <w:r>
        <w:rPr>
          <w:rFonts w:ascii="Times New Roman" w:eastAsia="仿宋_GB2312" w:hAnsi="Times New Roman" w:cs="Times New Roman" w:hint="default"/>
          <w:sz w:val="32"/>
          <w:szCs w:val="32"/>
        </w:rPr>
        <w:t xml:space="preserve">旬发布</w:t>
      </w:r>
      <w:r>
        <w:rPr>
          <w:rFonts w:ascii="Times New Roman" w:eastAsia="仿宋_GB2312" w:hAnsi="Times New Roman" w:cs="Times New Roman" w:hint="eastAsia"/>
          <w:sz w:val="32"/>
          <w:szCs w:val="32"/>
          <w:lang w:val="en-US" w:eastAsia="zh-CN"/>
        </w:rPr>
        <w:t xml:space="preserve">详细</w:t>
      </w:r>
      <w:r>
        <w:rPr>
          <w:rFonts w:ascii="Times New Roman" w:eastAsia="仿宋_GB2312" w:hAnsi="Times New Roman" w:cs="Times New Roman" w:hint="default"/>
          <w:sz w:val="32"/>
          <w:szCs w:val="32"/>
        </w:rPr>
        <w:t xml:space="preserve">赛题</w:t>
      </w:r>
      <w:r>
        <w:rPr>
          <w:rFonts w:ascii="Times New Roman" w:eastAsia="仿宋_GB2312" w:hAnsi="Times New Roman" w:cs="Times New Roman" w:hint="eastAsia"/>
          <w:sz w:val="32"/>
          <w:szCs w:val="32"/>
          <w:lang w:val="en-US" w:eastAsia="zh-CN"/>
        </w:rPr>
        <w:t xml:space="preserve">技术参数</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在规定时间内回收实验结果</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11月组织线下</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擂台赛</w:t>
      </w:r>
      <w:r>
        <w:rPr>
          <w:rFonts w:ascii="Times New Roman" w:eastAsia="仿宋_GB2312" w:hAnsi="Times New Roman" w:cs="Times New Roman" w:hint="default"/>
          <w:sz w:val="32"/>
          <w:szCs w:val="32"/>
          <w:lang w:eastAsia="zh-CN"/>
        </w:rPr>
        <w:t xml:space="preserve">”</w:t>
      </w:r>
      <w:r>
        <w:rPr>
          <w:rFonts w:ascii="Times New Roman" w:eastAsia="仿宋_GB2312" w:hAnsi="Times New Roman" w:cs="Times New Roman" w:hint="default"/>
          <w:sz w:val="32"/>
          <w:szCs w:val="32"/>
        </w:rPr>
        <w:t xml:space="preserve">答辩。</w:t>
      </w:r>
    </w:p>
    <w:p>
      <w:pPr>
        <w:pStyle w:val="BodyTextFirstIndent"/>
        <w:keepNext w:val="0"/>
        <w:keepLines w:val="0"/>
        <w:pageBreakBefore w:val="0"/>
        <w:widowControl w:val="0"/>
        <w:kinsoku/>
        <w:wordWrap/>
        <w:overflowPunct/>
        <w:topLinePunct w:val="0"/>
        <w:autoSpaceDE/>
        <w:autoSpaceDN/>
        <w:bidi w:val="0"/>
        <w:adjustRightInd/>
        <w:snapToGrid/>
        <w:ind w:left="0" w:firstLine="640" w:leftChars="0" w:firstLineChars="200"/>
        <w:textAlignment w:val="auto"/>
        <w:rPr>
          <w:rFonts w:ascii="Times New Roman" w:hAnsi="Times New Roman" w:cs="Times New Roman" w:hint="default"/>
        </w:rPr>
      </w:pPr>
      <w:r>
        <w:rPr>
          <w:rFonts w:ascii="Times New Roman" w:eastAsia="仿宋_GB2312" w:hAnsi="Times New Roman" w:cs="Times New Roman" w:hint="eastAsia"/>
          <w:sz w:val="32"/>
          <w:szCs w:val="32"/>
          <w:lang w:val="en-US" w:eastAsia="zh-CN"/>
        </w:rPr>
        <w:t xml:space="preserve">请将报名附表电子版和盖章扫描件发至本方案联系邮箱，</w:t>
      </w:r>
      <w:r>
        <w:rPr>
          <w:rFonts w:ascii="Times New Roman" w:eastAsia="仿宋_GB2312" w:hAnsi="Times New Roman" w:cs="Times New Roman" w:hint="default"/>
          <w:sz w:val="32"/>
          <w:szCs w:val="32"/>
        </w:rPr>
        <w:t xml:space="preserve">具体赛事安排见后续通知</w:t>
      </w:r>
      <w:r>
        <w:rPr>
          <w:rFonts w:ascii="Times New Roman" w:eastAsia="仿宋_GB2312" w:hAnsi="Times New Roman" w:cs="Times New Roman" w:hint="default"/>
          <w:sz w:val="32"/>
          <w:szCs w:val="32"/>
          <w:lang w:eastAsia="zh-CN"/>
        </w:rPr>
        <w:t xml:space="preserve">。</w:t>
      </w:r>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640" w:firstLineChars="200"/>
        <w:textAlignment w:val="auto"/>
        <w:rPr>
          <w:rFonts w:ascii="Times New Roman" w:eastAsia="仿宋_GB2312" w:hAnsi="Times New Roman" w:cs="Times New Roman" w:hint="default"/>
          <w:sz w:val="32"/>
          <w:szCs w:val="32"/>
          <w:lang w:val="en-US"/>
        </w:rPr>
      </w:pPr>
      <w:r>
        <w:rPr>
          <w:rFonts w:ascii="Times New Roman" w:eastAsia="黑体" w:hAnsi="Times New Roman" w:cs="Times New Roman" w:hint="default"/>
          <w:sz w:val="32"/>
          <w:szCs w:val="32"/>
          <w:lang w:val="en-US" w:eastAsia="zh-CN"/>
        </w:rPr>
        <w:t xml:space="preserve">三、评比办法</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ind w:firstLine="640" w:firstLineChars="200"/>
        <w:textAlignment w:val="auto"/>
        <w:rPr>
          <w:rFonts w:ascii="Times New Roman" w:eastAsia="仿宋_GB2312" w:hAnsi="Times New Roman" w:cs="Times New Roman" w:hint="default"/>
          <w:sz w:val="32"/>
          <w:szCs w:val="32"/>
          <w:lang w:val="en-US" w:eastAsia="zh-CN"/>
        </w:rPr>
      </w:pPr>
      <w:r>
        <w:rPr>
          <w:rFonts w:ascii="Times New Roman" w:eastAsia="仿宋_GB2312" w:hAnsi="Times New Roman" w:cs="Times New Roman" w:hint="eastAsia"/>
          <w:sz w:val="32"/>
          <w:szCs w:val="32"/>
          <w:lang w:val="en-US" w:eastAsia="zh-CN"/>
        </w:rPr>
        <w:t xml:space="preserve">线上</w:t>
      </w:r>
      <w:r>
        <w:rPr>
          <w:rFonts w:ascii="Times New Roman" w:eastAsia="仿宋_GB2312" w:hAnsi="Times New Roman" w:cs="Times New Roman" w:hint="default"/>
          <w:sz w:val="32"/>
          <w:szCs w:val="32"/>
          <w:lang w:val="en-US" w:eastAsia="zh-CN"/>
        </w:rPr>
        <w:t xml:space="preserve">理论</w:t>
      </w:r>
      <w:r>
        <w:rPr>
          <w:rFonts w:ascii="Times New Roman" w:eastAsia="仿宋_GB2312" w:hAnsi="Times New Roman" w:cs="Times New Roman" w:hint="eastAsia"/>
          <w:sz w:val="32"/>
          <w:szCs w:val="32"/>
          <w:lang w:val="en-US" w:eastAsia="zh-CN"/>
        </w:rPr>
        <w:t xml:space="preserve">考试根据答题得分排名决出成绩；关</w:t>
      </w:r>
      <w:r>
        <w:rPr>
          <w:rFonts w:ascii="Times New Roman" w:eastAsia="仿宋_GB2312" w:hAnsi="Times New Roman" w:cs="Times New Roman" w:hint="default"/>
          <w:sz w:val="32"/>
          <w:szCs w:val="32"/>
          <w:lang w:val="en-US" w:eastAsia="zh-CN"/>
        </w:rPr>
        <w:t xml:space="preserve">键核心技术展示</w:t>
      </w:r>
      <w:r>
        <w:rPr>
          <w:rFonts w:ascii="Times New Roman" w:eastAsia="仿宋_GB2312" w:hAnsi="Times New Roman" w:cs="Times New Roman" w:hint="eastAsia"/>
          <w:sz w:val="32"/>
          <w:szCs w:val="32"/>
          <w:lang w:val="en-US" w:eastAsia="zh-CN"/>
        </w:rPr>
        <w:t xml:space="preserve">、</w:t>
      </w:r>
      <w:r>
        <w:rPr>
          <w:rFonts w:ascii="Times New Roman" w:eastAsia="仿宋_GB2312" w:hAnsi="Times New Roman" w:cs="Times New Roman" w:hint="default"/>
          <w:sz w:val="32"/>
          <w:szCs w:val="32"/>
          <w:lang w:val="en-US" w:eastAsia="zh-CN"/>
        </w:rPr>
        <w:t xml:space="preserve">实验操作</w:t>
      </w:r>
      <w:r>
        <w:rPr>
          <w:rFonts w:ascii="Times New Roman" w:eastAsia="仿宋_GB2312" w:hAnsi="Times New Roman" w:cs="Times New Roman" w:hint="eastAsia"/>
          <w:sz w:val="32"/>
          <w:szCs w:val="32"/>
          <w:lang w:val="en-US" w:eastAsia="zh-CN"/>
        </w:rPr>
        <w:t xml:space="preserve">和“擂台赛”，由专家进行评审打分，根据得分排名决出个人和团体名次。</w:t>
      </w:r>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640" w:firstLineChars="200"/>
        <w:textAlignment w:val="auto"/>
        <w:rPr>
          <w:rFonts w:ascii="Times New Roman" w:eastAsia="黑体" w:hAnsi="Times New Roman" w:cs="Times New Roman" w:hint="default"/>
          <w:sz w:val="32"/>
          <w:szCs w:val="32"/>
          <w:lang w:val="en-US" w:eastAsia="zh-CN"/>
        </w:rPr>
      </w:pPr>
      <w:r>
        <w:rPr>
          <w:rFonts w:ascii="Times New Roman" w:eastAsia="黑体" w:hAnsi="Times New Roman" w:cs="Times New Roman" w:hint="default"/>
          <w:sz w:val="32"/>
          <w:szCs w:val="32"/>
          <w:lang w:val="en-US" w:eastAsia="zh-CN"/>
        </w:rPr>
        <w:t xml:space="preserve">四、联系方式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联</w:t>
      </w:r>
      <w:r>
        <w:rPr>
          <w:rFonts w:ascii="Times New Roman" w:eastAsia="仿宋_GB2312" w:hAnsi="Times New Roman" w:cs="Times New Roman" w:hint="default"/>
          <w:sz w:val="32"/>
          <w:szCs w:val="32"/>
          <w:lang w:val="en-US" w:eastAsia="zh-CN"/>
        </w:rPr>
        <w:t xml:space="preserve"> </w:t>
      </w:r>
      <w:r>
        <w:rPr>
          <w:rFonts w:ascii="Times New Roman" w:eastAsia="仿宋_GB2312" w:hAnsi="Times New Roman" w:cs="Times New Roman" w:hint="default"/>
          <w:sz w:val="32"/>
          <w:szCs w:val="32"/>
        </w:rPr>
        <w:t xml:space="preserve">系</w:t>
      </w:r>
      <w:r>
        <w:rPr>
          <w:rFonts w:ascii="Times New Roman" w:eastAsia="仿宋_GB2312" w:hAnsi="Times New Roman" w:cs="Times New Roman" w:hint="default"/>
          <w:sz w:val="32"/>
          <w:szCs w:val="32"/>
          <w:lang w:val="en-US" w:eastAsia="zh-CN"/>
        </w:rPr>
        <w:t xml:space="preserve"> </w:t>
      </w:r>
      <w:r>
        <w:rPr>
          <w:rFonts w:ascii="Times New Roman" w:eastAsia="仿宋_GB2312" w:hAnsi="Times New Roman" w:cs="Times New Roman" w:hint="default"/>
          <w:sz w:val="32"/>
          <w:szCs w:val="32"/>
        </w:rPr>
        <w:t xml:space="preserve">人：</w:t>
      </w:r>
      <w:r>
        <w:rPr>
          <w:rFonts w:ascii="Times New Roman" w:eastAsia="仿宋_GB2312" w:hAnsi="Times New Roman" w:cs="Times New Roman" w:hint="default"/>
          <w:sz w:val="32"/>
          <w:szCs w:val="32"/>
          <w:lang w:val="en-US" w:eastAsia="zh-CN"/>
        </w:rPr>
        <w:t xml:space="preserve"> </w:t>
      </w:r>
      <w:r>
        <w:rPr>
          <w:rFonts w:ascii="Times New Roman" w:eastAsia="仿宋_GB2312" w:hAnsi="Times New Roman" w:cs="Times New Roman" w:hint="eastAsia"/>
          <w:sz w:val="32"/>
          <w:szCs w:val="32"/>
        </w:rPr>
        <w:t xml:space="preserve">赵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楠</w:t>
      </w:r>
      <w:r>
        <w:rPr>
          <w:rFonts w:ascii="Times New Roman" w:eastAsia="仿宋_GB2312" w:hAnsi="Times New Roman" w:cs="Times New Roman" w:hint="eastAsia"/>
          <w:sz w:val="32"/>
          <w:szCs w:val="32"/>
          <w:lang w:val="en-US" w:eastAsia="zh-CN"/>
        </w:rPr>
        <w:t xml:space="preserve">   </w:t>
      </w:r>
      <w:r>
        <w:rPr>
          <w:rFonts w:ascii="Times New Roman" w:eastAsia="仿宋_GB2312" w:hAnsi="Times New Roman" w:cs="Times New Roman" w:hint="default"/>
          <w:sz w:val="32"/>
          <w:szCs w:val="32"/>
        </w:rPr>
        <w:t xml:space="preserve">薛</w:t>
      </w:r>
      <w:r>
        <w:rPr>
          <w:rFonts w:ascii="Times New Roman" w:eastAsia="仿宋_GB2312" w:hAnsi="Times New Roman" w:cs="Times New Roman" w:hint="default"/>
          <w:sz w:val="32"/>
          <w:szCs w:val="32"/>
          <w:lang w:val="en-US" w:eastAsia="zh-CN"/>
        </w:rPr>
        <w:t xml:space="preserve">  </w:t>
      </w:r>
      <w:r>
        <w:rPr>
          <w:rFonts w:ascii="Times New Roman" w:eastAsia="仿宋_GB2312" w:hAnsi="Times New Roman" w:cs="Times New Roman" w:hint="default"/>
          <w:sz w:val="32"/>
          <w:szCs w:val="32"/>
        </w:rPr>
        <w:t xml:space="preserve">芳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sz w:val="32"/>
          <w:szCs w:val="32"/>
        </w:rPr>
      </w:pPr>
      <w:r>
        <w:rPr>
          <w:rFonts w:ascii="Times New Roman" w:eastAsia="仿宋_GB2312" w:hAnsi="Times New Roman" w:cs="Times New Roman" w:hint="default"/>
          <w:sz w:val="32"/>
          <w:szCs w:val="32"/>
        </w:rPr>
        <w:t xml:space="preserve">联系电话： </w:t>
      </w:r>
      <w:r>
        <w:rPr>
          <w:rFonts w:ascii="Times New Roman" w:eastAsia="仿宋_GB2312" w:hAnsi="Times New Roman" w:cs="Times New Roman"/>
          <w:sz w:val="32"/>
          <w:szCs w:val="32"/>
        </w:rPr>
        <w:t xml:space="preserve">021-64317232</w:t>
      </w:r>
      <w:r>
        <w:rPr>
          <w:rFonts w:ascii="Times New Roman" w:eastAsia="仿宋_GB2312" w:hAnsi="Times New Roman" w:cs="Times New Roman" w:hint="eastAsia"/>
          <w:sz w:val="32"/>
          <w:szCs w:val="32"/>
          <w:lang w:eastAsia="zh-CN"/>
        </w:rPr>
        <w:t xml:space="preserve">，</w:t>
      </w:r>
      <w:r>
        <w:rPr>
          <w:rFonts w:ascii="Times New Roman" w:eastAsia="仿宋_GB2312" w:hAnsi="Times New Roman" w:cs="Times New Roman" w:hint="default"/>
          <w:sz w:val="32"/>
          <w:szCs w:val="32"/>
        </w:rPr>
        <w:t xml:space="preserve">021-64316352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eastAsia="仿宋_GB2312" w:hAnsi="Times New Roman" w:cs="Times New Roman" w:hint="default"/>
          <w:color w:val="auto"/>
          <w:sz w:val="32"/>
          <w:szCs w:val="32"/>
          <w:u w:val="none"/>
        </w:rPr>
      </w:pPr>
      <w:r>
        <w:rPr>
          <w:rFonts w:ascii="Times New Roman" w:eastAsia="仿宋_GB2312" w:hAnsi="Times New Roman" w:cs="Times New Roman" w:hint="default"/>
          <w:sz w:val="32"/>
          <w:szCs w:val="32"/>
        </w:rPr>
        <w:t xml:space="preserve">联系邮箱： </w:t>
      </w:r>
      <w:r>
        <w:rPr>
          <w:rFonts w:ascii="Times New Roman" w:eastAsia="仿宋_GB2312" w:hAnsi="Times New Roman" w:cs="Times New Roman" w:hint="eastAsia"/>
          <w:sz w:val="32"/>
          <w:szCs w:val="32"/>
        </w:rPr>
        <w:t xml:space="preserve">sw</w:t>
      </w:r>
      <w:r>
        <w:rPr>
          <w:rFonts w:ascii="Times New Roman" w:eastAsia="仿宋_GB2312" w:hAnsi="Times New Roman" w:cs="Times New Roman"/>
          <w:sz w:val="32"/>
          <w:szCs w:val="32"/>
        </w:rPr>
        <w:t xml:space="preserve">lyjnds@shb.ac.cn</w:t>
      </w:r>
    </w:p>
    <w:p>
      <w:pPr>
        <w:ind w:left="0" w:firstLine="640" w:leftChars="0" w:firstLineChars="200"/>
        <w:jc w:val="both"/>
        <w:rPr>
          <w:rFonts w:ascii="Times New Roman" w:eastAsia="仿宋_GB2312" w:hAnsi="Times New Roman" w:cs="Times New Roman" w:hint="eastAsia"/>
          <w:color w:val="000000"/>
          <w:sz w:val="32"/>
          <w:szCs w:val="32"/>
        </w:rPr>
      </w:pPr>
    </w:p>
    <w:p>
      <w:pPr>
        <w:ind w:left="0" w:firstLine="640" w:leftChars="0" w:firstLineChars="200"/>
        <w:jc w:val="both"/>
        <w:rPr>
          <w:rFonts w:ascii="Times New Roman" w:eastAsia="仿宋_GB2312" w:hAnsi="Times New Roman" w:cs="Times New Roman" w:hint="default"/>
          <w:sz w:val="32"/>
          <w:szCs w:val="32"/>
        </w:rPr>
        <w:sectPr>
          <w:footerReference w:type="default" r:id="rId3"/>
          <w:pgSz w:w="11906" w:h="16838" w:orient="portrait"/>
          <w:pgMar w:top="1701" w:right="1701" w:bottom="1440" w:left="1701" w:header="851" w:footer="992" w:gutter="0"/>
          <w:pgBorders/>
          <w:cols w:num="1" w:space="425">
            <w:col w:w="8504.0" w:space="425.0"/>
          </w:cols>
          <w:docGrid w:type="lines" w:linePitch="312" w:charSpace="0"/>
        </w:sectPr>
      </w:pPr>
      <w:r>
        <w:rPr>
          <w:rFonts w:ascii="Times New Roman" w:eastAsia="仿宋_GB2312" w:hAnsi="Times New Roman" w:cs="Times New Roman" w:hint="eastAsia"/>
          <w:color w:val="000000"/>
          <w:sz w:val="32"/>
          <w:szCs w:val="32"/>
        </w:rPr>
        <w:t xml:space="preserve">附</w:t>
      </w:r>
      <w:r>
        <w:rPr>
          <w:rFonts w:ascii="Times New Roman" w:eastAsia="仿宋_GB2312" w:hAnsi="Times New Roman" w:cs="Times New Roman" w:hint="eastAsia"/>
          <w:color w:val="000000"/>
          <w:sz w:val="32"/>
          <w:szCs w:val="32"/>
          <w:lang w:val="en-US" w:eastAsia="zh-CN"/>
        </w:rPr>
        <w:t xml:space="preserve">表</w:t>
      </w:r>
      <w:r>
        <w:rPr>
          <w:rFonts w:ascii="Times New Roman" w:eastAsia="仿宋_GB2312" w:hAnsi="Times New Roman" w:cs="Times New Roman" w:hint="eastAsia"/>
          <w:color w:val="000000"/>
          <w:sz w:val="32"/>
          <w:szCs w:val="32"/>
        </w:rPr>
        <w:t xml:space="preserve">：</w:t>
      </w:r>
      <w:r>
        <w:rPr>
          <w:rFonts w:ascii="Times New Roman" w:eastAsia="仿宋_GB2312" w:hAnsi="Times New Roman" w:cs="Times New Roman" w:hint="eastAsia"/>
          <w:color w:val="000000"/>
          <w:sz w:val="32"/>
          <w:szCs w:val="32"/>
          <w:lang w:val="en-US" w:eastAsia="zh-CN"/>
        </w:rPr>
        <w:t xml:space="preserve">生物领域</w:t>
      </w:r>
      <w:r>
        <w:rPr>
          <w:rFonts w:ascii="Times New Roman" w:eastAsia="仿宋_GB2312" w:hAnsi="Times New Roman" w:cs="Times New Roman" w:hint="eastAsia"/>
          <w:color w:val="000000"/>
          <w:sz w:val="32"/>
          <w:szCs w:val="32"/>
        </w:rPr>
        <w:t xml:space="preserve">报名表</w:t>
      </w:r>
      <w:bookmarkStart w:id="0" w:name="_GoBack"/>
      <w:bookmarkEnd w:id="0"/>
    </w:p>
    <w:p>
      <w:pP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 xml:space="preserve">附</w:t>
      </w:r>
      <w:r>
        <w:rPr>
          <w:rFonts w:ascii="方正黑体_GBK" w:eastAsia="方正黑体_GBK" w:hAnsi="方正黑体_GBK" w:cs="方正黑体_GBK" w:hint="eastAsia"/>
          <w:sz w:val="28"/>
          <w:szCs w:val="28"/>
          <w:lang w:val="en-US" w:eastAsia="zh-CN"/>
        </w:rPr>
        <w:t xml:space="preserve">表</w:t>
      </w:r>
    </w:p>
    <w:p>
      <w:pPr>
        <w:jc w:val="center"/>
        <w:rPr>
          <w:rFonts w:ascii="黑体" w:eastAsia="黑体" w:hAnsi="黑体" w:cs="Arial" w:hint="eastAsia"/>
          <w:sz w:val="44"/>
          <w:szCs w:val="44"/>
        </w:rPr>
      </w:pPr>
      <w:r>
        <w:rPr>
          <w:rFonts w:ascii="黑体" w:eastAsia="黑体" w:hAnsi="黑体" w:cs="Arial" w:hint="eastAsia"/>
          <w:sz w:val="44"/>
          <w:szCs w:val="44"/>
        </w:rPr>
        <w:t xml:space="preserve">生物领域报名表</w:t>
      </w:r>
    </w:p>
    <w:p>
      <w:pPr>
        <w:pStyle w:val="BodyTextFirstIndent"/>
        <w:rPr>
          <w:rFonts w:hint="eastAsia"/>
        </w:rPr>
      </w:pPr>
    </w:p>
    <w:p>
      <w:pPr>
        <w:pStyle w:val="BodyTextFirstIndent"/>
        <w:ind w:left="0" w:firstLine="0" w:leftChars="0" w:firstLineChars="0"/>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单位工会名称（盖章）：</w:t>
      </w:r>
    </w:p>
    <w:tbl>
      <w:tblPr>
        <w:tblStyle w:val="TableGrid"/>
        <w:tblW w:w="135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517"/>
        <w:gridCol w:w="1328"/>
        <w:gridCol w:w="1259"/>
        <w:gridCol w:w="968"/>
        <w:gridCol w:w="4425"/>
        <w:gridCol w:w="4060"/>
      </w:tblGrid>
      <w:tr>
        <w:tblPrEx>
          <w:tblW w:w="135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41"/>
        </w:trPr>
        <w:tc>
          <w:tcPr>
            <w:tcW w:w="1517"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仿宋_GB2312" w:eastAsia="仿宋_GB2312" w:hAnsi="仿宋_GB2312" w:cs="仿宋_GB2312" w:hint="default"/>
                <w:b w:val="0"/>
                <w:bCs w:val="0"/>
                <w:i w:val="0"/>
                <w:iCs w:val="0"/>
                <w:color w:val="000000"/>
                <w:kern w:val="0"/>
                <w:sz w:val="32"/>
                <w:szCs w:val="32"/>
                <w:u w:val="none"/>
                <w:lang w:val="en-US" w:eastAsia="zh-CN"/>
              </w:rPr>
            </w:pPr>
            <w:r>
              <w:rPr>
                <w:rFonts w:ascii="仿宋_GB2312" w:eastAsia="仿宋_GB2312" w:hAnsi="仿宋_GB2312" w:cs="仿宋_GB2312" w:hint="eastAsia"/>
                <w:b w:val="0"/>
                <w:bCs w:val="0"/>
                <w:i w:val="0"/>
                <w:iCs w:val="0"/>
                <w:color w:val="000000"/>
                <w:kern w:val="0"/>
                <w:sz w:val="32"/>
                <w:szCs w:val="32"/>
                <w:u w:val="none"/>
                <w:lang w:val="en-US" w:eastAsia="zh-CN"/>
              </w:rPr>
              <w:t xml:space="preserve">单位名称</w:t>
            </w:r>
          </w:p>
        </w:tc>
        <w:tc>
          <w:tcPr>
            <w:tcW w:w="132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仿宋_GB2312" w:eastAsia="仿宋_GB2312" w:hAnsi="仿宋_GB2312" w:cs="仿宋_GB2312" w:hint="eastAsia"/>
                <w:b w:val="0"/>
                <w:bCs w:val="0"/>
                <w:sz w:val="32"/>
                <w:szCs w:val="32"/>
                <w:vertAlign w:val="baseline"/>
                <w:lang w:val="en-US" w:eastAsia="zh-CN"/>
              </w:rPr>
            </w:pPr>
            <w:r>
              <w:rPr>
                <w:rFonts w:ascii="仿宋_GB2312" w:eastAsia="仿宋_GB2312" w:hAnsi="仿宋_GB2312" w:cs="仿宋_GB2312" w:hint="eastAsia"/>
                <w:b w:val="0"/>
                <w:bCs w:val="0"/>
                <w:i w:val="0"/>
                <w:iCs w:val="0"/>
                <w:color w:val="000000"/>
                <w:kern w:val="0"/>
                <w:sz w:val="32"/>
                <w:szCs w:val="32"/>
                <w:u w:val="none"/>
                <w:lang w:val="en-US" w:eastAsia="zh-CN"/>
              </w:rPr>
              <w:t xml:space="preserve">联系人</w:t>
            </w:r>
          </w:p>
        </w:tc>
        <w:tc>
          <w:tcPr>
            <w:tcW w:w="1259"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仿宋_GB2312" w:eastAsia="仿宋_GB2312" w:hAnsi="仿宋_GB2312" w:cs="仿宋_GB2312" w:hint="default"/>
                <w:b w:val="0"/>
                <w:bCs w:val="0"/>
                <w:sz w:val="32"/>
                <w:szCs w:val="32"/>
                <w:vertAlign w:val="baseline"/>
                <w:lang w:val="en-US" w:eastAsia="zh-CN"/>
              </w:rPr>
            </w:pPr>
            <w:r>
              <w:rPr>
                <w:rFonts w:ascii="仿宋_GB2312" w:eastAsia="仿宋_GB2312" w:hAnsi="仿宋_GB2312" w:cs="仿宋_GB2312" w:hint="eastAsia"/>
                <w:b w:val="0"/>
                <w:bCs w:val="0"/>
                <w:i w:val="0"/>
                <w:iCs w:val="0"/>
                <w:color w:val="000000"/>
                <w:kern w:val="0"/>
                <w:sz w:val="32"/>
                <w:szCs w:val="32"/>
                <w:u w:val="none"/>
                <w:lang w:val="en-US" w:eastAsia="zh-CN"/>
              </w:rPr>
              <w:t xml:space="preserve">联系人手机号</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仿宋_GB2312" w:eastAsia="仿宋_GB2312" w:hAnsi="仿宋_GB2312" w:cs="仿宋_GB2312" w:hint="eastAsia"/>
                <w:b w:val="0"/>
                <w:bCs w:val="0"/>
                <w:sz w:val="32"/>
                <w:szCs w:val="32"/>
                <w:vertAlign w:val="baseline"/>
                <w:lang w:val="en-US" w:eastAsia="zh-CN"/>
              </w:rPr>
            </w:pPr>
            <w:r>
              <w:rPr>
                <w:rFonts w:ascii="仿宋_GB2312" w:eastAsia="仿宋_GB2312" w:hAnsi="仿宋_GB2312" w:cs="仿宋_GB2312" w:hint="eastAsia"/>
                <w:b w:val="0"/>
                <w:bCs w:val="0"/>
                <w:i w:val="0"/>
                <w:iCs w:val="0"/>
                <w:color w:val="000000"/>
                <w:kern w:val="0"/>
                <w:sz w:val="32"/>
                <w:szCs w:val="32"/>
                <w:u w:val="none"/>
                <w:lang w:val="en-US" w:eastAsia="zh-CN"/>
              </w:rPr>
              <w:t xml:space="preserve">联系邮箱</w:t>
            </w:r>
          </w:p>
        </w:tc>
        <w:tc>
          <w:tcPr>
            <w:tcW w:w="4425"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仿宋_GB2312" w:eastAsia="仿宋_GB2312" w:hAnsi="仿宋_GB2312" w:cs="仿宋_GB2312" w:hint="eastAsia"/>
                <w:b w:val="0"/>
                <w:bCs w:val="0"/>
                <w:sz w:val="32"/>
                <w:szCs w:val="32"/>
                <w:vertAlign w:val="baseline"/>
                <w:lang w:val="en-US" w:eastAsia="zh-CN"/>
              </w:rPr>
            </w:pPr>
            <w:r>
              <w:rPr>
                <w:rFonts w:ascii="仿宋_GB2312" w:eastAsia="仿宋_GB2312" w:hAnsi="仿宋_GB2312" w:cs="仿宋_GB2312" w:hint="eastAsia"/>
                <w:b w:val="0"/>
                <w:bCs w:val="0"/>
                <w:i w:val="0"/>
                <w:iCs w:val="0"/>
                <w:color w:val="000000"/>
                <w:kern w:val="0"/>
                <w:sz w:val="32"/>
                <w:szCs w:val="32"/>
                <w:u w:val="none"/>
                <w:lang w:val="en-US" w:eastAsia="zh-CN"/>
              </w:rPr>
              <w:t xml:space="preserve">本单位生物领域专业技术职工及博士后总人数（人）</w:t>
            </w:r>
          </w:p>
        </w:tc>
        <w:tc>
          <w:tcPr>
            <w:tcW w:w="4060" w:type="dxa"/>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ascii="仿宋_GB2312" w:eastAsia="仿宋_GB2312" w:hAnsi="仿宋_GB2312" w:cs="仿宋_GB2312" w:hint="eastAsia"/>
                <w:b w:val="0"/>
                <w:bCs w:val="0"/>
                <w:sz w:val="32"/>
                <w:szCs w:val="32"/>
                <w:vertAlign w:val="baseline"/>
                <w:lang w:val="en-US" w:eastAsia="zh-CN"/>
              </w:rPr>
            </w:pPr>
            <w:r>
              <w:rPr>
                <w:rFonts w:ascii="仿宋_GB2312" w:eastAsia="仿宋_GB2312" w:hAnsi="仿宋_GB2312" w:cs="仿宋_GB2312" w:hint="eastAsia"/>
                <w:b w:val="0"/>
                <w:bCs w:val="0"/>
                <w:i w:val="0"/>
                <w:iCs w:val="0"/>
                <w:color w:val="000000"/>
                <w:kern w:val="0"/>
                <w:sz w:val="32"/>
                <w:szCs w:val="32"/>
                <w:u w:val="none"/>
                <w:lang w:val="en-US" w:eastAsia="zh-CN"/>
              </w:rPr>
              <w:t xml:space="preserve">分领域选做实验（二选一）：</w:t>
            </w:r>
          </w:p>
        </w:tc>
      </w:tr>
      <w:tr>
        <w:tblPrEx>
          <w:tblW w:w="135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36"/>
        </w:trPr>
        <w:tc>
          <w:tcPr>
            <w:tcW w:w="151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ascii="仿宋_GB2312" w:eastAsia="仿宋_GB2312" w:hAnsi="仿宋_GB2312" w:cs="仿宋_GB2312" w:hint="eastAsia"/>
                <w:sz w:val="32"/>
                <w:szCs w:val="32"/>
                <w:vertAlign w:val="baseline"/>
                <w:lang w:val="en-US" w:eastAsia="zh-CN"/>
              </w:rPr>
            </w:pPr>
          </w:p>
        </w:tc>
        <w:tc>
          <w:tcPr>
            <w:tcW w:w="132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ascii="仿宋_GB2312" w:eastAsia="仿宋_GB2312" w:hAnsi="仿宋_GB2312" w:cs="仿宋_GB2312" w:hint="eastAsia"/>
                <w:sz w:val="32"/>
                <w:szCs w:val="32"/>
                <w:vertAlign w:val="baseline"/>
                <w:lang w:val="en-US" w:eastAsia="zh-CN"/>
              </w:rPr>
            </w:pPr>
          </w:p>
        </w:tc>
        <w:tc>
          <w:tcPr>
            <w:tcW w:w="1259"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ascii="仿宋_GB2312" w:eastAsia="仿宋_GB2312" w:hAnsi="仿宋_GB2312" w:cs="仿宋_GB2312" w:hint="eastAsia"/>
                <w:sz w:val="32"/>
                <w:szCs w:val="32"/>
                <w:vertAlign w:val="baseline"/>
                <w:lang w:val="en-US" w:eastAsia="zh-CN"/>
              </w:rPr>
            </w:pPr>
          </w:p>
        </w:tc>
        <w:tc>
          <w:tcPr>
            <w:tcW w:w="96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ascii="仿宋_GB2312" w:eastAsia="仿宋_GB2312" w:hAnsi="仿宋_GB2312" w:cs="仿宋_GB2312" w:hint="eastAsia"/>
                <w:sz w:val="32"/>
                <w:szCs w:val="32"/>
                <w:vertAlign w:val="baseline"/>
                <w:lang w:val="en-US" w:eastAsia="zh-CN"/>
              </w:rPr>
            </w:pPr>
          </w:p>
        </w:tc>
        <w:tc>
          <w:tcPr>
            <w:tcW w:w="4425" w:type="dxa"/>
            <w:vAlign w:val="center"/>
          </w:tcPr>
          <w:p>
            <w:pPr>
              <w:jc w:val="center"/>
              <w:rPr>
                <w:rFonts w:hint="eastAsia"/>
                <w:lang w:val="en-US" w:eastAsia="zh-CN"/>
              </w:rPr>
            </w:pPr>
          </w:p>
        </w:tc>
        <w:tc>
          <w:tcPr>
            <w:tcW w:w="4060" w:type="dxa"/>
            <w:vAlign w:val="center"/>
          </w:tcPr>
          <w:p>
            <w:pPr>
              <w:jc w:val="center"/>
              <w:rPr>
                <w:rFonts w:ascii="仿宋_GB2312" w:eastAsia="仿宋_GB2312" w:hAnsi="仿宋_GB2312" w:cs="仿宋_GB2312" w:hint="eastAsia"/>
                <w:sz w:val="32"/>
                <w:szCs w:val="36"/>
                <w:lang w:val="en-US" w:eastAsia="zh-CN"/>
              </w:rPr>
            </w:pPr>
            <w:r>
              <w:rPr>
                <w:rFonts w:ascii="Wingdings 2" w:eastAsia="Wingdings 2" w:hAnsi="Wingdings 2" w:cs="Wingdings 2" w:hint="eastAsia"/>
                <w:sz w:val="32"/>
                <w:szCs w:val="36"/>
                <w:lang w:val="en-US" w:eastAsia="zh-CN"/>
              </w:rPr>
              <w:t xml:space="preserve">£</w:t>
            </w:r>
            <w:r>
              <w:rPr>
                <w:rFonts w:ascii="仿宋_GB2312" w:eastAsia="仿宋_GB2312" w:hAnsi="仿宋_GB2312" w:cs="仿宋_GB2312" w:hint="eastAsia"/>
                <w:sz w:val="32"/>
                <w:szCs w:val="36"/>
                <w:lang w:val="en-US" w:eastAsia="zh-CN"/>
              </w:rPr>
              <w:t xml:space="preserve">动物实验</w:t>
            </w:r>
          </w:p>
          <w:p>
            <w:pPr>
              <w:jc w:val="center"/>
              <w:rPr>
                <w:rFonts w:hint="eastAsia"/>
                <w:lang w:val="en-US" w:eastAsia="zh-CN"/>
              </w:rPr>
            </w:pPr>
            <w:r>
              <w:rPr>
                <w:rFonts w:ascii="Wingdings 2" w:eastAsia="Wingdings 2" w:hAnsi="Wingdings 2" w:cs="Wingdings 2" w:hint="eastAsia"/>
                <w:sz w:val="32"/>
                <w:szCs w:val="36"/>
                <w:lang w:val="en-US" w:eastAsia="zh-CN"/>
              </w:rPr>
              <w:t xml:space="preserve">£</w:t>
            </w:r>
            <w:r>
              <w:rPr>
                <w:rFonts w:ascii="仿宋_GB2312" w:eastAsia="仿宋_GB2312" w:hAnsi="仿宋_GB2312" w:cs="仿宋_GB2312" w:hint="eastAsia"/>
                <w:sz w:val="32"/>
                <w:szCs w:val="36"/>
                <w:lang w:val="en-US" w:eastAsia="zh-CN"/>
              </w:rPr>
              <w:t xml:space="preserve">植物实验</w:t>
            </w:r>
          </w:p>
        </w:tc>
      </w:tr>
    </w:tbl>
    <w:p>
      <w:pPr>
        <w:pStyle w:val="BodyTextFirstIndent"/>
        <w:rPr>
          <w:rFonts w:ascii="仿宋_GB2312" w:eastAsia="仿宋_GB2312" w:hAnsi="仿宋_GB2312" w:cs="仿宋_GB2312" w:hint="default"/>
          <w:sz w:val="32"/>
          <w:szCs w:val="32"/>
          <w:lang w:val="en-US" w:eastAsia="zh-CN"/>
        </w:rPr>
      </w:pPr>
    </w:p>
    <w:p>
      <w:pPr>
        <w:pStyle w:val="BodyTextFirstIndent"/>
        <w:rPr>
          <w:rFonts w:ascii="Times New Roman" w:eastAsia="仿宋_GB2312" w:hAnsi="Times New Roman" w:cs="Times New Roman" w:hint="default"/>
          <w:sz w:val="32"/>
          <w:szCs w:val="32"/>
        </w:rPr>
      </w:pPr>
    </w:p>
    <w:p>
      <w:pPr>
        <w:rPr>
          <w:rFonts w:ascii="Times New Roman" w:hAnsi="Times New Roman" w:cs="Times New Roman" w:hint="default"/>
        </w:rPr>
      </w:pPr>
    </w:p>
    <w:sectPr>
      <w:pgSz w:w="16838" w:h="11906" w:orient="landscape"/>
      <w:pgMar w:top="1701" w:right="1701" w:bottom="1701" w:left="1440" w:header="851" w:footer="992" w:gutter="0"/>
      <w:pgBorders/>
      <w:cols w:num="1" w:space="425">
        <w:col w:w="13697.0" w:space="425.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Calibri Light">
    <w:panose1 w:val="00000000000000000000"/>
    <w:charset w:val="00"/>
    <w:family w:val="auto"/>
    <w:pitch w:val="default"/>
    <w:sig w:usb0="00000000" w:usb1="00000000" w:usb2="00000000" w:usb3="00000000" w:csb0="00000000" w:csb1="00000000"/>
  </w:font>
  <w:font w:name="方正小标宋">
    <w:panose1 w:val="00000000000000000000"/>
    <w:charset w:val="01"/>
    <w:family w:val="auto"/>
    <w:pitch w:val="default"/>
    <w:sig w:usb0="00000000" w:usb1="00000000" w:usb2="00000000" w:usb3="00000000" w:csb0="00000000" w:csb1="00000000"/>
  </w:font>
  <w:font w:name="仿宋">
    <w:panose1 w:val="00000000000000000000"/>
    <w:charset w:val="01"/>
    <w:family w:val="auto"/>
    <w:pitch w:val="default"/>
    <w:sig w:usb0="00000000" w:usb1="00000000" w:usb2="00000000" w:usb3="00000000" w:csb0="00000000" w:csb1="00000000"/>
  </w:font>
  <w:font w:name="方正黑体">
    <w:panose1 w:val="00000000000000000000"/>
    <w:charset w:val="01"/>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posOffset>2731135</wp:posOffset>
              </wp:positionH>
              <wp:positionV relativeFrom="paragraph">
                <wp:posOffset>-142240</wp:posOffset>
              </wp:positionV>
              <wp:extent cx="457835" cy="340995"/>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835" cy="340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仿宋_GB2312" w:eastAsia="仿宋_GB2312" w:hAnsi="仿宋_GB2312" w:cs="仿宋_GB2312" w:hint="eastAsia"/>
                              <w:sz w:val="28"/>
                              <w:szCs w:val="40"/>
                            </w:rPr>
                          </w:pPr>
                          <w:r>
                            <w:rPr>
                              <w:rFonts w:ascii="仿宋_GB2312" w:eastAsia="仿宋_GB2312" w:hAnsi="仿宋_GB2312" w:cs="仿宋_GB2312" w:hint="eastAsia"/>
                              <w:sz w:val="28"/>
                              <w:szCs w:val="40"/>
                            </w:rPr>
                            <w:fldChar w:fldCharType="begin"/>
                          </w:r>
                          <w:r>
                            <w:rPr>
                              <w:rFonts w:ascii="仿宋_GB2312" w:eastAsia="仿宋_GB2312" w:hAnsi="仿宋_GB2312" w:cs="仿宋_GB2312" w:hint="eastAsia"/>
                              <w:sz w:val="28"/>
                              <w:szCs w:val="40"/>
                            </w:rPr>
                            <w:instrText xml:space="preserve"> PAGE  \* MERGEFORMAT </w:instrText>
                          </w:r>
                          <w:r>
                            <w:rPr>
                              <w:rFonts w:ascii="仿宋_GB2312" w:eastAsia="仿宋_GB2312" w:hAnsi="仿宋_GB2312" w:cs="仿宋_GB2312" w:hint="eastAsia"/>
                              <w:sz w:val="28"/>
                              <w:szCs w:val="40"/>
                            </w:rPr>
                            <w:fldChar w:fldCharType="separate"/>
                          </w:r>
                          <w:r>
                            <w:rPr>
                              <w:rFonts w:ascii="仿宋_GB2312" w:eastAsia="仿宋_GB2312" w:hAnsi="仿宋_GB2312" w:cs="仿宋_GB2312" w:hint="eastAsia"/>
                              <w:sz w:val="28"/>
                              <w:szCs w:val="40"/>
                            </w:rPr>
                            <w:t xml:space="preserve">1</w:t>
                          </w:r>
                          <w:r>
                            <w:rPr>
                              <w:rFonts w:ascii="仿宋_GB2312" w:eastAsia="仿宋_GB2312" w:hAnsi="仿宋_GB2312" w:cs="仿宋_GB2312" w:hint="eastAsia"/>
                              <w:sz w:val="28"/>
                              <w:szCs w:val="40"/>
                            </w:rP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36.05pt;height:26.85pt;margin-top:-11.2pt;margin-left:215.05pt;mso-height-relative:page;mso-position-horizontal-relative:margin;mso-width-relative:page;position:absolute;z-index:251659264" coordsize="21600,21600" filled="f" stroked="f">
              <o:lock v:ext="edit" aspectratio="f"/>
              <v:textbox inset="0,0,0,0">
                <w:txbxContent>
                  <w:p>
                    <w:pPr>
                      <w:pStyle w:val="Footer"/>
                      <w:rPr>
                        <w:rFonts w:ascii="仿宋_GB2312" w:eastAsia="仿宋_GB2312" w:hAnsi="仿宋_GB2312" w:cs="仿宋_GB2312" w:hint="eastAsia"/>
                        <w:sz w:val="28"/>
                        <w:szCs w:val="40"/>
                      </w:rPr>
                    </w:pPr>
                    <w:r>
                      <w:rPr>
                        <w:rFonts w:ascii="仿宋_GB2312" w:eastAsia="仿宋_GB2312" w:hAnsi="仿宋_GB2312" w:cs="仿宋_GB2312" w:hint="eastAsia"/>
                        <w:sz w:val="28"/>
                        <w:szCs w:val="40"/>
                      </w:rPr>
                      <w:fldChar w:fldCharType="begin"/>
                    </w:r>
                    <w:r>
                      <w:rPr>
                        <w:rFonts w:ascii="仿宋_GB2312" w:eastAsia="仿宋_GB2312" w:hAnsi="仿宋_GB2312" w:cs="仿宋_GB2312" w:hint="eastAsia"/>
                        <w:sz w:val="28"/>
                        <w:szCs w:val="40"/>
                      </w:rPr>
                      <w:instrText xml:space="preserve"> PAGE  \* MERGEFORMAT </w:instrText>
                    </w:r>
                    <w:r>
                      <w:rPr>
                        <w:rFonts w:ascii="仿宋_GB2312" w:eastAsia="仿宋_GB2312" w:hAnsi="仿宋_GB2312" w:cs="仿宋_GB2312" w:hint="eastAsia"/>
                        <w:sz w:val="28"/>
                        <w:szCs w:val="40"/>
                      </w:rPr>
                      <w:fldChar w:fldCharType="separate"/>
                    </w:r>
                    <w:r>
                      <w:rPr>
                        <w:rFonts w:ascii="仿宋_GB2312" w:eastAsia="仿宋_GB2312" w:hAnsi="仿宋_GB2312" w:cs="仿宋_GB2312" w:hint="eastAsia"/>
                        <w:sz w:val="28"/>
                        <w:szCs w:val="40"/>
                      </w:rPr>
                      <w:t xml:space="preserve">1</w:t>
                    </w:r>
                    <w:r>
                      <w:rPr>
                        <w:rFonts w:ascii="仿宋_GB2312" w:eastAsia="仿宋_GB2312" w:hAnsi="仿宋_GB2312" w:cs="仿宋_GB2312" w:hint="eastAsia"/>
                        <w:sz w:val="28"/>
                        <w:szCs w:val="40"/>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embedTrueTypeFonts/>
  <w:saveSubsetFonts/>
  <w:bordersDoNotSurroundFooter w:val="0"/>
  <w:bordersDoNotSurroundHeader w:val="0"/>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YTAyNTIxY2Y2NTFkMWMzOTFlMTY5Zjg2NmNhMWUzMTg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qFormat="1"/>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2"/>
      <w:lang w:val="en-US" w:eastAsia="zh-CN" w:bidi="ar-SA"/>
    </w:rPr>
  </w:style>
  <w:style w:type="character" w:default="1" w:styleId="DefaultParagraphFont">
    <w:name w:val="Default Paragraph Font"/>
    <w:semiHidden/>
    <w:qFormat/>
    <w:rPr/>
  </w:style>
  <w:style w:type="table" w:default="1" w:styleId="NormalTable">
    <w:name w:val="Normal Table"/>
    <w:semiHidden/>
    <w:qFormat/>
    <w:rPr/>
    <w:tblPr>
      <w:tblCellMar>
        <w:top w:w="0" w:type="dxa"/>
        <w:left w:w="108" w:type="dxa"/>
        <w:bottom w:w="0" w:type="dxa"/>
        <w:right w:w="108" w:type="dxa"/>
      </w:tblCellMar>
    </w:tblPr>
  </w:style>
  <w:style w:type="paragraph" w:styleId="BodyText">
    <w:name w:val="Body Text"/>
    <w:basedOn w:val="Normal"/>
    <w:next w:val="Normal"/>
    <w:qFormat/>
    <w:pPr>
      <w:spacing w:after="140" w:line="276" w:lineRule="auto"/>
    </w:pPr>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BodyTextFirstIndent">
    <w:name w:val="Body Text First Indent"/>
    <w:basedOn w:val="BodyText"/>
    <w:uiPriority w:val="99"/>
    <w:unhideWhenUsed/>
    <w:qFormat/>
    <w:pPr>
      <w:spacing w:after="120"/>
      <w:ind w:firstLine="100" w:firstLineChars="100"/>
    </w:pPr>
    <w:rPr>
      <w:rFonts w:ascii="Calibri" w:eastAsia="宋体" w:hAnsi="Calibri"/>
      <w:spacing w:val="-10"/>
    </w:rPr>
  </w:style>
  <w:style w:type="table" w:styleId="TableGrid">
    <w:name w:val="Table Grid"/>
    <w:basedOn w:val="NormalTabl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firstLine="420" w:firstLineChars="200"/>
    </w:pPr>
    <w:rPr/>
  </w:style>
  <w:style w:type="character" w:customStyle="1" w:styleId="font11">
    <w:name w:val="font11"/>
    <w:basedOn w:val="DefaultParagraphFont"/>
    <w:qFormat/>
    <w:rPr>
      <w:rFonts w:ascii="宋体" w:eastAsia="宋体" w:hAnsi="宋体" w:cs="宋体" w:hint="eastAsia"/>
      <w:b/>
      <w:bCs/>
      <w:color w:val="000000"/>
      <w:sz w:val="28"/>
      <w:szCs w:val="28"/>
      <w:u w:val="none"/>
    </w:rPr>
  </w:style>
  <w:style w:type="character" w:customStyle="1" w:styleId="font21">
    <w:name w:val="font21"/>
    <w:basedOn w:val="DefaultParagraphFont"/>
    <w:qFormat/>
    <w:rPr>
      <w:rFonts w:ascii="Wingdings 2" w:eastAsia="Wingdings 2" w:hAnsi="Wingdings 2" w:cs="Wingdings 2"/>
      <w:b/>
      <w:bCs/>
      <w:color w:val="000000"/>
      <w:sz w:val="28"/>
      <w:szCs w:val="28"/>
      <w:u w:val="none"/>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60FC724C4FFF43C59756DAA9A3C1A043_12</vt:lpwstr>
  </property>
</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140</TotalTime>
  <Pages>4</Pages>
  <Words>997</Words>
  <Characters>1061</Characters>
  <Application>WPS Office_11.8.2.10505_F1E327BC-269C-435d-A152-05C5408002CA</Application>
  <DocSecurity>0</DocSecurity>
  <Lines>0</Lines>
  <Paragraphs>0</Paragraphs>
  <CharactersWithSpaces>1077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dc:creator>
  <cp:lastModifiedBy>cas_user</cp:lastModifiedBy>
  <cp:revision>1</cp:revision>
  <cp:lastPrinted>2024-09-08T11:56:00Z</cp:lastPrinted>
  <dcterms:created xsi:type="dcterms:W3CDTF">2024-09-06T15:24:00Z</dcterms:created>
  <dcterms:modified xsi:type="dcterms:W3CDTF">2024-09-10T17:03:38Z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2052-11.8.2.10505</vt:lpwstr>
  </property>
  <property fmtid="{D5CDD505-2E9C-101B-9397-08002B2CF9AE}" pid="3" name="ICV">
    <vt:lpwstr>60FC724C4FFF43C59756DAA9A3C1A043_12</vt:lpwstr>
  </property>
</Properties>
</file>