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8528" w14:textId="77777777" w:rsidR="0044469F" w:rsidRPr="0044469F" w:rsidRDefault="0044469F" w:rsidP="0044469F">
      <w:pPr>
        <w:widowControl/>
        <w:shd w:val="clear" w:color="auto" w:fill="FFFFFF"/>
        <w:spacing w:line="600" w:lineRule="atLeast"/>
        <w:jc w:val="center"/>
        <w:outlineLvl w:val="1"/>
        <w:rPr>
          <w:rFonts w:ascii="微软雅黑" w:eastAsia="微软雅黑" w:hAnsi="微软雅黑" w:cs="宋体"/>
          <w:b/>
          <w:bCs/>
          <w:color w:val="333333"/>
          <w:kern w:val="36"/>
          <w:sz w:val="32"/>
          <w:szCs w:val="32"/>
          <w14:ligatures w14:val="none"/>
        </w:rPr>
      </w:pPr>
      <w:r w:rsidRPr="0044469F">
        <w:rPr>
          <w:rFonts w:ascii="微软雅黑" w:eastAsia="微软雅黑" w:hAnsi="微软雅黑" w:cs="宋体" w:hint="eastAsia"/>
          <w:b/>
          <w:bCs/>
          <w:color w:val="333333"/>
          <w:kern w:val="36"/>
          <w:sz w:val="32"/>
          <w:szCs w:val="32"/>
          <w14:ligatures w14:val="none"/>
        </w:rPr>
        <w:t>怀柔区科学技术委员会关于征集2024年度国家自然科学基金区域创新发展联合基金（北京）指南需求的通知</w:t>
      </w:r>
    </w:p>
    <w:p w14:paraId="5D9920C1" w14:textId="77777777" w:rsidR="0044469F" w:rsidRPr="0044469F" w:rsidRDefault="0044469F" w:rsidP="0044469F">
      <w:pPr>
        <w:widowControl/>
        <w:shd w:val="clear" w:color="auto" w:fill="FFFFFF"/>
        <w:spacing w:line="210" w:lineRule="atLeast"/>
        <w:jc w:val="center"/>
        <w:rPr>
          <w:rFonts w:ascii="微软雅黑" w:eastAsia="微软雅黑" w:hAnsi="微软雅黑" w:cs="宋体"/>
          <w:color w:val="999999"/>
          <w:kern w:val="0"/>
          <w:szCs w:val="21"/>
          <w14:ligatures w14:val="none"/>
        </w:rPr>
      </w:pPr>
      <w:r w:rsidRPr="0044469F">
        <w:rPr>
          <w:rFonts w:ascii="微软雅黑" w:eastAsia="微软雅黑" w:hAnsi="微软雅黑" w:cs="宋体" w:hint="eastAsia"/>
          <w:color w:val="999999"/>
          <w:kern w:val="0"/>
          <w:szCs w:val="21"/>
          <w14:ligatures w14:val="none"/>
        </w:rPr>
        <w:t>日期：2023-05-31 10:07    来源：怀柔区科学技术委员会</w:t>
      </w:r>
    </w:p>
    <w:p w14:paraId="15E09A0A" w14:textId="02CA2761" w:rsidR="0044469F" w:rsidRPr="0044469F" w:rsidRDefault="0044469F" w:rsidP="0044469F">
      <w:pPr>
        <w:widowControl/>
        <w:shd w:val="clear" w:color="auto" w:fill="FFFFFF"/>
        <w:spacing w:line="210" w:lineRule="atLeast"/>
        <w:jc w:val="left"/>
        <w:rPr>
          <w:rFonts w:ascii="宋体" w:eastAsia="宋体" w:hAnsi="宋体" w:cs="宋体"/>
          <w:color w:val="404040"/>
          <w:kern w:val="0"/>
          <w:sz w:val="24"/>
          <w:szCs w:val="24"/>
          <w14:ligatures w14:val="none"/>
        </w:rPr>
      </w:pPr>
    </w:p>
    <w:p w14:paraId="73238ED2"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为深化落实12部委《深入贯彻落实习近平总书记重要批示 加快推动北京国际科技创新中心建设的工作方案》，怀柔区将高端科学仪器产业作为支撑国际科技创新中心建设的重要抓手，2024年度国家自然科学基金区域创新发展联合基金（北京）实施区域特色的“揭榜挂帅”计划，即面向全国高端仪器装备和传感器产业的企业征集前沿科技、重要材料、关键工艺、先进装备等方面的技术难点与需求。现将征集有关事宜通知如下：</w:t>
      </w:r>
    </w:p>
    <w:p w14:paraId="362AF7B7" w14:textId="77777777" w:rsidR="0044469F" w:rsidRPr="0044469F" w:rsidRDefault="0044469F" w:rsidP="0044469F">
      <w:pPr>
        <w:widowControl/>
        <w:shd w:val="clear" w:color="auto" w:fill="FFFFFF"/>
        <w:spacing w:line="480" w:lineRule="atLeast"/>
        <w:jc w:val="left"/>
        <w:rPr>
          <w:rFonts w:ascii="微软雅黑" w:eastAsia="微软雅黑" w:hAnsi="微软雅黑" w:cs="宋体"/>
          <w:b/>
          <w:bCs/>
          <w:color w:val="404040"/>
          <w:kern w:val="0"/>
          <w:sz w:val="24"/>
          <w:szCs w:val="24"/>
          <w14:ligatures w14:val="none"/>
        </w:rPr>
      </w:pPr>
      <w:r w:rsidRPr="0044469F">
        <w:rPr>
          <w:rFonts w:ascii="微软雅黑" w:eastAsia="微软雅黑" w:hAnsi="微软雅黑" w:cs="宋体" w:hint="eastAsia"/>
          <w:b/>
          <w:bCs/>
          <w:color w:val="404040"/>
          <w:kern w:val="0"/>
          <w:sz w:val="24"/>
          <w:szCs w:val="24"/>
          <w14:ligatures w14:val="none"/>
        </w:rPr>
        <w:t xml:space="preserve">　　一、项目定位与支持强度</w:t>
      </w:r>
    </w:p>
    <w:p w14:paraId="296DF0D6"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区域联合基金旨在发挥国家自然科学基金的导向作用，吸引和集聚全国优势科研力量，围绕区域经济、社会、科技发展中的重大需求，聚焦关键领域中重大科学问题和关键技术难题，开展基础研究与应用基础研究，促进跨区域、跨部门、跨领域交叉融合创新，推动产出重大原创成果，提升区域自主创新能力。</w:t>
      </w:r>
    </w:p>
    <w:p w14:paraId="79BD14E9"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区域联合基金项目一般以国家自然科学基金“集成项目”和“重点支持项目”形式予以资助。其中，“集成项目”直接费用平均资助强度约为1000万元/项；“重点支持项目”直接费用平均资助强度约为260万元/项。</w:t>
      </w:r>
    </w:p>
    <w:p w14:paraId="65D8204F" w14:textId="77777777" w:rsidR="0044469F" w:rsidRPr="0044469F" w:rsidRDefault="0044469F" w:rsidP="0044469F">
      <w:pPr>
        <w:widowControl/>
        <w:shd w:val="clear" w:color="auto" w:fill="FFFFFF"/>
        <w:spacing w:line="480" w:lineRule="atLeast"/>
        <w:jc w:val="left"/>
        <w:rPr>
          <w:rFonts w:ascii="微软雅黑" w:eastAsia="微软雅黑" w:hAnsi="微软雅黑" w:cs="宋体"/>
          <w:b/>
          <w:bCs/>
          <w:color w:val="404040"/>
          <w:kern w:val="0"/>
          <w:sz w:val="24"/>
          <w:szCs w:val="24"/>
          <w14:ligatures w14:val="none"/>
        </w:rPr>
      </w:pPr>
      <w:r w:rsidRPr="0044469F">
        <w:rPr>
          <w:rFonts w:ascii="微软雅黑" w:eastAsia="微软雅黑" w:hAnsi="微软雅黑" w:cs="宋体" w:hint="eastAsia"/>
          <w:b/>
          <w:bCs/>
          <w:color w:val="404040"/>
          <w:kern w:val="0"/>
          <w:sz w:val="24"/>
          <w:szCs w:val="24"/>
          <w14:ligatures w14:val="none"/>
        </w:rPr>
        <w:t xml:space="preserve">　　二、需求领域方向</w:t>
      </w:r>
    </w:p>
    <w:p w14:paraId="2F5C65AB"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为响应‘三城一区’重点领域发展需求和国家基金委关于资助领域的统一要求，2024年项目资助的5个领域为：电子信息、生物医药、新材料与先进制造领域、新能源、现代交通与航空航天。</w:t>
      </w:r>
    </w:p>
    <w:p w14:paraId="06B52B57"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lastRenderedPageBreak/>
        <w:t xml:space="preserve">　　高端仪器、传感器企业当前在上述领域中关于攻克新材料、关键的零部件等重大、紧迫需求均可进行申报。</w:t>
      </w:r>
    </w:p>
    <w:p w14:paraId="6F4C5064" w14:textId="77777777" w:rsidR="0044469F" w:rsidRPr="0044469F" w:rsidRDefault="0044469F" w:rsidP="0044469F">
      <w:pPr>
        <w:widowControl/>
        <w:shd w:val="clear" w:color="auto" w:fill="FFFFFF"/>
        <w:spacing w:line="480" w:lineRule="atLeast"/>
        <w:jc w:val="left"/>
        <w:rPr>
          <w:rFonts w:ascii="微软雅黑" w:eastAsia="微软雅黑" w:hAnsi="微软雅黑" w:cs="宋体"/>
          <w:b/>
          <w:bCs/>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w:t>
      </w:r>
      <w:r w:rsidRPr="0044469F">
        <w:rPr>
          <w:rFonts w:ascii="微软雅黑" w:eastAsia="微软雅黑" w:hAnsi="微软雅黑" w:cs="宋体" w:hint="eastAsia"/>
          <w:b/>
          <w:bCs/>
          <w:color w:val="404040"/>
          <w:kern w:val="0"/>
          <w:sz w:val="24"/>
          <w:szCs w:val="24"/>
          <w14:ligatures w14:val="none"/>
        </w:rPr>
        <w:t xml:space="preserve">　三、需求研究方向有关要求</w:t>
      </w:r>
    </w:p>
    <w:p w14:paraId="5DB4F779"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1.科学性。聚焦科学问题，体现基础研究特点，避免</w:t>
      </w:r>
      <w:proofErr w:type="gramStart"/>
      <w:r w:rsidRPr="0044469F">
        <w:rPr>
          <w:rFonts w:ascii="微软雅黑" w:eastAsia="微软雅黑" w:hAnsi="微软雅黑" w:cs="宋体" w:hint="eastAsia"/>
          <w:color w:val="404040"/>
          <w:kern w:val="0"/>
          <w:sz w:val="24"/>
          <w:szCs w:val="24"/>
          <w14:ligatures w14:val="none"/>
        </w:rPr>
        <w:t>偏技术</w:t>
      </w:r>
      <w:proofErr w:type="gramEnd"/>
      <w:r w:rsidRPr="0044469F">
        <w:rPr>
          <w:rFonts w:ascii="微软雅黑" w:eastAsia="微软雅黑" w:hAnsi="微软雅黑" w:cs="宋体" w:hint="eastAsia"/>
          <w:color w:val="404040"/>
          <w:kern w:val="0"/>
          <w:sz w:val="24"/>
          <w:szCs w:val="24"/>
          <w14:ligatures w14:val="none"/>
        </w:rPr>
        <w:t>应用。</w:t>
      </w:r>
    </w:p>
    <w:p w14:paraId="0286D393"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2.导向性。不应出现明显限制性要素，在具有一定包容性的前提下，尽可能体现怀柔区的需求、优势和区域特色。</w:t>
      </w:r>
    </w:p>
    <w:p w14:paraId="096F5020"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3.安全性。应严格执行国家有关法律法规和伦理准则，防范科研伦理和科技安全风险。</w:t>
      </w:r>
    </w:p>
    <w:p w14:paraId="0E618511"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4.避免重复。需求具备创新性，避免与国家自然科学基金、北京市自然科学基金等其他已资助项目重复。</w:t>
      </w:r>
    </w:p>
    <w:p w14:paraId="4E3A9271" w14:textId="77777777" w:rsidR="0044469F" w:rsidRPr="0044469F" w:rsidRDefault="0044469F" w:rsidP="0044469F">
      <w:pPr>
        <w:widowControl/>
        <w:shd w:val="clear" w:color="auto" w:fill="FFFFFF"/>
        <w:spacing w:line="480" w:lineRule="atLeast"/>
        <w:jc w:val="left"/>
        <w:rPr>
          <w:rFonts w:ascii="微软雅黑" w:eastAsia="微软雅黑" w:hAnsi="微软雅黑" w:cs="宋体"/>
          <w:b/>
          <w:bCs/>
          <w:color w:val="404040"/>
          <w:kern w:val="0"/>
          <w:sz w:val="24"/>
          <w:szCs w:val="24"/>
          <w14:ligatures w14:val="none"/>
        </w:rPr>
      </w:pPr>
      <w:r w:rsidRPr="0044469F">
        <w:rPr>
          <w:rFonts w:ascii="微软雅黑" w:eastAsia="微软雅黑" w:hAnsi="微软雅黑" w:cs="宋体" w:hint="eastAsia"/>
          <w:b/>
          <w:bCs/>
          <w:color w:val="404040"/>
          <w:kern w:val="0"/>
          <w:sz w:val="24"/>
          <w:szCs w:val="24"/>
          <w14:ligatures w14:val="none"/>
        </w:rPr>
        <w:t xml:space="preserve">　　四、需求填报要求</w:t>
      </w:r>
    </w:p>
    <w:p w14:paraId="3810C943"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1.需求建议人应在国内高端仪器、传感器企业任职，原则上优先遴选</w:t>
      </w:r>
      <w:proofErr w:type="gramStart"/>
      <w:r w:rsidRPr="0044469F">
        <w:rPr>
          <w:rFonts w:ascii="微软雅黑" w:eastAsia="微软雅黑" w:hAnsi="微软雅黑" w:cs="宋体" w:hint="eastAsia"/>
          <w:color w:val="404040"/>
          <w:kern w:val="0"/>
          <w:sz w:val="24"/>
          <w:szCs w:val="24"/>
          <w14:ligatures w14:val="none"/>
        </w:rPr>
        <w:t>怀柔地区</w:t>
      </w:r>
      <w:proofErr w:type="gramEnd"/>
      <w:r w:rsidRPr="0044469F">
        <w:rPr>
          <w:rFonts w:ascii="微软雅黑" w:eastAsia="微软雅黑" w:hAnsi="微软雅黑" w:cs="宋体" w:hint="eastAsia"/>
          <w:color w:val="404040"/>
          <w:kern w:val="0"/>
          <w:sz w:val="24"/>
          <w:szCs w:val="24"/>
          <w14:ligatures w14:val="none"/>
        </w:rPr>
        <w:t>或拟迁入怀柔的仪器传感器企业提出的需求。</w:t>
      </w:r>
    </w:p>
    <w:p w14:paraId="7705E727"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2.鼓励、建议需求建议人填写</w:t>
      </w:r>
      <w:proofErr w:type="gramStart"/>
      <w:r w:rsidRPr="0044469F">
        <w:rPr>
          <w:rFonts w:ascii="微软雅黑" w:eastAsia="微软雅黑" w:hAnsi="微软雅黑" w:cs="宋体" w:hint="eastAsia"/>
          <w:color w:val="404040"/>
          <w:kern w:val="0"/>
          <w:sz w:val="24"/>
          <w:szCs w:val="24"/>
          <w14:ligatures w14:val="none"/>
        </w:rPr>
        <w:t>该需求</w:t>
      </w:r>
      <w:proofErr w:type="gramEnd"/>
      <w:r w:rsidRPr="0044469F">
        <w:rPr>
          <w:rFonts w:ascii="微软雅黑" w:eastAsia="微软雅黑" w:hAnsi="微软雅黑" w:cs="宋体" w:hint="eastAsia"/>
          <w:color w:val="404040"/>
          <w:kern w:val="0"/>
          <w:sz w:val="24"/>
          <w:szCs w:val="24"/>
          <w14:ligatures w14:val="none"/>
        </w:rPr>
        <w:t>领域方向的优势团队，联合市内外优势科研力量、产学研联合提出指南建议。</w:t>
      </w:r>
    </w:p>
    <w:p w14:paraId="3881BEE0"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3.经遴选、凝练指南科学问题后发布项目指南，“发榜”企业与“揭榜”科研团队联合参与项目申报，研究攻克全国仪器传感器的技术难点与技术需求，打造怀柔区高端仪器、传感器技术产业集聚区和创新策源地。</w:t>
      </w:r>
    </w:p>
    <w:p w14:paraId="64846D04" w14:textId="77777777" w:rsidR="0044469F" w:rsidRPr="0044469F" w:rsidRDefault="0044469F" w:rsidP="0044469F">
      <w:pPr>
        <w:widowControl/>
        <w:shd w:val="clear" w:color="auto" w:fill="FFFFFF"/>
        <w:spacing w:line="480" w:lineRule="atLeast"/>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xml:space="preserve">　　4.请各企业于2023年</w:t>
      </w:r>
      <w:r w:rsidRPr="0044469F">
        <w:rPr>
          <w:rFonts w:ascii="微软雅黑" w:eastAsia="微软雅黑" w:hAnsi="微软雅黑" w:cs="宋体" w:hint="eastAsia"/>
          <w:color w:val="FF0000"/>
          <w:kern w:val="0"/>
          <w:sz w:val="24"/>
          <w:szCs w:val="24"/>
          <w14:ligatures w14:val="none"/>
        </w:rPr>
        <w:t>6月9日（周五）12：00前</w:t>
      </w:r>
      <w:r w:rsidRPr="0044469F">
        <w:rPr>
          <w:rFonts w:ascii="微软雅黑" w:eastAsia="微软雅黑" w:hAnsi="微软雅黑" w:cs="宋体" w:hint="eastAsia"/>
          <w:color w:val="404040"/>
          <w:kern w:val="0"/>
          <w:sz w:val="24"/>
          <w:szCs w:val="24"/>
          <w14:ligatures w14:val="none"/>
        </w:rPr>
        <w:t>，</w:t>
      </w:r>
      <w:r w:rsidRPr="0044469F">
        <w:rPr>
          <w:rFonts w:ascii="微软雅黑" w:eastAsia="微软雅黑" w:hAnsi="微软雅黑" w:cs="宋体" w:hint="eastAsia"/>
          <w:color w:val="FF0000"/>
          <w:kern w:val="0"/>
          <w:sz w:val="24"/>
          <w:szCs w:val="24"/>
          <w14:ligatures w14:val="none"/>
        </w:rPr>
        <w:t>将需求建议书（加盖企业公章的扫描件，模板见附件1）和怀柔区2024年区域基金指南需求建议表（附件2）的电子版发送至指定联系邮箱（chuangxinfazhanke@163.com）</w:t>
      </w:r>
      <w:r w:rsidRPr="0044469F">
        <w:rPr>
          <w:rFonts w:ascii="微软雅黑" w:eastAsia="微软雅黑" w:hAnsi="微软雅黑" w:cs="宋体" w:hint="eastAsia"/>
          <w:color w:val="404040"/>
          <w:kern w:val="0"/>
          <w:sz w:val="24"/>
          <w:szCs w:val="24"/>
          <w14:ligatures w14:val="none"/>
        </w:rPr>
        <w:t>，逾期不予受理。</w:t>
      </w:r>
    </w:p>
    <w:p w14:paraId="51D274D8" w14:textId="5AF65186" w:rsidR="00090BB3" w:rsidRDefault="0044469F" w:rsidP="00090BB3">
      <w:pPr>
        <w:widowControl/>
        <w:shd w:val="clear" w:color="auto" w:fill="FFFFFF"/>
        <w:spacing w:line="480" w:lineRule="atLeast"/>
        <w:ind w:firstLine="480"/>
        <w:jc w:val="left"/>
        <w:rPr>
          <w:rFonts w:ascii="微软雅黑" w:eastAsia="微软雅黑" w:hAnsi="微软雅黑" w:cs="宋体"/>
          <w:b/>
          <w:bCs/>
          <w:color w:val="404040"/>
          <w:kern w:val="0"/>
          <w:sz w:val="24"/>
          <w:szCs w:val="24"/>
          <w14:ligatures w14:val="none"/>
        </w:rPr>
      </w:pPr>
      <w:r w:rsidRPr="0044469F">
        <w:rPr>
          <w:rFonts w:ascii="微软雅黑" w:eastAsia="微软雅黑" w:hAnsi="微软雅黑" w:cs="宋体" w:hint="eastAsia"/>
          <w:b/>
          <w:bCs/>
          <w:color w:val="404040"/>
          <w:kern w:val="0"/>
          <w:sz w:val="24"/>
          <w:szCs w:val="24"/>
          <w14:ligatures w14:val="none"/>
        </w:rPr>
        <w:lastRenderedPageBreak/>
        <w:t>附件</w:t>
      </w:r>
      <w:r w:rsidR="00090BB3">
        <w:rPr>
          <w:rFonts w:ascii="微软雅黑" w:eastAsia="微软雅黑" w:hAnsi="微软雅黑" w:cs="宋体" w:hint="eastAsia"/>
          <w:b/>
          <w:bCs/>
          <w:color w:val="404040"/>
          <w:kern w:val="0"/>
          <w:sz w:val="24"/>
          <w:szCs w:val="24"/>
          <w14:ligatures w14:val="none"/>
        </w:rPr>
        <w:t>：</w:t>
      </w:r>
    </w:p>
    <w:p w14:paraId="475723E5" w14:textId="08DC2E16" w:rsidR="0044469F" w:rsidRPr="0044469F" w:rsidRDefault="0044469F" w:rsidP="00090BB3">
      <w:pPr>
        <w:widowControl/>
        <w:shd w:val="clear" w:color="auto" w:fill="FFFFFF"/>
        <w:spacing w:line="480" w:lineRule="atLeast"/>
        <w:ind w:firstLine="480"/>
        <w:jc w:val="left"/>
        <w:rPr>
          <w:rFonts w:ascii="微软雅黑" w:eastAsia="微软雅黑" w:hAnsi="微软雅黑" w:cs="宋体"/>
          <w:b/>
          <w:bCs/>
          <w:color w:val="404040"/>
          <w:kern w:val="0"/>
          <w:sz w:val="24"/>
          <w:szCs w:val="24"/>
          <w14:ligatures w14:val="none"/>
        </w:rPr>
      </w:pPr>
      <w:r w:rsidRPr="0044469F">
        <w:rPr>
          <w:rFonts w:ascii="微软雅黑" w:eastAsia="微软雅黑" w:hAnsi="微软雅黑" w:cs="宋体" w:hint="eastAsia"/>
          <w:b/>
          <w:bCs/>
          <w:color w:val="404040"/>
          <w:kern w:val="0"/>
          <w:sz w:val="24"/>
          <w:szCs w:val="24"/>
          <w14:ligatures w14:val="none"/>
        </w:rPr>
        <w:t>1</w:t>
      </w:r>
      <w:r w:rsidR="00090BB3">
        <w:rPr>
          <w:rFonts w:ascii="微软雅黑" w:eastAsia="微软雅黑" w:hAnsi="微软雅黑" w:cs="宋体" w:hint="eastAsia"/>
          <w:b/>
          <w:bCs/>
          <w:color w:val="404040"/>
          <w:kern w:val="0"/>
          <w:sz w:val="24"/>
          <w:szCs w:val="24"/>
          <w14:ligatures w14:val="none"/>
        </w:rPr>
        <w:t>．</w:t>
      </w:r>
      <w:r w:rsidRPr="0044469F">
        <w:rPr>
          <w:rFonts w:ascii="微软雅黑" w:eastAsia="微软雅黑" w:hAnsi="微软雅黑" w:cs="宋体" w:hint="eastAsia"/>
          <w:b/>
          <w:bCs/>
          <w:color w:val="404040"/>
          <w:kern w:val="0"/>
          <w:sz w:val="24"/>
          <w:szCs w:val="24"/>
          <w14:ligatures w14:val="none"/>
        </w:rPr>
        <w:t>需求建议书</w:t>
      </w:r>
    </w:p>
    <w:p w14:paraId="7508E22D" w14:textId="2B2D42AC" w:rsidR="0044469F" w:rsidRPr="00090BB3" w:rsidRDefault="0044469F" w:rsidP="00090BB3">
      <w:pPr>
        <w:widowControl/>
        <w:shd w:val="clear" w:color="auto" w:fill="FFFFFF"/>
        <w:spacing w:line="480" w:lineRule="atLeast"/>
        <w:ind w:firstLine="480"/>
        <w:jc w:val="left"/>
        <w:rPr>
          <w:rFonts w:ascii="微软雅黑" w:eastAsia="微软雅黑" w:hAnsi="微软雅黑" w:cs="宋体"/>
          <w:b/>
          <w:bCs/>
          <w:color w:val="404040"/>
          <w:kern w:val="0"/>
          <w:sz w:val="24"/>
          <w:szCs w:val="24"/>
          <w14:ligatures w14:val="none"/>
        </w:rPr>
      </w:pPr>
      <w:r w:rsidRPr="0044469F">
        <w:rPr>
          <w:rFonts w:ascii="微软雅黑" w:eastAsia="微软雅黑" w:hAnsi="微软雅黑" w:cs="宋体" w:hint="eastAsia"/>
          <w:b/>
          <w:bCs/>
          <w:color w:val="404040"/>
          <w:kern w:val="0"/>
          <w:sz w:val="24"/>
          <w:szCs w:val="24"/>
          <w14:ligatures w14:val="none"/>
        </w:rPr>
        <w:t>2</w:t>
      </w:r>
      <w:r w:rsidR="00090BB3">
        <w:rPr>
          <w:rFonts w:ascii="微软雅黑" w:eastAsia="微软雅黑" w:hAnsi="微软雅黑" w:cs="宋体" w:hint="eastAsia"/>
          <w:b/>
          <w:bCs/>
          <w:color w:val="404040"/>
          <w:kern w:val="0"/>
          <w:sz w:val="24"/>
          <w:szCs w:val="24"/>
          <w14:ligatures w14:val="none"/>
        </w:rPr>
        <w:t>．</w:t>
      </w:r>
      <w:r w:rsidRPr="0044469F">
        <w:rPr>
          <w:rFonts w:ascii="微软雅黑" w:eastAsia="微软雅黑" w:hAnsi="微软雅黑" w:cs="宋体" w:hint="eastAsia"/>
          <w:b/>
          <w:bCs/>
          <w:color w:val="404040"/>
          <w:kern w:val="0"/>
          <w:sz w:val="24"/>
          <w:szCs w:val="24"/>
          <w14:ligatures w14:val="none"/>
        </w:rPr>
        <w:t>怀柔区2024年区域基金指南需求建议表</w:t>
      </w:r>
    </w:p>
    <w:p w14:paraId="7E0D576E" w14:textId="77777777" w:rsidR="00090BB3" w:rsidRPr="0044469F" w:rsidRDefault="00090BB3" w:rsidP="00090BB3">
      <w:pPr>
        <w:widowControl/>
        <w:shd w:val="clear" w:color="auto" w:fill="FFFFFF"/>
        <w:spacing w:line="480" w:lineRule="atLeast"/>
        <w:ind w:firstLine="480"/>
        <w:jc w:val="left"/>
        <w:rPr>
          <w:rFonts w:ascii="微软雅黑" w:eastAsia="微软雅黑" w:hAnsi="微软雅黑" w:cs="宋体"/>
          <w:color w:val="404040"/>
          <w:kern w:val="0"/>
          <w:sz w:val="24"/>
          <w:szCs w:val="24"/>
          <w14:ligatures w14:val="none"/>
        </w:rPr>
      </w:pPr>
    </w:p>
    <w:p w14:paraId="70D9DE51" w14:textId="6F35B8D9" w:rsidR="0044469F" w:rsidRDefault="0044469F" w:rsidP="00090BB3">
      <w:pPr>
        <w:widowControl/>
        <w:shd w:val="clear" w:color="auto" w:fill="FFFFFF"/>
        <w:spacing w:line="480" w:lineRule="atLeast"/>
        <w:ind w:firstLine="480"/>
        <w:jc w:val="lef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 创新发展科： 邸可心 17801047650）</w:t>
      </w:r>
    </w:p>
    <w:p w14:paraId="11B5316C" w14:textId="77777777" w:rsidR="00090BB3" w:rsidRDefault="00090BB3" w:rsidP="00090BB3">
      <w:pPr>
        <w:widowControl/>
        <w:shd w:val="clear" w:color="auto" w:fill="FFFFFF"/>
        <w:spacing w:line="480" w:lineRule="atLeast"/>
        <w:ind w:firstLine="480"/>
        <w:jc w:val="left"/>
        <w:rPr>
          <w:rFonts w:ascii="微软雅黑" w:eastAsia="微软雅黑" w:hAnsi="微软雅黑" w:cs="宋体"/>
          <w:color w:val="404040"/>
          <w:kern w:val="0"/>
          <w:sz w:val="24"/>
          <w:szCs w:val="24"/>
          <w14:ligatures w14:val="none"/>
        </w:rPr>
      </w:pPr>
    </w:p>
    <w:p w14:paraId="66407456" w14:textId="77777777" w:rsidR="00991EC4" w:rsidRPr="00991EC4" w:rsidRDefault="00991EC4" w:rsidP="00090BB3">
      <w:pPr>
        <w:widowControl/>
        <w:shd w:val="clear" w:color="auto" w:fill="FFFFFF"/>
        <w:spacing w:line="480" w:lineRule="atLeast"/>
        <w:ind w:firstLine="480"/>
        <w:jc w:val="left"/>
        <w:rPr>
          <w:rFonts w:ascii="微软雅黑" w:eastAsia="微软雅黑" w:hAnsi="微软雅黑" w:cs="宋体" w:hint="eastAsia"/>
          <w:color w:val="404040"/>
          <w:kern w:val="0"/>
          <w:sz w:val="24"/>
          <w:szCs w:val="24"/>
          <w14:ligatures w14:val="none"/>
        </w:rPr>
      </w:pPr>
    </w:p>
    <w:p w14:paraId="7132C0EF" w14:textId="77777777" w:rsidR="0044469F" w:rsidRPr="0044469F" w:rsidRDefault="0044469F" w:rsidP="0044469F">
      <w:pPr>
        <w:widowControl/>
        <w:shd w:val="clear" w:color="auto" w:fill="FFFFFF"/>
        <w:spacing w:line="480" w:lineRule="atLeast"/>
        <w:jc w:val="righ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怀柔区科学技术委员会</w:t>
      </w:r>
    </w:p>
    <w:p w14:paraId="4320863D" w14:textId="77777777" w:rsidR="0044469F" w:rsidRPr="0044469F" w:rsidRDefault="0044469F" w:rsidP="0044469F">
      <w:pPr>
        <w:widowControl/>
        <w:shd w:val="clear" w:color="auto" w:fill="FFFFFF"/>
        <w:spacing w:line="480" w:lineRule="atLeast"/>
        <w:jc w:val="right"/>
        <w:rPr>
          <w:rFonts w:ascii="微软雅黑" w:eastAsia="微软雅黑" w:hAnsi="微软雅黑" w:cs="宋体"/>
          <w:color w:val="404040"/>
          <w:kern w:val="0"/>
          <w:sz w:val="24"/>
          <w:szCs w:val="24"/>
          <w14:ligatures w14:val="none"/>
        </w:rPr>
      </w:pPr>
      <w:r w:rsidRPr="0044469F">
        <w:rPr>
          <w:rFonts w:ascii="微软雅黑" w:eastAsia="微软雅黑" w:hAnsi="微软雅黑" w:cs="宋体" w:hint="eastAsia"/>
          <w:color w:val="404040"/>
          <w:kern w:val="0"/>
          <w:sz w:val="24"/>
          <w:szCs w:val="24"/>
          <w14:ligatures w14:val="none"/>
        </w:rPr>
        <w:t>2023年5月31日</w:t>
      </w:r>
    </w:p>
    <w:p w14:paraId="14A0A74F" w14:textId="77777777" w:rsidR="003E7EAD" w:rsidRPr="0044469F" w:rsidRDefault="003E7EAD"/>
    <w:sectPr w:rsidR="003E7EAD" w:rsidRPr="004446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DF18" w14:textId="77777777" w:rsidR="009D7504" w:rsidRDefault="009D7504" w:rsidP="0044469F">
      <w:r>
        <w:separator/>
      </w:r>
    </w:p>
  </w:endnote>
  <w:endnote w:type="continuationSeparator" w:id="0">
    <w:p w14:paraId="00DE2440" w14:textId="77777777" w:rsidR="009D7504" w:rsidRDefault="009D7504" w:rsidP="0044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B80E" w14:textId="77777777" w:rsidR="009D7504" w:rsidRDefault="009D7504" w:rsidP="0044469F">
      <w:r>
        <w:separator/>
      </w:r>
    </w:p>
  </w:footnote>
  <w:footnote w:type="continuationSeparator" w:id="0">
    <w:p w14:paraId="1B8EB4AB" w14:textId="77777777" w:rsidR="009D7504" w:rsidRDefault="009D7504" w:rsidP="00444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AD"/>
    <w:rsid w:val="00090BB3"/>
    <w:rsid w:val="003E7EAD"/>
    <w:rsid w:val="0044469F"/>
    <w:rsid w:val="00686E07"/>
    <w:rsid w:val="00991EC4"/>
    <w:rsid w:val="009D7504"/>
    <w:rsid w:val="00AB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09154"/>
  <w15:chartTrackingRefBased/>
  <w15:docId w15:val="{526DDF79-4322-445F-90BD-A8178E3E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69F"/>
    <w:pPr>
      <w:tabs>
        <w:tab w:val="center" w:pos="4153"/>
        <w:tab w:val="right" w:pos="8306"/>
      </w:tabs>
      <w:snapToGrid w:val="0"/>
      <w:jc w:val="center"/>
    </w:pPr>
    <w:rPr>
      <w:sz w:val="18"/>
      <w:szCs w:val="18"/>
    </w:rPr>
  </w:style>
  <w:style w:type="character" w:customStyle="1" w:styleId="a4">
    <w:name w:val="页眉 字符"/>
    <w:basedOn w:val="a0"/>
    <w:link w:val="a3"/>
    <w:uiPriority w:val="99"/>
    <w:rsid w:val="0044469F"/>
    <w:rPr>
      <w:sz w:val="18"/>
      <w:szCs w:val="18"/>
    </w:rPr>
  </w:style>
  <w:style w:type="paragraph" w:styleId="a5">
    <w:name w:val="footer"/>
    <w:basedOn w:val="a"/>
    <w:link w:val="a6"/>
    <w:uiPriority w:val="99"/>
    <w:unhideWhenUsed/>
    <w:rsid w:val="0044469F"/>
    <w:pPr>
      <w:tabs>
        <w:tab w:val="center" w:pos="4153"/>
        <w:tab w:val="right" w:pos="8306"/>
      </w:tabs>
      <w:snapToGrid w:val="0"/>
      <w:jc w:val="left"/>
    </w:pPr>
    <w:rPr>
      <w:sz w:val="18"/>
      <w:szCs w:val="18"/>
    </w:rPr>
  </w:style>
  <w:style w:type="character" w:customStyle="1" w:styleId="a6">
    <w:name w:val="页脚 字符"/>
    <w:basedOn w:val="a0"/>
    <w:link w:val="a5"/>
    <w:uiPriority w:val="99"/>
    <w:rsid w:val="0044469F"/>
    <w:rPr>
      <w:sz w:val="18"/>
      <w:szCs w:val="18"/>
    </w:rPr>
  </w:style>
  <w:style w:type="paragraph" w:styleId="a7">
    <w:name w:val="Normal (Web)"/>
    <w:basedOn w:val="a"/>
    <w:uiPriority w:val="99"/>
    <w:semiHidden/>
    <w:unhideWhenUsed/>
    <w:rsid w:val="0044469F"/>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l">
    <w:name w:val="fl"/>
    <w:basedOn w:val="a"/>
    <w:rsid w:val="0044469F"/>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fl1">
    <w:name w:val="fl1"/>
    <w:basedOn w:val="a0"/>
    <w:rsid w:val="0044469F"/>
  </w:style>
  <w:style w:type="character" w:styleId="a8">
    <w:name w:val="Hyperlink"/>
    <w:basedOn w:val="a0"/>
    <w:uiPriority w:val="99"/>
    <w:semiHidden/>
    <w:unhideWhenUsed/>
    <w:rsid w:val="00444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370500">
      <w:bodyDiv w:val="1"/>
      <w:marLeft w:val="0"/>
      <w:marRight w:val="0"/>
      <w:marTop w:val="0"/>
      <w:marBottom w:val="0"/>
      <w:divBdr>
        <w:top w:val="none" w:sz="0" w:space="0" w:color="auto"/>
        <w:left w:val="none" w:sz="0" w:space="0" w:color="auto"/>
        <w:bottom w:val="none" w:sz="0" w:space="0" w:color="auto"/>
        <w:right w:val="none" w:sz="0" w:space="0" w:color="auto"/>
      </w:divBdr>
      <w:divsChild>
        <w:div w:id="29770481">
          <w:marLeft w:val="0"/>
          <w:marRight w:val="0"/>
          <w:marTop w:val="0"/>
          <w:marBottom w:val="0"/>
          <w:divBdr>
            <w:top w:val="none" w:sz="0" w:space="0" w:color="auto"/>
            <w:left w:val="none" w:sz="0" w:space="0" w:color="auto"/>
            <w:bottom w:val="none" w:sz="0" w:space="0" w:color="auto"/>
            <w:right w:val="none" w:sz="0" w:space="0" w:color="auto"/>
          </w:divBdr>
          <w:divsChild>
            <w:div w:id="307982707">
              <w:marLeft w:val="0"/>
              <w:marRight w:val="0"/>
              <w:marTop w:val="0"/>
              <w:marBottom w:val="450"/>
              <w:divBdr>
                <w:top w:val="none" w:sz="0" w:space="0" w:color="auto"/>
                <w:left w:val="none" w:sz="0" w:space="0" w:color="auto"/>
                <w:bottom w:val="none" w:sz="0" w:space="0" w:color="auto"/>
                <w:right w:val="none" w:sz="0" w:space="0" w:color="auto"/>
              </w:divBdr>
              <w:divsChild>
                <w:div w:id="424812777">
                  <w:marLeft w:val="0"/>
                  <w:marRight w:val="0"/>
                  <w:marTop w:val="0"/>
                  <w:marBottom w:val="0"/>
                  <w:divBdr>
                    <w:top w:val="none" w:sz="0" w:space="0" w:color="auto"/>
                    <w:left w:val="none" w:sz="0" w:space="0" w:color="auto"/>
                    <w:bottom w:val="none" w:sz="0" w:space="0" w:color="auto"/>
                    <w:right w:val="none" w:sz="0" w:space="0" w:color="auto"/>
                  </w:divBdr>
                  <w:divsChild>
                    <w:div w:id="442460708">
                      <w:marLeft w:val="0"/>
                      <w:marRight w:val="0"/>
                      <w:marTop w:val="0"/>
                      <w:marBottom w:val="0"/>
                      <w:divBdr>
                        <w:top w:val="none" w:sz="0" w:space="0" w:color="auto"/>
                        <w:left w:val="none" w:sz="0" w:space="0" w:color="auto"/>
                        <w:bottom w:val="none" w:sz="0" w:space="0" w:color="auto"/>
                        <w:right w:val="none" w:sz="0" w:space="0" w:color="auto"/>
                      </w:divBdr>
                      <w:divsChild>
                        <w:div w:id="1560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93771">
          <w:marLeft w:val="0"/>
          <w:marRight w:val="0"/>
          <w:marTop w:val="0"/>
          <w:marBottom w:val="0"/>
          <w:divBdr>
            <w:top w:val="none" w:sz="0" w:space="0" w:color="auto"/>
            <w:left w:val="none" w:sz="0" w:space="0" w:color="auto"/>
            <w:bottom w:val="none" w:sz="0" w:space="0" w:color="auto"/>
            <w:right w:val="none" w:sz="0" w:space="0" w:color="auto"/>
          </w:divBdr>
          <w:divsChild>
            <w:div w:id="922834519">
              <w:marLeft w:val="0"/>
              <w:marRight w:val="0"/>
              <w:marTop w:val="0"/>
              <w:marBottom w:val="0"/>
              <w:divBdr>
                <w:top w:val="none" w:sz="0" w:space="0" w:color="auto"/>
                <w:left w:val="none" w:sz="0" w:space="0" w:color="auto"/>
                <w:bottom w:val="none" w:sz="0" w:space="0" w:color="auto"/>
                <w:right w:val="none" w:sz="0" w:space="0" w:color="auto"/>
              </w:divBdr>
            </w:div>
            <w:div w:id="1944727472">
              <w:marLeft w:val="0"/>
              <w:marRight w:val="0"/>
              <w:marTop w:val="0"/>
              <w:marBottom w:val="0"/>
              <w:divBdr>
                <w:top w:val="none" w:sz="0" w:space="0" w:color="auto"/>
                <w:left w:val="none" w:sz="0" w:space="0" w:color="auto"/>
                <w:bottom w:val="none" w:sz="0" w:space="0" w:color="auto"/>
                <w:right w:val="none" w:sz="0" w:space="0" w:color="auto"/>
              </w:divBdr>
              <w:divsChild>
                <w:div w:id="19540913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meilin</dc:creator>
  <cp:keywords/>
  <dc:description/>
  <cp:lastModifiedBy>chen meilin</cp:lastModifiedBy>
  <cp:revision>6</cp:revision>
  <dcterms:created xsi:type="dcterms:W3CDTF">2023-06-01T05:38:00Z</dcterms:created>
  <dcterms:modified xsi:type="dcterms:W3CDTF">2023-06-01T06:08:00Z</dcterms:modified>
</cp:coreProperties>
</file>