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23" w:type="pct"/>
        <w:jc w:val="center"/>
        <w:tblCellSpacing w:w="7" w:type="dxa"/>
        <w:tblCellMar>
          <w:left w:w="0" w:type="dxa"/>
          <w:right w:w="0" w:type="dxa"/>
        </w:tblCellMar>
        <w:tblLook w:val="04A0" w:firstRow="1" w:lastRow="0" w:firstColumn="1" w:lastColumn="0" w:noHBand="0" w:noVBand="1"/>
      </w:tblPr>
      <w:tblGrid>
        <w:gridCol w:w="8872"/>
      </w:tblGrid>
      <w:tr w:rsidR="00270208" w:rsidTr="00196854">
        <w:trPr>
          <w:tblCellSpacing w:w="7" w:type="dxa"/>
          <w:jc w:val="center"/>
        </w:trPr>
        <w:tc>
          <w:tcPr>
            <w:tcW w:w="4984" w:type="pct"/>
            <w:shd w:val="clear" w:color="auto" w:fill="auto"/>
            <w:tcMar>
              <w:top w:w="113" w:type="dxa"/>
            </w:tcMar>
            <w:vAlign w:val="center"/>
          </w:tcPr>
          <w:p w:rsidR="00270208" w:rsidRPr="00196854" w:rsidRDefault="00000000" w:rsidP="00196854">
            <w:pPr>
              <w:widowControl/>
              <w:spacing w:line="300" w:lineRule="atLeast"/>
              <w:jc w:val="center"/>
              <w:rPr>
                <w:rFonts w:ascii="微软雅黑" w:eastAsia="微软雅黑" w:hAnsi="微软雅黑" w:cs="微软雅黑"/>
                <w:b/>
                <w:bCs/>
                <w:color w:val="3D3D3D"/>
                <w:sz w:val="32"/>
                <w:szCs w:val="32"/>
              </w:rPr>
            </w:pPr>
            <w:r>
              <w:rPr>
                <w:rFonts w:ascii="微软雅黑" w:eastAsia="微软雅黑" w:hAnsi="微软雅黑" w:cs="微软雅黑" w:hint="eastAsia"/>
                <w:b/>
                <w:bCs/>
                <w:color w:val="3D3D3D"/>
                <w:kern w:val="0"/>
                <w:sz w:val="32"/>
                <w:szCs w:val="32"/>
                <w:lang w:bidi="ar"/>
              </w:rPr>
              <w:t>关于2023年度北京市自然科学基金-小米创新联合基金项目申报的通知</w:t>
            </w:r>
          </w:p>
        </w:tc>
      </w:tr>
      <w:tr w:rsidR="00270208" w:rsidRPr="00196854" w:rsidTr="00196854">
        <w:trPr>
          <w:tblCellSpacing w:w="7" w:type="dxa"/>
          <w:jc w:val="center"/>
        </w:trPr>
        <w:tc>
          <w:tcPr>
            <w:tcW w:w="4984" w:type="pct"/>
            <w:shd w:val="clear" w:color="auto" w:fill="auto"/>
            <w:vAlign w:val="center"/>
          </w:tcPr>
          <w:p w:rsidR="00270208" w:rsidRPr="00196854" w:rsidRDefault="00B22399">
            <w:pPr>
              <w:pStyle w:val="a3"/>
              <w:widowControl/>
              <w:wordWrap w:val="0"/>
              <w:spacing w:beforeAutospacing="0" w:after="150" w:afterAutospacing="0" w:line="240" w:lineRule="atLeast"/>
              <w:ind w:firstLine="420"/>
              <w:jc w:val="center"/>
            </w:pPr>
            <w:r>
              <w:rPr>
                <w:rFonts w:ascii="微软雅黑" w:eastAsia="微软雅黑" w:hAnsi="微软雅黑" w:cs="微软雅黑" w:hint="eastAsia"/>
                <w:color w:val="3D3D3D"/>
              </w:rPr>
              <w:t xml:space="preserve"> </w:t>
            </w:r>
            <w:r>
              <w:rPr>
                <w:rFonts w:ascii="微软雅黑" w:eastAsia="微软雅黑" w:hAnsi="微软雅黑" w:cs="微软雅黑"/>
                <w:color w:val="3D3D3D"/>
              </w:rPr>
              <w:t xml:space="preserve">    </w:t>
            </w:r>
            <w:r w:rsidRPr="00196854">
              <w:rPr>
                <w:rFonts w:ascii="微软雅黑" w:eastAsia="微软雅黑" w:hAnsi="微软雅黑" w:cs="微软雅黑" w:hint="eastAsia"/>
                <w:color w:val="3D3D3D"/>
              </w:rPr>
              <w:t>京科基金字〔2023〕14号         </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为落实北京国际科技创新中心建设任务，充分发挥北京市自然科学基金（以下简称“市基金”）的导向作用，北京小米公益基金会向北京市自然科学基金委员会办公室捐资共同设立</w:t>
            </w:r>
            <w:r w:rsidRPr="00B22399">
              <w:rPr>
                <w:rFonts w:ascii="微软雅黑" w:eastAsia="微软雅黑" w:hAnsi="微软雅黑" w:cs="微软雅黑" w:hint="eastAsia"/>
                <w:b/>
                <w:bCs/>
                <w:color w:val="3D3D3D"/>
              </w:rPr>
              <w:t>“北京市自然科学基金-小米创新联合基金”</w:t>
            </w:r>
            <w:r w:rsidRPr="00196854">
              <w:rPr>
                <w:rFonts w:ascii="微软雅黑" w:eastAsia="微软雅黑" w:hAnsi="微软雅黑" w:cs="微软雅黑" w:hint="eastAsia"/>
                <w:color w:val="3D3D3D"/>
              </w:rPr>
              <w:t>（以下简称“小米联合基金”），以支持北京地区相关领域基础研究、应用基础研究以及科研人才队伍建设。</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小米联合基金作为市基金的组成部分，其项目申请、评审和管理，按照市基金相关管理办法执行。小米联合基金资助项目研究成果知识产权归属于项目承担团队及单位。</w:t>
            </w:r>
          </w:p>
          <w:p w:rsidR="00270208" w:rsidRPr="00196854" w:rsidRDefault="00000000">
            <w:pPr>
              <w:pStyle w:val="a3"/>
              <w:widowControl/>
              <w:wordWrap w:val="0"/>
              <w:spacing w:beforeAutospacing="0" w:after="150" w:afterAutospacing="0" w:line="240" w:lineRule="atLeast"/>
              <w:ind w:firstLine="420"/>
              <w:jc w:val="both"/>
              <w:rPr>
                <w:b/>
                <w:bCs/>
              </w:rPr>
            </w:pPr>
            <w:r w:rsidRPr="00196854">
              <w:rPr>
                <w:rFonts w:ascii="微软雅黑" w:eastAsia="微软雅黑" w:hAnsi="微软雅黑" w:cs="微软雅黑" w:hint="eastAsia"/>
                <w:b/>
                <w:bCs/>
                <w:color w:val="3D3D3D"/>
              </w:rPr>
              <w:t>一、项目资助计划</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2023年度小米联合基金围绕</w:t>
            </w:r>
            <w:r w:rsidRPr="00B22399">
              <w:rPr>
                <w:rFonts w:ascii="微软雅黑" w:eastAsia="微软雅黑" w:hAnsi="微软雅黑" w:cs="微软雅黑" w:hint="eastAsia"/>
                <w:b/>
                <w:bCs/>
                <w:color w:val="3D3D3D"/>
              </w:rPr>
              <w:t>电子信息、新材料与先进制造、机器人、智能汽车</w:t>
            </w:r>
            <w:r w:rsidRPr="00196854">
              <w:rPr>
                <w:rFonts w:ascii="微软雅黑" w:eastAsia="微软雅黑" w:hAnsi="微软雅黑" w:cs="微软雅黑" w:hint="eastAsia"/>
                <w:color w:val="3D3D3D"/>
              </w:rPr>
              <w:t>等领域开展资助工作，项目申请需遵照</w:t>
            </w:r>
            <w:r w:rsidRPr="00B22399">
              <w:rPr>
                <w:rFonts w:ascii="微软雅黑" w:eastAsia="微软雅黑" w:hAnsi="微软雅黑" w:cs="微软雅黑" w:hint="eastAsia"/>
                <w:b/>
                <w:bCs/>
                <w:color w:val="3D3D3D"/>
              </w:rPr>
              <w:t>《2023年度北京市自然科学基金-小米创新联合基金项目申请须知》（附件1）</w:t>
            </w:r>
            <w:r w:rsidRPr="00196854">
              <w:rPr>
                <w:rFonts w:ascii="微软雅黑" w:eastAsia="微软雅黑" w:hAnsi="微软雅黑" w:cs="微软雅黑" w:hint="eastAsia"/>
                <w:color w:val="3D3D3D"/>
              </w:rPr>
              <w:t>，并在</w:t>
            </w:r>
            <w:r w:rsidRPr="00B22399">
              <w:rPr>
                <w:rFonts w:ascii="微软雅黑" w:eastAsia="微软雅黑" w:hAnsi="微软雅黑" w:cs="微软雅黑" w:hint="eastAsia"/>
                <w:b/>
                <w:bCs/>
                <w:color w:val="3D3D3D"/>
              </w:rPr>
              <w:t>《2023年度北京市自然科学基金-小米创新联合基金项目指南》（附件2）</w:t>
            </w:r>
            <w:r w:rsidRPr="00196854">
              <w:rPr>
                <w:rFonts w:ascii="微软雅黑" w:eastAsia="微软雅黑" w:hAnsi="微软雅黑" w:cs="微软雅黑" w:hint="eastAsia"/>
                <w:color w:val="3D3D3D"/>
              </w:rPr>
              <w:t>规定的范围内进行选题。</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2023年度小米联合基金项目分为</w:t>
            </w:r>
            <w:r w:rsidRPr="00B22399">
              <w:rPr>
                <w:rFonts w:ascii="微软雅黑" w:eastAsia="微软雅黑" w:hAnsi="微软雅黑" w:cs="微软雅黑" w:hint="eastAsia"/>
                <w:b/>
                <w:bCs/>
                <w:color w:val="FF0000"/>
              </w:rPr>
              <w:t>重点研究专题</w:t>
            </w:r>
            <w:r w:rsidRPr="00196854">
              <w:rPr>
                <w:rFonts w:ascii="微软雅黑" w:eastAsia="微软雅黑" w:hAnsi="微软雅黑" w:cs="微软雅黑" w:hint="eastAsia"/>
                <w:color w:val="3D3D3D"/>
              </w:rPr>
              <w:t>和</w:t>
            </w:r>
            <w:r w:rsidRPr="00B22399">
              <w:rPr>
                <w:rFonts w:ascii="微软雅黑" w:eastAsia="微软雅黑" w:hAnsi="微软雅黑" w:cs="微软雅黑" w:hint="eastAsia"/>
                <w:b/>
                <w:bCs/>
                <w:color w:val="FF0000"/>
              </w:rPr>
              <w:t>前沿项目</w:t>
            </w:r>
            <w:r w:rsidRPr="00196854">
              <w:rPr>
                <w:rFonts w:ascii="微软雅黑" w:eastAsia="微软雅黑" w:hAnsi="微软雅黑" w:cs="微软雅黑" w:hint="eastAsia"/>
                <w:color w:val="3D3D3D"/>
              </w:rPr>
              <w:t>两类，其中</w:t>
            </w:r>
            <w:r w:rsidRPr="00B22399">
              <w:rPr>
                <w:rFonts w:ascii="微软雅黑" w:eastAsia="微软雅黑" w:hAnsi="微软雅黑" w:cs="微软雅黑" w:hint="eastAsia"/>
                <w:b/>
                <w:bCs/>
                <w:color w:val="3D3D3D"/>
              </w:rPr>
              <w:t>重点研究专题项目计划资助9项左右，原则上每个重点研究专题指南方向下资助1项，资助金额不超过500万元/项，项目实施周期为4年（有特殊说明的除外）</w:t>
            </w:r>
            <w:r w:rsidRPr="00196854">
              <w:rPr>
                <w:rFonts w:ascii="微软雅黑" w:eastAsia="微软雅黑" w:hAnsi="微软雅黑" w:cs="微软雅黑" w:hint="eastAsia"/>
                <w:color w:val="3D3D3D"/>
              </w:rPr>
              <w:t>。</w:t>
            </w:r>
            <w:r w:rsidRPr="00B22399">
              <w:rPr>
                <w:rFonts w:ascii="微软雅黑" w:eastAsia="微软雅黑" w:hAnsi="微软雅黑" w:cs="微软雅黑" w:hint="eastAsia"/>
                <w:b/>
                <w:bCs/>
                <w:color w:val="3D3D3D"/>
              </w:rPr>
              <w:t>前沿项目计划资助30项左右，原则上每个前沿指南方向下资助1-3项，资助金额不超过50万元/项，项目实施周期为3年。</w:t>
            </w:r>
          </w:p>
          <w:p w:rsidR="00270208" w:rsidRPr="00196854" w:rsidRDefault="00000000">
            <w:pPr>
              <w:pStyle w:val="a3"/>
              <w:widowControl/>
              <w:wordWrap w:val="0"/>
              <w:spacing w:beforeAutospacing="0" w:after="150" w:afterAutospacing="0" w:line="240" w:lineRule="atLeast"/>
              <w:ind w:firstLine="420"/>
              <w:jc w:val="both"/>
              <w:rPr>
                <w:b/>
                <w:bCs/>
              </w:rPr>
            </w:pPr>
            <w:r w:rsidRPr="00196854">
              <w:rPr>
                <w:rFonts w:ascii="微软雅黑" w:eastAsia="微软雅黑" w:hAnsi="微软雅黑" w:cs="微软雅黑" w:hint="eastAsia"/>
                <w:b/>
                <w:bCs/>
                <w:color w:val="3D3D3D"/>
              </w:rPr>
              <w:lastRenderedPageBreak/>
              <w:t>二、项目申请接收</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2023年度小米联合基金实行无纸化申请，申请人通过北京市自然科学基金依托单位工作系统（以下简称“依托单位工作系统”）</w:t>
            </w:r>
            <w:r w:rsidRPr="00B22399">
              <w:rPr>
                <w:rFonts w:ascii="微软雅黑" w:eastAsia="微软雅黑" w:hAnsi="微软雅黑" w:cs="微软雅黑" w:hint="eastAsia"/>
                <w:b/>
                <w:bCs/>
                <w:color w:val="3D3D3D"/>
              </w:rPr>
              <w:t>在线撰写申请书</w:t>
            </w:r>
            <w:r w:rsidRPr="00196854">
              <w:rPr>
                <w:rFonts w:ascii="微软雅黑" w:eastAsia="微软雅黑" w:hAnsi="微软雅黑" w:cs="微软雅黑" w:hint="eastAsia"/>
                <w:color w:val="3D3D3D"/>
              </w:rPr>
              <w:t>。依托单位工作系统登录地址：https://nsf.kw.beijing.gov.cn/bjnsfweb/。具体安排如下：</w:t>
            </w:r>
          </w:p>
          <w:p w:rsidR="00270208" w:rsidRPr="007B230F" w:rsidRDefault="00000000">
            <w:pPr>
              <w:pStyle w:val="a3"/>
              <w:widowControl/>
              <w:wordWrap w:val="0"/>
              <w:spacing w:beforeAutospacing="0" w:after="150" w:afterAutospacing="0" w:line="240" w:lineRule="atLeast"/>
              <w:ind w:firstLine="420"/>
              <w:jc w:val="both"/>
              <w:rPr>
                <w:b/>
                <w:bCs/>
                <w:color w:val="FF0000"/>
                <w:u w:val="single"/>
              </w:rPr>
            </w:pPr>
            <w:r w:rsidRPr="00B22399">
              <w:rPr>
                <w:rFonts w:ascii="微软雅黑" w:eastAsia="微软雅黑" w:hAnsi="微软雅黑" w:cs="微软雅黑" w:hint="eastAsia"/>
                <w:b/>
                <w:bCs/>
                <w:color w:val="3D3D3D"/>
              </w:rPr>
              <w:t>1.申请人撰写申请书（4月28日至</w:t>
            </w:r>
            <w:r w:rsidRPr="00B22399">
              <w:rPr>
                <w:rFonts w:ascii="微软雅黑" w:eastAsia="微软雅黑" w:hAnsi="微软雅黑" w:cs="微软雅黑" w:hint="eastAsia"/>
                <w:b/>
                <w:bCs/>
                <w:color w:val="FF0000"/>
              </w:rPr>
              <w:t>6月14日16:00</w:t>
            </w:r>
            <w:r w:rsidRPr="00B22399">
              <w:rPr>
                <w:rFonts w:ascii="微软雅黑" w:eastAsia="微软雅黑" w:hAnsi="微软雅黑" w:cs="微软雅黑" w:hint="eastAsia"/>
                <w:b/>
                <w:bCs/>
                <w:color w:val="3D3D3D"/>
              </w:rPr>
              <w:t>）</w:t>
            </w:r>
            <w:r w:rsidR="007B230F" w:rsidRPr="007B230F">
              <w:rPr>
                <w:rFonts w:ascii="微软雅黑" w:eastAsia="微软雅黑" w:hAnsi="微软雅黑" w:cs="微软雅黑" w:hint="eastAsia"/>
                <w:b/>
                <w:bCs/>
                <w:color w:val="FF0000"/>
                <w:highlight w:val="yellow"/>
                <w:u w:val="single"/>
              </w:rPr>
              <w:t>（所内申报截止时间：6月1</w:t>
            </w:r>
            <w:r w:rsidR="007B230F" w:rsidRPr="007B230F">
              <w:rPr>
                <w:rFonts w:ascii="微软雅黑" w:eastAsia="微软雅黑" w:hAnsi="微软雅黑" w:cs="微软雅黑"/>
                <w:b/>
                <w:bCs/>
                <w:color w:val="FF0000"/>
                <w:highlight w:val="yellow"/>
                <w:u w:val="single"/>
              </w:rPr>
              <w:t>1</w:t>
            </w:r>
            <w:r w:rsidR="007B230F" w:rsidRPr="007B230F">
              <w:rPr>
                <w:rFonts w:ascii="微软雅黑" w:eastAsia="微软雅黑" w:hAnsi="微软雅黑" w:cs="微软雅黑" w:hint="eastAsia"/>
                <w:b/>
                <w:bCs/>
                <w:color w:val="FF0000"/>
                <w:highlight w:val="yellow"/>
                <w:u w:val="single"/>
              </w:rPr>
              <w:t>日1</w:t>
            </w:r>
            <w:r w:rsidR="007B230F" w:rsidRPr="007B230F">
              <w:rPr>
                <w:rFonts w:ascii="微软雅黑" w:eastAsia="微软雅黑" w:hAnsi="微软雅黑" w:cs="微软雅黑"/>
                <w:b/>
                <w:bCs/>
                <w:color w:val="FF0000"/>
                <w:highlight w:val="yellow"/>
                <w:u w:val="single"/>
              </w:rPr>
              <w:t>6</w:t>
            </w:r>
            <w:r w:rsidR="007B230F" w:rsidRPr="007B230F">
              <w:rPr>
                <w:rFonts w:ascii="微软雅黑" w:eastAsia="微软雅黑" w:hAnsi="微软雅黑" w:cs="微软雅黑" w:hint="eastAsia"/>
                <w:b/>
                <w:bCs/>
                <w:color w:val="FF0000"/>
                <w:highlight w:val="yellow"/>
                <w:u w:val="single"/>
              </w:rPr>
              <w:t>:</w:t>
            </w:r>
            <w:r w:rsidR="007B230F" w:rsidRPr="007B230F">
              <w:rPr>
                <w:rFonts w:ascii="微软雅黑" w:eastAsia="微软雅黑" w:hAnsi="微软雅黑" w:cs="微软雅黑"/>
                <w:b/>
                <w:bCs/>
                <w:color w:val="FF0000"/>
                <w:highlight w:val="yellow"/>
                <w:u w:val="single"/>
              </w:rPr>
              <w:t>00</w:t>
            </w:r>
            <w:r w:rsidR="007B230F" w:rsidRPr="007B230F">
              <w:rPr>
                <w:rFonts w:ascii="微软雅黑" w:eastAsia="微软雅黑" w:hAnsi="微软雅黑" w:cs="微软雅黑" w:hint="eastAsia"/>
                <w:b/>
                <w:bCs/>
                <w:color w:val="FF0000"/>
                <w:highlight w:val="yellow"/>
                <w:u w:val="single"/>
              </w:rPr>
              <w:t>前）</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申请人自2023年4月28日起可登录依托单位工作系统，按相关要求与提示撰写申请书，并于6月14日16:00前通过该系统将电子申请书提交依托单位审核。</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提示：</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（1）无系统账号的申请人可向依托单位科研管理部门申请。</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（2）申请人撰写、提交申请书功能于6月14日16:00停止服务，鉴于采用在线方式撰写申请书，系统需要一定处理时间，请申请人根据单位具体要求提前做好申请书撰写。</w:t>
            </w:r>
          </w:p>
          <w:p w:rsidR="00270208" w:rsidRPr="00B22399" w:rsidRDefault="00000000">
            <w:pPr>
              <w:pStyle w:val="a3"/>
              <w:widowControl/>
              <w:wordWrap w:val="0"/>
              <w:spacing w:beforeAutospacing="0" w:after="150" w:afterAutospacing="0" w:line="240" w:lineRule="atLeast"/>
              <w:ind w:firstLine="420"/>
              <w:jc w:val="both"/>
              <w:rPr>
                <w:b/>
                <w:bCs/>
              </w:rPr>
            </w:pPr>
            <w:r w:rsidRPr="00B22399">
              <w:rPr>
                <w:rFonts w:ascii="微软雅黑" w:eastAsia="微软雅黑" w:hAnsi="微软雅黑" w:cs="微软雅黑" w:hint="eastAsia"/>
                <w:b/>
                <w:bCs/>
                <w:color w:val="3D3D3D"/>
              </w:rPr>
              <w:t>2.依托单位审核申请书（4月28日至</w:t>
            </w:r>
            <w:r w:rsidRPr="00B22399">
              <w:rPr>
                <w:rFonts w:ascii="微软雅黑" w:eastAsia="微软雅黑" w:hAnsi="微软雅黑" w:cs="微软雅黑" w:hint="eastAsia"/>
                <w:b/>
                <w:bCs/>
                <w:color w:val="FF0000"/>
              </w:rPr>
              <w:t>6月16日12:00</w:t>
            </w:r>
            <w:r w:rsidRPr="00B22399">
              <w:rPr>
                <w:rFonts w:ascii="微软雅黑" w:eastAsia="微软雅黑" w:hAnsi="微软雅黑" w:cs="微软雅黑" w:hint="eastAsia"/>
                <w:b/>
                <w:bCs/>
                <w:color w:val="3D3D3D"/>
              </w:rPr>
              <w:t>）</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依托单位在审核时间内重点对本单位申请人、参与人的申请资格、申请人提交申请书的真实性和完整性进行审核。</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提示：审核过程中，依托单位可通过依托单位工作系统将存在问题的项目退回申请人修改。</w:t>
            </w:r>
          </w:p>
          <w:p w:rsidR="00270208" w:rsidRPr="00B22399" w:rsidRDefault="00000000">
            <w:pPr>
              <w:pStyle w:val="a3"/>
              <w:widowControl/>
              <w:wordWrap w:val="0"/>
              <w:spacing w:beforeAutospacing="0" w:after="150" w:afterAutospacing="0" w:line="240" w:lineRule="atLeast"/>
              <w:ind w:firstLine="420"/>
              <w:jc w:val="both"/>
              <w:rPr>
                <w:b/>
                <w:bCs/>
              </w:rPr>
            </w:pPr>
            <w:r w:rsidRPr="00B22399">
              <w:rPr>
                <w:rFonts w:ascii="微软雅黑" w:eastAsia="微软雅黑" w:hAnsi="微软雅黑" w:cs="微软雅黑" w:hint="eastAsia"/>
                <w:b/>
                <w:bCs/>
                <w:color w:val="3D3D3D"/>
              </w:rPr>
              <w:t>3.依托单位提交申请书（6月15日至</w:t>
            </w:r>
            <w:r w:rsidRPr="00B22399">
              <w:rPr>
                <w:rFonts w:ascii="微软雅黑" w:eastAsia="微软雅黑" w:hAnsi="微软雅黑" w:cs="微软雅黑" w:hint="eastAsia"/>
                <w:b/>
                <w:bCs/>
                <w:color w:val="FF0000"/>
              </w:rPr>
              <w:t>6月16日16:00</w:t>
            </w:r>
            <w:r w:rsidRPr="00B22399">
              <w:rPr>
                <w:rFonts w:ascii="微软雅黑" w:eastAsia="微软雅黑" w:hAnsi="微软雅黑" w:cs="微软雅黑" w:hint="eastAsia"/>
                <w:b/>
                <w:bCs/>
                <w:color w:val="3D3D3D"/>
              </w:rPr>
              <w:t>）</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lastRenderedPageBreak/>
              <w:t>依托单位通过依托单位工作系统在规定的时间内统一提交电子申请书。</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提示：6月16日16:00以后依托单位提交电子申请书功能将停止服务，请依托单位妥善安排提交工作。</w:t>
            </w:r>
          </w:p>
          <w:p w:rsidR="00270208" w:rsidRPr="00B22399" w:rsidRDefault="00000000">
            <w:pPr>
              <w:pStyle w:val="a3"/>
              <w:widowControl/>
              <w:wordWrap w:val="0"/>
              <w:spacing w:beforeAutospacing="0" w:after="150" w:afterAutospacing="0" w:line="240" w:lineRule="atLeast"/>
              <w:ind w:firstLine="420"/>
              <w:jc w:val="both"/>
              <w:rPr>
                <w:b/>
                <w:bCs/>
              </w:rPr>
            </w:pPr>
            <w:r w:rsidRPr="00B22399">
              <w:rPr>
                <w:rFonts w:ascii="微软雅黑" w:eastAsia="微软雅黑" w:hAnsi="微软雅黑" w:cs="微软雅黑" w:hint="eastAsia"/>
                <w:b/>
                <w:bCs/>
                <w:color w:val="3D3D3D"/>
              </w:rPr>
              <w:t>4.依托单位提交承诺书及项目清单（6月17日至</w:t>
            </w:r>
            <w:r w:rsidRPr="007C50EF">
              <w:rPr>
                <w:rFonts w:ascii="微软雅黑" w:eastAsia="微软雅黑" w:hAnsi="微软雅黑" w:cs="微软雅黑" w:hint="eastAsia"/>
                <w:b/>
                <w:bCs/>
                <w:color w:val="FF0000"/>
              </w:rPr>
              <w:t>6月21日16:00</w:t>
            </w:r>
            <w:r w:rsidRPr="00B22399">
              <w:rPr>
                <w:rFonts w:ascii="微软雅黑" w:eastAsia="微软雅黑" w:hAnsi="微软雅黑" w:cs="微软雅黑" w:hint="eastAsia"/>
                <w:b/>
                <w:bCs/>
                <w:color w:val="3D3D3D"/>
              </w:rPr>
              <w:t>）</w:t>
            </w:r>
          </w:p>
          <w:p w:rsidR="00270208" w:rsidRPr="00196854" w:rsidRDefault="00000000">
            <w:pPr>
              <w:pStyle w:val="a3"/>
              <w:widowControl/>
              <w:wordWrap w:val="0"/>
              <w:spacing w:beforeAutospacing="0" w:after="150" w:afterAutospacing="0" w:line="240" w:lineRule="atLeast"/>
              <w:ind w:firstLine="420"/>
              <w:jc w:val="both"/>
            </w:pPr>
            <w:r w:rsidRPr="007C50EF">
              <w:rPr>
                <w:rFonts w:ascii="微软雅黑" w:eastAsia="微软雅黑" w:hAnsi="微软雅黑" w:cs="微软雅黑" w:hint="eastAsia"/>
                <w:color w:val="FF0000"/>
              </w:rPr>
              <w:t>依托单位通过依托单位工作系统在规定的时间内统一提交加盖依托单位公章的承诺书、项目清单（承诺书在系统中下载）</w:t>
            </w:r>
            <w:r w:rsidRPr="00196854">
              <w:rPr>
                <w:rFonts w:ascii="微软雅黑" w:eastAsia="微软雅黑" w:hAnsi="微软雅黑" w:cs="微软雅黑" w:hint="eastAsia"/>
                <w:color w:val="3D3D3D"/>
              </w:rPr>
              <w:t>。基金办将依据依托单位提交的承诺书及项目清单开展项目评审工作。</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提示：6月21日16:00后依托单位提交功能将停止服务，请依托单位妥善安排相关工作。</w:t>
            </w:r>
          </w:p>
          <w:p w:rsidR="00270208" w:rsidRPr="00196854" w:rsidRDefault="00000000">
            <w:pPr>
              <w:pStyle w:val="a3"/>
              <w:widowControl/>
              <w:wordWrap w:val="0"/>
              <w:spacing w:beforeAutospacing="0" w:after="150" w:afterAutospacing="0" w:line="240" w:lineRule="atLeast"/>
              <w:ind w:firstLine="420"/>
              <w:jc w:val="both"/>
              <w:rPr>
                <w:b/>
                <w:bCs/>
              </w:rPr>
            </w:pPr>
            <w:r w:rsidRPr="00196854">
              <w:rPr>
                <w:rFonts w:ascii="微软雅黑" w:eastAsia="微软雅黑" w:hAnsi="微软雅黑" w:cs="微软雅黑" w:hint="eastAsia"/>
                <w:b/>
                <w:bCs/>
                <w:color w:val="3D3D3D"/>
              </w:rPr>
              <w:t>三、注意事项</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1.请申请人认真阅读申请书中“申请者保证”栏目，与项目组主要成员和合作单位做好沟通工作，确保项目组主要成员、合作单位信息真实、完整、有效，项目组主要成员、合作单位知晓并同意参与项目研究。申请项目如获资助，请申请人在规定时间内完成申请书和任务书的签字、盖章手续，按时提交纸质申请材料和任务书，提交时间将另行通知。</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2.请依托单位注意审核本单位提交项目的项目组主要成员、合作单位名称及附件材料等信息，确保上述信息真实、完整、有效。</w:t>
            </w:r>
          </w:p>
          <w:p w:rsidR="00270208" w:rsidRPr="00196854" w:rsidRDefault="00000000">
            <w:pPr>
              <w:pStyle w:val="a3"/>
              <w:widowControl/>
              <w:wordWrap w:val="0"/>
              <w:spacing w:beforeAutospacing="0" w:after="150" w:afterAutospacing="0" w:line="240" w:lineRule="atLeast"/>
              <w:ind w:firstLine="420"/>
              <w:jc w:val="both"/>
              <w:rPr>
                <w:b/>
                <w:bCs/>
              </w:rPr>
            </w:pPr>
            <w:r w:rsidRPr="00196854">
              <w:rPr>
                <w:rFonts w:ascii="微软雅黑" w:eastAsia="微软雅黑" w:hAnsi="微软雅黑" w:cs="微软雅黑" w:hint="eastAsia"/>
                <w:b/>
                <w:bCs/>
                <w:color w:val="3D3D3D"/>
              </w:rPr>
              <w:t>四、联系方式</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联系单位：北京市自然科学基金委员会办公室</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lastRenderedPageBreak/>
              <w:t>联系人：</w:t>
            </w:r>
            <w:proofErr w:type="gramStart"/>
            <w:r w:rsidRPr="00196854">
              <w:rPr>
                <w:rFonts w:ascii="微软雅黑" w:eastAsia="微软雅黑" w:hAnsi="微软雅黑" w:cs="微软雅黑" w:hint="eastAsia"/>
                <w:color w:val="3D3D3D"/>
              </w:rPr>
              <w:t>季如佳</w:t>
            </w:r>
            <w:proofErr w:type="gramEnd"/>
            <w:r w:rsidRPr="00196854">
              <w:rPr>
                <w:rFonts w:ascii="微软雅黑" w:eastAsia="微软雅黑" w:hAnsi="微软雅黑" w:cs="微软雅黑" w:hint="eastAsia"/>
                <w:color w:val="3D3D3D"/>
              </w:rPr>
              <w:t>、王军勇</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联系电话：010—63977894；010—88491860</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电子邮箱：bjnsf04@kw.beijing.gov.cn</w:t>
            </w: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技术支持联系电话：010-58858680；010—58858685；010—58858689</w:t>
            </w:r>
          </w:p>
          <w:p w:rsidR="00270208" w:rsidRDefault="00000000">
            <w:pPr>
              <w:pStyle w:val="a3"/>
              <w:widowControl/>
              <w:wordWrap w:val="0"/>
              <w:spacing w:beforeAutospacing="0" w:after="150" w:afterAutospacing="0" w:line="240" w:lineRule="atLeast"/>
              <w:ind w:firstLine="420"/>
              <w:jc w:val="both"/>
              <w:rPr>
                <w:rFonts w:ascii="微软雅黑" w:eastAsia="微软雅黑" w:hAnsi="微软雅黑" w:cs="微软雅黑"/>
                <w:color w:val="3D3D3D"/>
              </w:rPr>
            </w:pPr>
            <w:r w:rsidRPr="00196854">
              <w:rPr>
                <w:rFonts w:ascii="微软雅黑" w:eastAsia="微软雅黑" w:hAnsi="微软雅黑" w:cs="微软雅黑" w:hint="eastAsia"/>
                <w:color w:val="3D3D3D"/>
              </w:rPr>
              <w:t>工作时间：工作日9:00—12:00，14:00—17:30</w:t>
            </w:r>
          </w:p>
          <w:p w:rsidR="00196854" w:rsidRPr="00196854" w:rsidRDefault="00196854">
            <w:pPr>
              <w:pStyle w:val="a3"/>
              <w:widowControl/>
              <w:wordWrap w:val="0"/>
              <w:spacing w:beforeAutospacing="0" w:after="150" w:afterAutospacing="0" w:line="240" w:lineRule="atLeast"/>
              <w:ind w:firstLine="420"/>
              <w:jc w:val="both"/>
            </w:pPr>
          </w:p>
          <w:p w:rsidR="00270208" w:rsidRPr="00196854" w:rsidRDefault="00000000">
            <w:pPr>
              <w:pStyle w:val="a3"/>
              <w:widowControl/>
              <w:wordWrap w:val="0"/>
              <w:spacing w:beforeAutospacing="0" w:after="150" w:afterAutospacing="0" w:line="240" w:lineRule="atLeast"/>
              <w:ind w:firstLine="420"/>
              <w:jc w:val="both"/>
            </w:pPr>
            <w:r w:rsidRPr="00196854">
              <w:rPr>
                <w:rFonts w:ascii="微软雅黑" w:eastAsia="微软雅黑" w:hAnsi="微软雅黑" w:cs="微软雅黑" w:hint="eastAsia"/>
                <w:color w:val="3D3D3D"/>
              </w:rPr>
              <w:t>附件：</w:t>
            </w:r>
          </w:p>
          <w:p w:rsidR="00270208" w:rsidRPr="007C50EF" w:rsidRDefault="00000000">
            <w:pPr>
              <w:pStyle w:val="a3"/>
              <w:widowControl/>
              <w:wordWrap w:val="0"/>
              <w:spacing w:beforeAutospacing="0" w:after="150" w:afterAutospacing="0" w:line="240" w:lineRule="atLeast"/>
              <w:ind w:firstLine="420"/>
              <w:jc w:val="both"/>
              <w:rPr>
                <w:rFonts w:ascii="微软雅黑" w:eastAsia="微软雅黑" w:hAnsi="微软雅黑" w:cs="微软雅黑"/>
                <w:color w:val="3D3D3D"/>
              </w:rPr>
            </w:pPr>
            <w:hyperlink r:id="rId6" w:history="1"/>
            <w:hyperlink r:id="rId7" w:history="1">
              <w:r w:rsidRPr="007C50EF">
                <w:rPr>
                  <w:rFonts w:ascii="微软雅黑" w:eastAsia="微软雅黑" w:hAnsi="微软雅黑" w:cs="微软雅黑"/>
                </w:rPr>
                <w:t>1. 2023年度北京市自然科学基金-小米创新联合基金项目申报须知</w:t>
              </w:r>
            </w:hyperlink>
          </w:p>
          <w:p w:rsidR="00270208" w:rsidRPr="007C50EF" w:rsidRDefault="00000000">
            <w:pPr>
              <w:pStyle w:val="a3"/>
              <w:widowControl/>
              <w:wordWrap w:val="0"/>
              <w:spacing w:beforeAutospacing="0" w:after="150" w:afterAutospacing="0" w:line="240" w:lineRule="atLeast"/>
              <w:ind w:firstLine="420"/>
              <w:jc w:val="both"/>
              <w:rPr>
                <w:rFonts w:ascii="微软雅黑" w:eastAsia="微软雅黑" w:hAnsi="微软雅黑" w:cs="微软雅黑"/>
                <w:color w:val="3D3D3D"/>
              </w:rPr>
            </w:pPr>
            <w:hyperlink r:id="rId8" w:history="1"/>
            <w:hyperlink r:id="rId9" w:history="1">
              <w:r w:rsidRPr="007C50EF">
                <w:rPr>
                  <w:rFonts w:ascii="微软雅黑" w:eastAsia="微软雅黑" w:hAnsi="微软雅黑" w:cs="微软雅黑"/>
                </w:rPr>
                <w:t>2 2023年度北京市自然科学基金-小米创新联合基金项目指南</w:t>
              </w:r>
            </w:hyperlink>
          </w:p>
          <w:p w:rsidR="00196854" w:rsidRDefault="00196854">
            <w:pPr>
              <w:pStyle w:val="a3"/>
              <w:widowControl/>
              <w:wordWrap w:val="0"/>
              <w:spacing w:beforeAutospacing="0" w:after="150" w:afterAutospacing="0" w:line="240" w:lineRule="atLeast"/>
              <w:ind w:firstLine="420"/>
              <w:jc w:val="both"/>
              <w:rPr>
                <w:rFonts w:ascii="sans-serif" w:hAnsi="sans-serif" w:cs="sans-serif" w:hint="eastAsia"/>
                <w:color w:val="3D3D3D"/>
              </w:rPr>
            </w:pPr>
          </w:p>
          <w:p w:rsidR="00196854" w:rsidRPr="00196854" w:rsidRDefault="00196854">
            <w:pPr>
              <w:pStyle w:val="a3"/>
              <w:widowControl/>
              <w:wordWrap w:val="0"/>
              <w:spacing w:beforeAutospacing="0" w:after="150" w:afterAutospacing="0" w:line="240" w:lineRule="atLeast"/>
              <w:ind w:firstLine="420"/>
              <w:jc w:val="both"/>
            </w:pPr>
          </w:p>
          <w:p w:rsidR="00270208" w:rsidRPr="00196854" w:rsidRDefault="00000000">
            <w:pPr>
              <w:pStyle w:val="a3"/>
              <w:widowControl/>
              <w:wordWrap w:val="0"/>
              <w:spacing w:beforeAutospacing="0" w:after="150" w:afterAutospacing="0" w:line="240" w:lineRule="atLeast"/>
              <w:ind w:firstLine="420"/>
              <w:jc w:val="right"/>
            </w:pPr>
            <w:r w:rsidRPr="00196854">
              <w:rPr>
                <w:rFonts w:ascii="微软雅黑" w:eastAsia="微软雅黑" w:hAnsi="微软雅黑" w:cs="微软雅黑" w:hint="eastAsia"/>
                <w:color w:val="3D3D3D"/>
              </w:rPr>
              <w:t>北京市自然科学基金委员会办公室</w:t>
            </w:r>
          </w:p>
          <w:p w:rsidR="00270208" w:rsidRPr="00196854" w:rsidRDefault="00000000">
            <w:pPr>
              <w:pStyle w:val="a3"/>
              <w:widowControl/>
              <w:wordWrap w:val="0"/>
              <w:spacing w:beforeAutospacing="0" w:after="150" w:afterAutospacing="0" w:line="240" w:lineRule="atLeast"/>
              <w:ind w:firstLine="420"/>
              <w:jc w:val="right"/>
            </w:pPr>
            <w:r w:rsidRPr="00196854">
              <w:rPr>
                <w:rFonts w:ascii="微软雅黑" w:eastAsia="微软雅黑" w:hAnsi="微软雅黑" w:cs="微软雅黑" w:hint="eastAsia"/>
                <w:color w:val="3D3D3D"/>
              </w:rPr>
              <w:t>2023年4月28日</w:t>
            </w:r>
          </w:p>
        </w:tc>
      </w:tr>
    </w:tbl>
    <w:p w:rsidR="00270208" w:rsidRDefault="00270208"/>
    <w:sectPr w:rsidR="00270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165F" w:rsidRDefault="0039165F" w:rsidP="007B230F">
      <w:r>
        <w:separator/>
      </w:r>
    </w:p>
  </w:endnote>
  <w:endnote w:type="continuationSeparator" w:id="0">
    <w:p w:rsidR="0039165F" w:rsidRDefault="0039165F" w:rsidP="007B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165F" w:rsidRDefault="0039165F" w:rsidP="007B230F">
      <w:r>
        <w:separator/>
      </w:r>
    </w:p>
  </w:footnote>
  <w:footnote w:type="continuationSeparator" w:id="0">
    <w:p w:rsidR="0039165F" w:rsidRDefault="0039165F" w:rsidP="007B2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270208"/>
    <w:rsid w:val="00196854"/>
    <w:rsid w:val="00270208"/>
    <w:rsid w:val="0039165F"/>
    <w:rsid w:val="007B230F"/>
    <w:rsid w:val="007C50EF"/>
    <w:rsid w:val="00B22399"/>
    <w:rsid w:val="10E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9624"/>
  <w15:docId w15:val="{21618B52-C016-4FDC-916D-9BE78783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a6"/>
    <w:rsid w:val="007B230F"/>
    <w:pPr>
      <w:tabs>
        <w:tab w:val="center" w:pos="4153"/>
        <w:tab w:val="right" w:pos="8306"/>
      </w:tabs>
      <w:snapToGrid w:val="0"/>
      <w:jc w:val="center"/>
    </w:pPr>
    <w:rPr>
      <w:sz w:val="18"/>
      <w:szCs w:val="18"/>
    </w:rPr>
  </w:style>
  <w:style w:type="character" w:customStyle="1" w:styleId="a6">
    <w:name w:val="页眉 字符"/>
    <w:basedOn w:val="a0"/>
    <w:link w:val="a5"/>
    <w:rsid w:val="007B230F"/>
    <w:rPr>
      <w:rFonts w:asciiTheme="minorHAnsi" w:eastAsiaTheme="minorEastAsia" w:hAnsiTheme="minorHAnsi" w:cstheme="minorBidi"/>
      <w:kern w:val="2"/>
      <w:sz w:val="18"/>
      <w:szCs w:val="18"/>
    </w:rPr>
  </w:style>
  <w:style w:type="paragraph" w:styleId="a7">
    <w:name w:val="footer"/>
    <w:basedOn w:val="a"/>
    <w:link w:val="a8"/>
    <w:rsid w:val="007B230F"/>
    <w:pPr>
      <w:tabs>
        <w:tab w:val="center" w:pos="4153"/>
        <w:tab w:val="right" w:pos="8306"/>
      </w:tabs>
      <w:snapToGrid w:val="0"/>
      <w:jc w:val="left"/>
    </w:pPr>
    <w:rPr>
      <w:sz w:val="18"/>
      <w:szCs w:val="18"/>
    </w:rPr>
  </w:style>
  <w:style w:type="character" w:customStyle="1" w:styleId="a8">
    <w:name w:val="页脚 字符"/>
    <w:basedOn w:val="a0"/>
    <w:link w:val="a7"/>
    <w:rsid w:val="007B230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kw.beijing.gov.cn/attach/0/7741660fe54043bd8713867b65761a3b.docx" TargetMode="External"/><Relationship Id="rId3" Type="http://schemas.openxmlformats.org/officeDocument/2006/relationships/webSettings" Target="webSettings.xml"/><Relationship Id="rId7" Type="http://schemas.openxmlformats.org/officeDocument/2006/relationships/hyperlink" Target="http://kw.beijing.gov.cn/attach/0/0488e6deacb845e5b3f87857d430298f.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w.beijing.gov.cn/attach/0/0488e6deacb845e5b3f87857d430298f.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kw.beijing.gov.cn/attach/0/7741660fe54043bd8713867b65761a3b.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tanfu</dc:creator>
  <cp:lastModifiedBy>chen meilin</cp:lastModifiedBy>
  <cp:revision>4</cp:revision>
  <dcterms:created xsi:type="dcterms:W3CDTF">2023-05-12T06:54:00Z</dcterms:created>
  <dcterms:modified xsi:type="dcterms:W3CDTF">2023-05-19T03:33:00Z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81C7F1197DF9468F8074EFEF0ADBBE0C_12</vt:lpwstr>
  </property>
</Properties>
</file>