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22" w:rsidRDefault="00B75095">
      <w:pPr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</w:t>
      </w:r>
      <w:r>
        <w:rPr>
          <w:rFonts w:hint="eastAsia"/>
          <w:b/>
          <w:bCs/>
          <w:color w:val="000000"/>
          <w:sz w:val="30"/>
          <w:szCs w:val="30"/>
        </w:rPr>
        <w:t>1</w:t>
      </w:r>
    </w:p>
    <w:p w:rsidR="00E62222" w:rsidRDefault="00B75095">
      <w:pPr>
        <w:ind w:leftChars="152" w:left="319" w:firstLineChars="49" w:firstLine="17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半导体所管理和支撑部门主要工作职能</w:t>
      </w:r>
    </w:p>
    <w:p w:rsidR="00E62222" w:rsidRDefault="00E62222">
      <w:pPr>
        <w:ind w:firstLineChars="225" w:firstLine="723"/>
        <w:rPr>
          <w:rFonts w:ascii="仿宋_GB2312" w:eastAsia="仿宋_GB2312" w:hAnsi="宋体"/>
          <w:b/>
          <w:bCs/>
          <w:sz w:val="32"/>
          <w:szCs w:val="32"/>
        </w:rPr>
      </w:pP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OLE_LINK2"/>
      <w:bookmarkStart w:id="1" w:name="OLE_LINK1"/>
      <w:r>
        <w:rPr>
          <w:rFonts w:ascii="仿宋_GB2312" w:eastAsia="仿宋_GB2312" w:hint="eastAsia"/>
          <w:b/>
          <w:sz w:val="32"/>
          <w:szCs w:val="32"/>
        </w:rPr>
        <w:t>科技管理与成果处</w:t>
      </w:r>
    </w:p>
    <w:p w:rsidR="00E62222" w:rsidRDefault="00B75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所各类科研规划编制与落实；基金委、科技部、中科院等各类科研项目申报、管理、预算、验收等过程管理；科研平台规划编制与平台建设项目管理；重点实验室、工程中心等机构的申报、检查、数据统计、年报与评估验收；知识产权管理与运营；</w:t>
      </w:r>
      <w:r>
        <w:rPr>
          <w:rFonts w:ascii="宋体" w:hAnsi="宋体" w:cs="宋体" w:hint="eastAsia"/>
          <w:kern w:val="0"/>
          <w:sz w:val="28"/>
          <w:szCs w:val="28"/>
        </w:rPr>
        <w:t>学术委员会的日常工作；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成果登记、鉴定与报奖；成果宣传、奖励、转移转化；重大开发项目、院地合作项目争取、组织与管理；技术与收入类合同审核与登记；研究室绩效考核工作。科研资产管理与内部控制，进口设备与材料的申报免税和招标管理，政府采购管理，资产处理；科研设备及材料采购、所内协作、外协等合同审核管理；国际合作与交流、外事管理；</w:t>
      </w:r>
      <w:r>
        <w:rPr>
          <w:rFonts w:hint="eastAsia"/>
          <w:sz w:val="28"/>
          <w:szCs w:val="28"/>
        </w:rPr>
        <w:t>所领导交办的其他工作。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高技术发展与质量控制处</w:t>
      </w:r>
    </w:p>
    <w:p w:rsidR="00E62222" w:rsidRDefault="00B75095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高技术任务和项目的组织申报和全过程管理；高技术相关的科研条件建设项目管理；</w:t>
      </w:r>
      <w:r>
        <w:rPr>
          <w:rFonts w:ascii="宋体" w:hAnsi="宋体" w:cs="宋体" w:hint="eastAsia"/>
          <w:kern w:val="0"/>
          <w:sz w:val="28"/>
          <w:szCs w:val="28"/>
        </w:rPr>
        <w:t>高技术相关的重点实验室管理；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高技术相关的证件资质审核与保持；全所质量管理，科研、开发与生产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过程的质量控制与管理；标准化工作，质量手册、体系文件、记录、档案管理，质量培训，产品检验控制与管理；所领导交办的其他工作。</w:t>
      </w:r>
    </w:p>
    <w:p w:rsidR="00E62222" w:rsidRDefault="00E6222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0"/>
    <w:bookmarkEnd w:id="1"/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人事教育处</w:t>
      </w:r>
    </w:p>
    <w:p w:rsidR="00E62222" w:rsidRDefault="00B7509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贯彻落实国家、中科院人事管理政策，制定并执行本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人事管理规章制度</w:t>
      </w:r>
      <w:r>
        <w:rPr>
          <w:rFonts w:hint="eastAsia"/>
          <w:sz w:val="28"/>
          <w:szCs w:val="28"/>
        </w:rPr>
        <w:t>；人力资源规划及人才队伍建设、人才引进和管理、招聘及人力资源配置；机构、岗位设置和岗位聘用管理，人员编制管理，合同管理；人员考核，激励、奖惩机制制定及实施；薪酬、绩效、社会保险和福利事务管理；</w:t>
      </w:r>
      <w:r>
        <w:rPr>
          <w:sz w:val="28"/>
          <w:szCs w:val="28"/>
        </w:rPr>
        <w:t>京外调干、解决两地分居</w:t>
      </w:r>
      <w:r>
        <w:rPr>
          <w:rFonts w:hint="eastAsia"/>
          <w:sz w:val="28"/>
          <w:szCs w:val="28"/>
        </w:rPr>
        <w:t>；人事档案管理，人事数据库维护和信息统计；</w:t>
      </w:r>
      <w:r>
        <w:rPr>
          <w:sz w:val="28"/>
          <w:szCs w:val="28"/>
        </w:rPr>
        <w:t>职工继续教育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培训管理</w:t>
      </w:r>
      <w:r>
        <w:rPr>
          <w:rFonts w:hint="eastAsia"/>
          <w:sz w:val="28"/>
          <w:szCs w:val="28"/>
        </w:rPr>
        <w:t>；领导干部相关工作；职工因私出国（境），探亲、病、事假管理；全所研究生教育及博士后相关工作；</w:t>
      </w:r>
      <w:r>
        <w:rPr>
          <w:rFonts w:ascii="宋体" w:hAnsi="宋体" w:hint="eastAsia"/>
          <w:sz w:val="28"/>
          <w:szCs w:val="28"/>
        </w:rPr>
        <w:t>负责学科的建设及评估工作；推动与高校的科教结合，完成共建英才班等工作；推动与国科大的科教融合、课程安排、</w:t>
      </w:r>
      <w:r>
        <w:rPr>
          <w:sz w:val="28"/>
          <w:szCs w:val="28"/>
        </w:rPr>
        <w:t>教研室管理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岗位教师管理等工作；</w:t>
      </w:r>
      <w:r>
        <w:rPr>
          <w:sz w:val="28"/>
          <w:szCs w:val="28"/>
        </w:rPr>
        <w:t>组织教师评价考核等</w:t>
      </w:r>
      <w:r>
        <w:rPr>
          <w:rFonts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负责研究生的教育与管理工作，包括但不限于</w:t>
      </w:r>
      <w:r>
        <w:rPr>
          <w:sz w:val="28"/>
          <w:szCs w:val="28"/>
        </w:rPr>
        <w:t>所内在读研究生的招生、培养、毕业就业、学位授予、学生工作</w:t>
      </w:r>
      <w:r>
        <w:rPr>
          <w:rFonts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研究生奖助学金体系的建立、管理及奖助学金的发放等；</w:t>
      </w:r>
      <w:r>
        <w:rPr>
          <w:rFonts w:ascii="宋体" w:hAnsi="宋体" w:hint="eastAsia"/>
          <w:sz w:val="28"/>
          <w:szCs w:val="28"/>
        </w:rPr>
        <w:t>负责学位委员会的日常工作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协助学位委员会进行研究生导师的遴选及导师队伍建设等工作；负责博士后流动站的管理，包括博士后</w:t>
      </w:r>
      <w:r>
        <w:rPr>
          <w:rFonts w:ascii="宋体" w:hAnsi="宋体" w:hint="eastAsia"/>
          <w:sz w:val="28"/>
          <w:szCs w:val="28"/>
        </w:rPr>
        <w:t>的进出站、考核、基金申报，评估等；研究生以及博士后档案管理。</w:t>
      </w:r>
      <w:r>
        <w:rPr>
          <w:rFonts w:ascii="宋体" w:hAnsi="宋体"/>
          <w:sz w:val="28"/>
          <w:szCs w:val="28"/>
        </w:rPr>
        <w:t>组织中科院、国科大和国家级等奖学金的申请和评选等相关工作</w:t>
      </w:r>
      <w:r>
        <w:rPr>
          <w:rFonts w:ascii="宋体" w:hAnsi="宋体" w:hint="eastAsia"/>
          <w:sz w:val="28"/>
          <w:szCs w:val="28"/>
        </w:rPr>
        <w:t>；协助党办、团委做好研究生的党建、团建和思想政治工作；所领导交办的其他工作。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财务资产处</w:t>
      </w:r>
    </w:p>
    <w:p w:rsidR="00E62222" w:rsidRDefault="00B750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依照《中华人民共和国会计法》《</w:t>
      </w:r>
      <w:r w:rsidRPr="00B75095">
        <w:rPr>
          <w:rFonts w:hint="eastAsia"/>
          <w:sz w:val="28"/>
          <w:szCs w:val="28"/>
        </w:rPr>
        <w:t>政府会计制度</w:t>
      </w:r>
      <w:r>
        <w:rPr>
          <w:rFonts w:hint="eastAsia"/>
          <w:sz w:val="28"/>
          <w:szCs w:val="28"/>
        </w:rPr>
        <w:t>》</w:t>
      </w:r>
      <w:bookmarkStart w:id="2" w:name="_GoBack"/>
      <w:bookmarkEnd w:id="2"/>
      <w:r>
        <w:rPr>
          <w:rFonts w:hint="eastAsia"/>
          <w:sz w:val="28"/>
          <w:szCs w:val="28"/>
        </w:rPr>
        <w:t>及国家相关法律、法规及研究所制定的相关规定，进行会计核算、实行会计监督，防范财务风险，保证研究所货币资金、有价证券的安全完整。负责制</w:t>
      </w:r>
      <w:r>
        <w:rPr>
          <w:rFonts w:hint="eastAsia"/>
          <w:sz w:val="28"/>
          <w:szCs w:val="28"/>
        </w:rPr>
        <w:lastRenderedPageBreak/>
        <w:t>定财务管理、会计核算、内部控制等方面的财务制度；负责科学事业费、专项经费、课题等经费的会计核算、财务档案管理等工作；负责编</w:t>
      </w:r>
      <w:r>
        <w:rPr>
          <w:rFonts w:hint="eastAsia"/>
          <w:sz w:val="28"/>
          <w:szCs w:val="28"/>
        </w:rPr>
        <w:t>制对外预算报表和内部管理预算报表、中科院和财政部决算报告；执行经费预算管理，提供部门预算执行情况、财务分析报告；负责各种税款的计算、申报、缴纳，减免等税务工作；负责登记固定资产明细账、按照财政部和国管局的要求，上报有关固定资产报表；研究所参股公司设立及管理；基建项目、工会、党费等经费的会计核算；负责全所人员工资发放、住房公积金缴纳等工作；所领导交办的其他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综合办公室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（党委办公室、纪监审办公室）</w:t>
      </w:r>
    </w:p>
    <w:p w:rsidR="00E62222" w:rsidRDefault="00B75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承担党建、宣传、文书、印章、综合统计、机要、计划生育、集体户口等工作；两院院士、所领导服务工作；</w:t>
      </w:r>
      <w:r>
        <w:rPr>
          <w:rFonts w:ascii="宋体" w:hAnsi="宋体" w:cs="宋体" w:hint="eastAsia"/>
          <w:kern w:val="0"/>
          <w:sz w:val="28"/>
          <w:szCs w:val="28"/>
        </w:rPr>
        <w:t>工会、职代</w:t>
      </w:r>
      <w:r>
        <w:rPr>
          <w:rFonts w:ascii="宋体" w:hAnsi="宋体" w:cs="宋体" w:hint="eastAsia"/>
          <w:kern w:val="0"/>
          <w:sz w:val="28"/>
          <w:szCs w:val="28"/>
        </w:rPr>
        <w:t>会、妇委会日常工作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落实所党委、纪委关于党风廉政建设和反腐败工作的部署；承办纪检监察文书起草、文件收传、反腐倡廉宣传教育、受理信访举报、资料归档、印信管理、会务办理等日常事务性工作；承办上级纪检监察部门及研究所党委、纪委交办的其它工作任务；所领导交办的其它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基建园区处</w:t>
      </w:r>
    </w:p>
    <w:p w:rsidR="00E62222" w:rsidRDefault="00B75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园区规划与基建项目管理：组织方案论证，委托设计，编制可行性研究报告，办理基建规划、开工审批，招投标手续，基建过程管理，经费控制、决算审核，基建资料的收集、整理存档，项目验收组验收；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科研用房管理：房产证办理，建立房产档案，科研办公用房调整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手续办理，各部门科研用房修缮费、供暖空调费统计，科研用房改造监督与管理；职工及研究生住房管理：职工住宅档案、职工住房档案管理，周转房管理文件制定、调配及收费，研究生住宿及收费，职工购房补贴预决算编制、审核发放，城区平房收费及大修管理；物业及食堂管理：招标采购、合同签订，日常监督与考核；医务室管理：挂靠代管；运行保障部管理工作；全所消防、治安、技安、交安管理等；</w:t>
      </w:r>
      <w:r>
        <w:rPr>
          <w:rFonts w:ascii="宋体" w:hAnsi="宋体" w:hint="eastAsia"/>
          <w:sz w:val="28"/>
          <w:szCs w:val="28"/>
        </w:rPr>
        <w:t>负责全所基建工作和廊坊园区危化品、特殊气体及保密等专业性强事务的管理工作；</w:t>
      </w:r>
      <w:r>
        <w:rPr>
          <w:rFonts w:ascii="宋体" w:hAnsi="宋体" w:cs="宋体" w:hint="eastAsia"/>
          <w:kern w:val="0"/>
          <w:sz w:val="28"/>
          <w:szCs w:val="28"/>
        </w:rPr>
        <w:t>全所保密工作；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所领导交办的其它工作。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廊坊分部办公室</w:t>
      </w:r>
    </w:p>
    <w:p w:rsidR="00E62222" w:rsidRDefault="00B75095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负责廊坊园区日常管理，</w:t>
      </w:r>
      <w:r>
        <w:rPr>
          <w:rFonts w:ascii="宋体" w:hAnsi="宋体" w:hint="eastAsia"/>
          <w:sz w:val="28"/>
          <w:szCs w:val="28"/>
        </w:rPr>
        <w:t>包括课题组入驻廊坊园区的相关管理工作；所领导交办的其他工作。</w:t>
      </w:r>
    </w:p>
    <w:p w:rsidR="00E62222" w:rsidRDefault="00B7509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离退休办公室</w:t>
      </w:r>
    </w:p>
    <w:p w:rsidR="00E62222" w:rsidRDefault="00B750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全所离退休、内退人员的管理及服务工作，组织活动丰富离退休人员文化生活，相关数据库维护和信息统计，各种手续办理；负责老科协的工作；协助党办做好离退休人员的党建和思想政治工作；</w:t>
      </w:r>
      <w:r>
        <w:rPr>
          <w:rFonts w:ascii="宋体" w:hAnsi="宋体" w:hint="eastAsia"/>
          <w:sz w:val="28"/>
          <w:szCs w:val="28"/>
        </w:rPr>
        <w:t>所领导交办的其他工作。</w:t>
      </w:r>
    </w:p>
    <w:p w:rsidR="00E62222" w:rsidRDefault="00B75095">
      <w:pPr>
        <w:jc w:val="center"/>
        <w:rPr>
          <w:rFonts w:ascii="仿宋_GB2312" w:eastAsia="仿宋_GB2312"/>
          <w:b/>
          <w:color w:val="0000FF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期刊文献与信息化中心</w:t>
      </w:r>
    </w:p>
    <w:p w:rsidR="00E62222" w:rsidRDefault="00B75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文献情报资源采购与拓展，数字图书馆建设与移动服务拓展，机构知识库管理与维护，院所协同资源与服务共建共享；研究所网络系统建设与运维，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ARP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系统管理，计算机与网络保密工作，网站建设与维护，网络账号与邮箱管理，</w:t>
      </w:r>
      <w:r>
        <w:rPr>
          <w:rFonts w:ascii="宋体" w:hAnsi="宋体" w:cs="宋体" w:hint="eastAsia"/>
          <w:kern w:val="0"/>
          <w:sz w:val="28"/>
          <w:szCs w:val="28"/>
        </w:rPr>
        <w:t>各类信息化软件的设计与应用开发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稿系统、排版系统、发布系统运维管理，稿件全流程编辑加工、上网发布，期刊印刷与发行，宣传、约稿组稿、影响力推广；研究所各类档案接收、管理、利用、统计、验收、移交，档案数字化，档案编研，档案利用服务等工作；</w:t>
      </w:r>
      <w:r>
        <w:rPr>
          <w:rFonts w:ascii="宋体" w:hAnsi="宋体" w:cs="宋体" w:hint="eastAsia"/>
          <w:kern w:val="0"/>
          <w:sz w:val="28"/>
          <w:szCs w:val="28"/>
        </w:rPr>
        <w:t>面向研究所用户的各类信息化服务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；研究所官微、图书馆微信、学报微信宣传运营；图书委员会、信息化工作组、学报编委会、半导体与集成技术分会日常工作；</w:t>
      </w:r>
      <w:r>
        <w:rPr>
          <w:rFonts w:ascii="宋体" w:hAnsi="宋体" w:cs="宋体" w:hint="eastAsia"/>
          <w:kern w:val="0"/>
          <w:sz w:val="28"/>
          <w:szCs w:val="28"/>
        </w:rPr>
        <w:t>所史编撰工作；所友平台建设与维护以及研究所企业微信群管理工作；跨职能部门与实验室网络信息管理与维护；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所领导交办的其他工作。</w:t>
      </w:r>
    </w:p>
    <w:p w:rsidR="00E62222" w:rsidRDefault="00E62222">
      <w:pPr>
        <w:ind w:firstLineChars="200" w:firstLine="560"/>
        <w:rPr>
          <w:rFonts w:ascii="宋体" w:hAnsi="宋体"/>
          <w:sz w:val="28"/>
          <w:szCs w:val="28"/>
        </w:rPr>
      </w:pPr>
    </w:p>
    <w:sectPr w:rsidR="00E6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427C3D"/>
    <w:rsid w:val="00000D48"/>
    <w:rsid w:val="000360A7"/>
    <w:rsid w:val="000463BA"/>
    <w:rsid w:val="00054CED"/>
    <w:rsid w:val="00055B8F"/>
    <w:rsid w:val="000B59B0"/>
    <w:rsid w:val="000D64EB"/>
    <w:rsid w:val="000E7208"/>
    <w:rsid w:val="000F2919"/>
    <w:rsid w:val="001836B7"/>
    <w:rsid w:val="001858FA"/>
    <w:rsid w:val="001E2997"/>
    <w:rsid w:val="001E56EA"/>
    <w:rsid w:val="00222B2B"/>
    <w:rsid w:val="00225AE3"/>
    <w:rsid w:val="002A3D94"/>
    <w:rsid w:val="002E652A"/>
    <w:rsid w:val="003453D2"/>
    <w:rsid w:val="0035560A"/>
    <w:rsid w:val="003F4765"/>
    <w:rsid w:val="004017C6"/>
    <w:rsid w:val="00410BC3"/>
    <w:rsid w:val="00427C3D"/>
    <w:rsid w:val="004374A3"/>
    <w:rsid w:val="00450548"/>
    <w:rsid w:val="00451C7A"/>
    <w:rsid w:val="004562FB"/>
    <w:rsid w:val="004740ED"/>
    <w:rsid w:val="00496FD5"/>
    <w:rsid w:val="004972E3"/>
    <w:rsid w:val="004B7C33"/>
    <w:rsid w:val="004C1E2A"/>
    <w:rsid w:val="004D7897"/>
    <w:rsid w:val="004F175D"/>
    <w:rsid w:val="005162C4"/>
    <w:rsid w:val="00531EF3"/>
    <w:rsid w:val="00532AC3"/>
    <w:rsid w:val="00587AE3"/>
    <w:rsid w:val="005A4F44"/>
    <w:rsid w:val="005A7A1F"/>
    <w:rsid w:val="005B2A81"/>
    <w:rsid w:val="006034BE"/>
    <w:rsid w:val="00634F40"/>
    <w:rsid w:val="00693A15"/>
    <w:rsid w:val="00763F60"/>
    <w:rsid w:val="00764F97"/>
    <w:rsid w:val="00791B1D"/>
    <w:rsid w:val="007D48A5"/>
    <w:rsid w:val="007E3D0B"/>
    <w:rsid w:val="0082664E"/>
    <w:rsid w:val="00845246"/>
    <w:rsid w:val="008607D0"/>
    <w:rsid w:val="008644B1"/>
    <w:rsid w:val="008661F1"/>
    <w:rsid w:val="00881E28"/>
    <w:rsid w:val="008A61FF"/>
    <w:rsid w:val="008F11C3"/>
    <w:rsid w:val="0090613C"/>
    <w:rsid w:val="009833CD"/>
    <w:rsid w:val="009C31B0"/>
    <w:rsid w:val="009C50D0"/>
    <w:rsid w:val="009E365D"/>
    <w:rsid w:val="009F67AF"/>
    <w:rsid w:val="00A1465A"/>
    <w:rsid w:val="00A9263C"/>
    <w:rsid w:val="00AA1C8A"/>
    <w:rsid w:val="00AD3AB2"/>
    <w:rsid w:val="00AF68D2"/>
    <w:rsid w:val="00B46544"/>
    <w:rsid w:val="00B47083"/>
    <w:rsid w:val="00B75095"/>
    <w:rsid w:val="00B86D1C"/>
    <w:rsid w:val="00BD11A7"/>
    <w:rsid w:val="00C14D78"/>
    <w:rsid w:val="00C30647"/>
    <w:rsid w:val="00C56870"/>
    <w:rsid w:val="00C70A50"/>
    <w:rsid w:val="00C8702E"/>
    <w:rsid w:val="00CB1F1C"/>
    <w:rsid w:val="00CE21EE"/>
    <w:rsid w:val="00D964D0"/>
    <w:rsid w:val="00DF03DC"/>
    <w:rsid w:val="00E07AE1"/>
    <w:rsid w:val="00E1501C"/>
    <w:rsid w:val="00E62222"/>
    <w:rsid w:val="00E80E44"/>
    <w:rsid w:val="00E831F4"/>
    <w:rsid w:val="00E974BD"/>
    <w:rsid w:val="00EC2715"/>
    <w:rsid w:val="00ED5C22"/>
    <w:rsid w:val="00EE1CFC"/>
    <w:rsid w:val="00EE3011"/>
    <w:rsid w:val="00F834B9"/>
    <w:rsid w:val="00F92C9F"/>
    <w:rsid w:val="00FB75B3"/>
    <w:rsid w:val="034A70C0"/>
    <w:rsid w:val="045301F6"/>
    <w:rsid w:val="07911761"/>
    <w:rsid w:val="08DB3B64"/>
    <w:rsid w:val="09DC47EA"/>
    <w:rsid w:val="0A217E1B"/>
    <w:rsid w:val="0A4F76B2"/>
    <w:rsid w:val="0BC2517F"/>
    <w:rsid w:val="0C57284E"/>
    <w:rsid w:val="0C6956B6"/>
    <w:rsid w:val="0D3C216F"/>
    <w:rsid w:val="0E76345F"/>
    <w:rsid w:val="0F977B31"/>
    <w:rsid w:val="111927C8"/>
    <w:rsid w:val="11621A79"/>
    <w:rsid w:val="11731ED8"/>
    <w:rsid w:val="13160D6D"/>
    <w:rsid w:val="1437602C"/>
    <w:rsid w:val="15602773"/>
    <w:rsid w:val="181A12FF"/>
    <w:rsid w:val="189E3CDE"/>
    <w:rsid w:val="190D676E"/>
    <w:rsid w:val="1AB8095B"/>
    <w:rsid w:val="1AF8344E"/>
    <w:rsid w:val="1B617245"/>
    <w:rsid w:val="1C0702A0"/>
    <w:rsid w:val="1CF814E3"/>
    <w:rsid w:val="1D01483C"/>
    <w:rsid w:val="1D0B7468"/>
    <w:rsid w:val="1E1467F1"/>
    <w:rsid w:val="1E495457"/>
    <w:rsid w:val="1EDF6DFF"/>
    <w:rsid w:val="1F095C2A"/>
    <w:rsid w:val="1FE741BD"/>
    <w:rsid w:val="204213F3"/>
    <w:rsid w:val="22A2261D"/>
    <w:rsid w:val="23AB5501"/>
    <w:rsid w:val="25A641D2"/>
    <w:rsid w:val="27992E92"/>
    <w:rsid w:val="27D47B56"/>
    <w:rsid w:val="2C5D5807"/>
    <w:rsid w:val="2C7C5C8D"/>
    <w:rsid w:val="2D1C121E"/>
    <w:rsid w:val="2D1C3721"/>
    <w:rsid w:val="2D3D2806"/>
    <w:rsid w:val="2E5F7614"/>
    <w:rsid w:val="2F0F45E3"/>
    <w:rsid w:val="2F285C58"/>
    <w:rsid w:val="30DC255F"/>
    <w:rsid w:val="33707BCD"/>
    <w:rsid w:val="34313801"/>
    <w:rsid w:val="34CF00BA"/>
    <w:rsid w:val="34E645EB"/>
    <w:rsid w:val="374970B3"/>
    <w:rsid w:val="386D5023"/>
    <w:rsid w:val="39916AF0"/>
    <w:rsid w:val="39F94DC1"/>
    <w:rsid w:val="3B2319C9"/>
    <w:rsid w:val="3DBB238D"/>
    <w:rsid w:val="3DFD6502"/>
    <w:rsid w:val="3EFB0FE1"/>
    <w:rsid w:val="433429C6"/>
    <w:rsid w:val="43D83C99"/>
    <w:rsid w:val="442E368D"/>
    <w:rsid w:val="454A2974"/>
    <w:rsid w:val="479E6FA7"/>
    <w:rsid w:val="47D227AD"/>
    <w:rsid w:val="488560D0"/>
    <w:rsid w:val="49E1317B"/>
    <w:rsid w:val="4AB64608"/>
    <w:rsid w:val="4B5D6832"/>
    <w:rsid w:val="4BDA60D4"/>
    <w:rsid w:val="508A4419"/>
    <w:rsid w:val="50D92DFE"/>
    <w:rsid w:val="50DD28EE"/>
    <w:rsid w:val="55B41744"/>
    <w:rsid w:val="57B36157"/>
    <w:rsid w:val="58501BF8"/>
    <w:rsid w:val="594D496C"/>
    <w:rsid w:val="5A4532B2"/>
    <w:rsid w:val="5B01367D"/>
    <w:rsid w:val="5B2630E4"/>
    <w:rsid w:val="5C1271C4"/>
    <w:rsid w:val="5E275F2D"/>
    <w:rsid w:val="5F700DD2"/>
    <w:rsid w:val="5FA34D03"/>
    <w:rsid w:val="5FAD7930"/>
    <w:rsid w:val="60C3351D"/>
    <w:rsid w:val="622A5268"/>
    <w:rsid w:val="62612C54"/>
    <w:rsid w:val="64CF20F6"/>
    <w:rsid w:val="65B31A18"/>
    <w:rsid w:val="665F74AA"/>
    <w:rsid w:val="66C35C8B"/>
    <w:rsid w:val="67024A05"/>
    <w:rsid w:val="69D02B99"/>
    <w:rsid w:val="69F85C4B"/>
    <w:rsid w:val="6A58493C"/>
    <w:rsid w:val="6B160A7F"/>
    <w:rsid w:val="6B386B50"/>
    <w:rsid w:val="6BC54253"/>
    <w:rsid w:val="6CC07529"/>
    <w:rsid w:val="6D154D66"/>
    <w:rsid w:val="6DB30807"/>
    <w:rsid w:val="6EB00A81"/>
    <w:rsid w:val="7060279C"/>
    <w:rsid w:val="70D70CB1"/>
    <w:rsid w:val="734D525A"/>
    <w:rsid w:val="738A200A"/>
    <w:rsid w:val="757B4ED9"/>
    <w:rsid w:val="762F6E99"/>
    <w:rsid w:val="76FF2D0F"/>
    <w:rsid w:val="774C5829"/>
    <w:rsid w:val="783B1B25"/>
    <w:rsid w:val="797746D7"/>
    <w:rsid w:val="797F3251"/>
    <w:rsid w:val="79B80178"/>
    <w:rsid w:val="7C885555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362</Words>
  <Characters>2065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胡波</dc:creator>
  <cp:lastModifiedBy>张予器</cp:lastModifiedBy>
  <cp:revision>35</cp:revision>
  <cp:lastPrinted>2023-02-09T01:47:00Z</cp:lastPrinted>
  <dcterms:created xsi:type="dcterms:W3CDTF">2022-02-11T03:09:00Z</dcterms:created>
  <dcterms:modified xsi:type="dcterms:W3CDTF">2023-02-11T06:50:00Z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0BF6D06DF6BA46EDA8BE62CD71EFF97B</vt:lpwstr>
  </property>
</Properties>
</file>