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B4" w:rsidRPr="005845B4" w:rsidRDefault="005845B4" w:rsidP="005845B4">
      <w:pPr>
        <w:widowControl/>
        <w:rPr>
          <w:rFonts w:ascii="-webkit-standard" w:hAnsi="-webkit-standard" w:cs="宋体" w:hint="eastAsia"/>
          <w:color w:val="000000"/>
          <w:kern w:val="0"/>
          <w:sz w:val="32"/>
          <w:szCs w:val="32"/>
        </w:rPr>
      </w:pPr>
      <w:r>
        <w:rPr>
          <w:rFonts w:ascii="-webkit-standard" w:hAnsi="-webkit-standard" w:cs="宋体" w:hint="eastAsia"/>
          <w:color w:val="000000"/>
          <w:kern w:val="0"/>
          <w:sz w:val="24"/>
        </w:rPr>
        <w:t xml:space="preserve">    </w:t>
      </w:r>
      <w:r w:rsidRPr="005845B4">
        <w:rPr>
          <w:rFonts w:ascii="-webkit-standard" w:hAnsi="-webkit-standard" w:cs="宋体" w:hint="eastAsia"/>
          <w:color w:val="000000"/>
          <w:kern w:val="0"/>
          <w:sz w:val="32"/>
          <w:szCs w:val="32"/>
        </w:rPr>
        <w:t>关于个人所得税“税率跳档”引起税额增高问题</w:t>
      </w:r>
      <w:r w:rsidR="00802795">
        <w:rPr>
          <w:rFonts w:ascii="-webkit-standard" w:hAnsi="-webkit-standard" w:cs="宋体" w:hint="eastAsia"/>
          <w:color w:val="000000"/>
          <w:kern w:val="0"/>
          <w:sz w:val="32"/>
          <w:szCs w:val="32"/>
        </w:rPr>
        <w:t>的解答</w:t>
      </w:r>
    </w:p>
    <w:p w:rsidR="005845B4" w:rsidRPr="00B81F48" w:rsidRDefault="00C2482F" w:rsidP="00B81F48">
      <w:pPr>
        <w:widowControl/>
        <w:spacing w:line="360" w:lineRule="auto"/>
        <w:rPr>
          <w:rFonts w:asciiTheme="minorEastAsia" w:eastAsiaTheme="minorEastAsia" w:hAnsiTheme="minorEastAsia" w:cs="宋体"/>
          <w:bCs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</w:rPr>
        <w:t>各位老师：</w:t>
      </w:r>
    </w:p>
    <w:p w:rsidR="00B81F48" w:rsidRPr="00B81F48" w:rsidRDefault="005845B4" w:rsidP="00B81F48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新个税法</w:t>
      </w:r>
      <w:r w:rsidR="00C2482F"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自2019年1月</w:t>
      </w:r>
      <w:r w:rsidR="00B81F48"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实施以来</w:t>
      </w:r>
      <w:r w:rsidR="00C2482F"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居民个人的工资、薪金所得的申报方式，从原来的按月代扣代缴改为了</w:t>
      </w:r>
      <w:r w:rsidRPr="00B81F48">
        <w:rPr>
          <w:rFonts w:asciiTheme="minorEastAsia" w:eastAsiaTheme="minorEastAsia" w:hAnsiTheme="minorEastAsia" w:cs="宋体" w:hint="eastAsia"/>
          <w:b/>
          <w:kern w:val="0"/>
          <w:sz w:val="24"/>
        </w:rPr>
        <w:t>累计预扣法</w:t>
      </w:r>
      <w:r w:rsidRPr="00B81F48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Pr="00B81F48">
        <w:rPr>
          <w:rFonts w:asciiTheme="minorEastAsia" w:eastAsiaTheme="minorEastAsia" w:hAnsiTheme="minorEastAsia" w:cs="宋体" w:hint="eastAsia"/>
          <w:bCs/>
          <w:kern w:val="0"/>
          <w:sz w:val="24"/>
        </w:rPr>
        <w:t>随着累计收入的增加，适用的税率从低到高，达到一定数额就会产生税率跳档，月度纳税也随之增加。</w:t>
      </w:r>
    </w:p>
    <w:p w:rsidR="005845B4" w:rsidRPr="00B81F48" w:rsidRDefault="00B81F48" w:rsidP="00B81F48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bCs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kern w:val="0"/>
          <w:sz w:val="24"/>
        </w:rPr>
        <w:t>财务处再次提醒各位老师</w:t>
      </w:r>
      <w:r w:rsidR="00084A15">
        <w:rPr>
          <w:rFonts w:asciiTheme="minorEastAsia" w:eastAsiaTheme="minorEastAsia" w:hAnsiTheme="minorEastAsia" w:cs="宋体" w:hint="eastAsia"/>
          <w:kern w:val="0"/>
          <w:sz w:val="24"/>
        </w:rPr>
        <w:t>202</w:t>
      </w:r>
      <w:r w:rsidR="00084A15">
        <w:rPr>
          <w:rFonts w:asciiTheme="minorEastAsia" w:eastAsiaTheme="minorEastAsia" w:hAnsiTheme="minorEastAsia" w:cs="宋体"/>
          <w:kern w:val="0"/>
          <w:sz w:val="24"/>
        </w:rPr>
        <w:t>1</w:t>
      </w:r>
      <w:bookmarkStart w:id="0" w:name="_GoBack"/>
      <w:bookmarkEnd w:id="0"/>
      <w:r w:rsidRPr="00B81F48">
        <w:rPr>
          <w:rFonts w:asciiTheme="minorEastAsia" w:eastAsiaTheme="minorEastAsia" w:hAnsiTheme="minorEastAsia" w:cs="宋体" w:hint="eastAsia"/>
          <w:kern w:val="0"/>
          <w:sz w:val="24"/>
        </w:rPr>
        <w:t>年也将遇到“税率跳档”，且</w:t>
      </w:r>
      <w:r w:rsidRPr="00B81F48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</w:rPr>
        <w:t>应纳税所得额高的人，更早遇到“税率跳档”。</w:t>
      </w:r>
    </w:p>
    <w:p w:rsidR="005845B4" w:rsidRPr="00B81F48" w:rsidRDefault="005845B4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5845B4" w:rsidRPr="00B81F48" w:rsidRDefault="005845B4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名词解释</w:t>
      </w: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【税率跳档】</w:t>
      </w:r>
      <w:r w:rsidR="00C2482F"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</w:t>
      </w: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居民个人工资薪金收入扣减免税收入、减除费用、专项扣除、专项附加扣除、依法确定的其他扣除后，其</w:t>
      </w:r>
      <w:r w:rsidRPr="00B81F48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</w:rPr>
        <w:t>应纳税所得额按照</w:t>
      </w:r>
      <w:r w:rsidRPr="00B81F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7级超额累进税率计税。</w:t>
      </w: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应纳税所得额超过部分按所对应的税率级次分别计税，这就是所谓的“税率跳档”。</w:t>
      </w:r>
    </w:p>
    <w:p w:rsidR="00035F56" w:rsidRPr="00B81F48" w:rsidRDefault="00035F56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适用税率怎么算，“税率跳档”共有哪些临界点，对照下面这张表一看就明白。</w:t>
      </w:r>
    </w:p>
    <w:p w:rsidR="00035F56" w:rsidRPr="00B81F48" w:rsidRDefault="00035F56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5274310" cy="3437890"/>
            <wp:effectExtent l="19050" t="0" r="2540" b="0"/>
            <wp:docPr id="2" name="图片 0" descr="IMG_9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5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15" w:rsidRDefault="005845B4" w:rsidP="00084A15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color w:val="222222"/>
          <w:sz w:val="21"/>
          <w:szCs w:val="21"/>
        </w:rPr>
      </w:pPr>
      <w:r w:rsidRPr="00B81F48">
        <w:rPr>
          <w:rFonts w:asciiTheme="minorEastAsia" w:eastAsiaTheme="minorEastAsia" w:hAnsiTheme="minorEastAsia" w:hint="eastAsia"/>
          <w:b/>
          <w:bCs/>
          <w:color w:val="000000"/>
        </w:rPr>
        <w:t>举个例子：</w:t>
      </w:r>
      <w:r w:rsidR="00084A15">
        <w:rPr>
          <w:rStyle w:val="a4"/>
          <w:rFonts w:hint="eastAsia"/>
          <w:color w:val="222222"/>
          <w:sz w:val="27"/>
          <w:szCs w:val="27"/>
        </w:rPr>
        <w:t>举个例子：</w:t>
      </w:r>
      <w:r w:rsidR="00084A15">
        <w:rPr>
          <w:rFonts w:hint="eastAsia"/>
          <w:color w:val="222222"/>
          <w:sz w:val="27"/>
          <w:szCs w:val="27"/>
        </w:rPr>
        <w:t>公司员工张三：</w:t>
      </w:r>
      <w:r w:rsidR="00084A15">
        <w:rPr>
          <w:rFonts w:hint="eastAsia"/>
          <w:color w:val="222222"/>
          <w:sz w:val="27"/>
          <w:szCs w:val="27"/>
        </w:rPr>
        <w:t>202</w:t>
      </w:r>
      <w:r w:rsidR="00084A15">
        <w:rPr>
          <w:color w:val="222222"/>
          <w:sz w:val="27"/>
          <w:szCs w:val="27"/>
        </w:rPr>
        <w:t>1</w:t>
      </w:r>
      <w:r w:rsidR="00084A15">
        <w:rPr>
          <w:rFonts w:hint="eastAsia"/>
          <w:color w:val="222222"/>
          <w:sz w:val="27"/>
          <w:szCs w:val="27"/>
        </w:rPr>
        <w:t>年1月工资15000元；</w:t>
      </w:r>
      <w:r w:rsidR="00084A15">
        <w:rPr>
          <w:rFonts w:hint="eastAsia"/>
          <w:color w:val="222222"/>
          <w:sz w:val="27"/>
          <w:szCs w:val="27"/>
        </w:rPr>
        <w:t>202</w:t>
      </w:r>
      <w:r w:rsidR="00084A15">
        <w:rPr>
          <w:color w:val="222222"/>
          <w:sz w:val="27"/>
          <w:szCs w:val="27"/>
        </w:rPr>
        <w:t>1</w:t>
      </w:r>
      <w:r w:rsidR="00084A15">
        <w:rPr>
          <w:rFonts w:hint="eastAsia"/>
          <w:color w:val="222222"/>
          <w:sz w:val="27"/>
          <w:szCs w:val="27"/>
        </w:rPr>
        <w:t>年2月工资45000元；</w:t>
      </w:r>
      <w:r w:rsidR="00084A15">
        <w:rPr>
          <w:rFonts w:hint="eastAsia"/>
          <w:color w:val="222222"/>
          <w:sz w:val="27"/>
          <w:szCs w:val="27"/>
        </w:rPr>
        <w:t>202</w:t>
      </w:r>
      <w:r w:rsidR="00084A15">
        <w:rPr>
          <w:color w:val="222222"/>
          <w:sz w:val="27"/>
          <w:szCs w:val="27"/>
        </w:rPr>
        <w:t>1</w:t>
      </w:r>
      <w:r w:rsidR="00084A15">
        <w:rPr>
          <w:rFonts w:hint="eastAsia"/>
          <w:color w:val="222222"/>
          <w:sz w:val="27"/>
          <w:szCs w:val="27"/>
        </w:rPr>
        <w:t>年3月工资15000元。有一个正在上小学的儿子，子女教育每月扣除1000元；首套住房贷款利息支出每月1000元；</w:t>
      </w:r>
      <w:r w:rsidR="00084A15">
        <w:rPr>
          <w:rFonts w:hint="eastAsia"/>
          <w:color w:val="222222"/>
          <w:sz w:val="27"/>
          <w:szCs w:val="27"/>
        </w:rPr>
        <w:lastRenderedPageBreak/>
        <w:t>父母健在，且是独生子女，赡养老人支出每月可以扣除2000元。五险一金每月缴纳3000元。购买符合条件的商业健康保险每月200元。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Style w:val="a4"/>
          <w:rFonts w:hint="eastAsia"/>
          <w:color w:val="222222"/>
          <w:sz w:val="27"/>
          <w:szCs w:val="27"/>
        </w:rPr>
        <w:t>202</w:t>
      </w:r>
      <w:r>
        <w:rPr>
          <w:rStyle w:val="a4"/>
          <w:color w:val="222222"/>
          <w:sz w:val="27"/>
          <w:szCs w:val="27"/>
        </w:rPr>
        <w:t>1</w:t>
      </w:r>
      <w:r>
        <w:rPr>
          <w:rStyle w:val="a4"/>
          <w:rFonts w:hint="eastAsia"/>
          <w:color w:val="222222"/>
          <w:sz w:val="27"/>
          <w:szCs w:val="27"/>
        </w:rPr>
        <w:t>年1月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</w:rPr>
        <w:t>应纳税所得额=15000-5000（法定累计减除费用）-3000（累计专项扣除/五险一金等）-4000（累计专项附加扣除/子女房贷老人等）-200（累计依法确定的其他扣除）=2800元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  <w:u w:val="single"/>
        </w:rPr>
        <w:t>应纳税额=2800*3%=84元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Style w:val="a4"/>
          <w:rFonts w:hint="eastAsia"/>
          <w:color w:val="222222"/>
          <w:sz w:val="27"/>
          <w:szCs w:val="27"/>
        </w:rPr>
        <w:t>202</w:t>
      </w:r>
      <w:r>
        <w:rPr>
          <w:rStyle w:val="a4"/>
          <w:color w:val="222222"/>
          <w:sz w:val="27"/>
          <w:szCs w:val="27"/>
        </w:rPr>
        <w:t>1</w:t>
      </w:r>
      <w:r>
        <w:rPr>
          <w:rStyle w:val="a4"/>
          <w:rFonts w:hint="eastAsia"/>
          <w:color w:val="222222"/>
          <w:sz w:val="27"/>
          <w:szCs w:val="27"/>
        </w:rPr>
        <w:t>年2月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</w:rPr>
        <w:t>应纳税所得额=60000（累计收入）-10000（法定累计减除费用）-6000（累计专项扣除/五险一金等）-8000（累计专项附加扣除/子女房贷老人等）-400（累计依法确定的其他扣除）=35600元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  <w:u w:val="single"/>
        </w:rPr>
        <w:t>应纳税额=35600*3%=1068-84（已预缴预扣总税额）=984元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Style w:val="a4"/>
          <w:rFonts w:hint="eastAsia"/>
          <w:color w:val="222222"/>
          <w:sz w:val="27"/>
          <w:szCs w:val="27"/>
        </w:rPr>
        <w:t>202</w:t>
      </w:r>
      <w:r>
        <w:rPr>
          <w:rStyle w:val="a4"/>
          <w:color w:val="222222"/>
          <w:sz w:val="27"/>
          <w:szCs w:val="27"/>
        </w:rPr>
        <w:t>1</w:t>
      </w:r>
      <w:r>
        <w:rPr>
          <w:rStyle w:val="a4"/>
          <w:rFonts w:hint="eastAsia"/>
          <w:color w:val="222222"/>
          <w:sz w:val="27"/>
          <w:szCs w:val="27"/>
        </w:rPr>
        <w:t>年3月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</w:rPr>
        <w:t>应纳税所得额=75000（累计收入）-15000（法定累计基本减除费用）-9000（累计专项扣除/五险一金等）-12000（累计专项附加扣除/子女房贷老人等）-600（累计依法确定的其他扣除）=38400元</w:t>
      </w:r>
    </w:p>
    <w:p w:rsidR="00084A15" w:rsidRDefault="00084A15" w:rsidP="00084A1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222222"/>
          <w:sz w:val="21"/>
          <w:szCs w:val="21"/>
        </w:rPr>
      </w:pPr>
      <w:r>
        <w:rPr>
          <w:rFonts w:hint="eastAsia"/>
          <w:color w:val="222222"/>
          <w:sz w:val="27"/>
          <w:szCs w:val="27"/>
          <w:u w:val="single"/>
        </w:rPr>
        <w:t>应纳税额=38400*10%-2520-1068（已预缴预扣总税额）=252元</w:t>
      </w:r>
    </w:p>
    <w:p w:rsidR="005845B4" w:rsidRPr="00084A15" w:rsidRDefault="005845B4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C2482F" w:rsidRPr="00B81F48" w:rsidRDefault="00035F56" w:rsidP="00B81F48">
      <w:pPr>
        <w:widowControl/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B81F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总结：</w:t>
      </w:r>
      <w:r w:rsidR="00C2482F" w:rsidRPr="00B81F4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</w:t>
      </w:r>
      <w:r w:rsidR="00C2482F" w:rsidRPr="00B81F48">
        <w:rPr>
          <w:rStyle w:val="a4"/>
          <w:rFonts w:asciiTheme="minorEastAsia" w:eastAsiaTheme="minorEastAsia" w:hAnsiTheme="minorEastAsia" w:cs="Arial"/>
          <w:color w:val="191919"/>
          <w:sz w:val="24"/>
          <w:bdr w:val="none" w:sz="0" w:space="0" w:color="auto" w:frame="1"/>
        </w:rPr>
        <w:t>“前低后高”但税负不会增加！</w:t>
      </w:r>
    </w:p>
    <w:p w:rsidR="00C2482F" w:rsidRPr="00B81F48" w:rsidRDefault="00C2482F" w:rsidP="00B81F48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FF0000"/>
        </w:rPr>
      </w:pPr>
      <w:r w:rsidRPr="00B81F48">
        <w:rPr>
          <w:rFonts w:asciiTheme="minorEastAsia" w:eastAsiaTheme="minorEastAsia" w:hAnsiTheme="minorEastAsia" w:cs="Arial"/>
          <w:color w:val="FF0000"/>
          <w:bdr w:val="none" w:sz="0" w:space="0" w:color="auto" w:frame="1"/>
        </w:rPr>
        <w:t>从一个纳税年度来看，前后两种计算方式所缴纳的个税总额是一样的，但累计预扣法让纳税人可以在最初的几个月优先享受较低的预扣率，能够获得充裕的现金流，从货币时间价值的角度来说其实是为纳税人让利的。</w:t>
      </w:r>
      <w:r w:rsidRPr="00B81F48">
        <w:rPr>
          <w:rFonts w:asciiTheme="minorEastAsia" w:eastAsiaTheme="minorEastAsia" w:hAnsiTheme="minorEastAsia" w:hint="eastAsia"/>
          <w:color w:val="000000"/>
        </w:rPr>
        <w:t>随着累计应纳税所得额的提高，最多会产生6次跳级，每月预扣的个税会有所不同。</w:t>
      </w:r>
    </w:p>
    <w:p w:rsidR="00430B87" w:rsidRDefault="00430B87" w:rsidP="005845B4">
      <w:pPr>
        <w:widowControl/>
        <w:rPr>
          <w:rFonts w:ascii="-webkit-standard" w:hAnsi="-webkit-standard" w:cs="宋体" w:hint="eastAsia"/>
          <w:b/>
          <w:bCs/>
          <w:color w:val="000000"/>
          <w:kern w:val="0"/>
          <w:sz w:val="24"/>
        </w:rPr>
      </w:pPr>
    </w:p>
    <w:sectPr w:rsidR="00430B87" w:rsidSect="00C6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E3" w:rsidRDefault="00CA29E3" w:rsidP="00430B87">
      <w:r>
        <w:separator/>
      </w:r>
    </w:p>
  </w:endnote>
  <w:endnote w:type="continuationSeparator" w:id="0">
    <w:p w:rsidR="00CA29E3" w:rsidRDefault="00CA29E3" w:rsidP="0043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E3" w:rsidRDefault="00CA29E3" w:rsidP="00430B87">
      <w:r>
        <w:separator/>
      </w:r>
    </w:p>
  </w:footnote>
  <w:footnote w:type="continuationSeparator" w:id="0">
    <w:p w:rsidR="00CA29E3" w:rsidRDefault="00CA29E3" w:rsidP="0043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5B4"/>
    <w:rsid w:val="00014290"/>
    <w:rsid w:val="00027F76"/>
    <w:rsid w:val="00035F56"/>
    <w:rsid w:val="0007565C"/>
    <w:rsid w:val="00084A15"/>
    <w:rsid w:val="00087F0B"/>
    <w:rsid w:val="000C75E2"/>
    <w:rsid w:val="000D7911"/>
    <w:rsid w:val="00126F20"/>
    <w:rsid w:val="00150A43"/>
    <w:rsid w:val="001A51C0"/>
    <w:rsid w:val="001B54EB"/>
    <w:rsid w:val="001B69F3"/>
    <w:rsid w:val="001D282D"/>
    <w:rsid w:val="001F05D0"/>
    <w:rsid w:val="00201219"/>
    <w:rsid w:val="0022393D"/>
    <w:rsid w:val="00250FB9"/>
    <w:rsid w:val="0025344E"/>
    <w:rsid w:val="00261F83"/>
    <w:rsid w:val="00287642"/>
    <w:rsid w:val="002C4DB7"/>
    <w:rsid w:val="002D31E5"/>
    <w:rsid w:val="002E12BE"/>
    <w:rsid w:val="00304968"/>
    <w:rsid w:val="0032690A"/>
    <w:rsid w:val="00345F38"/>
    <w:rsid w:val="00360A5C"/>
    <w:rsid w:val="00373AAD"/>
    <w:rsid w:val="00375DEC"/>
    <w:rsid w:val="003921C5"/>
    <w:rsid w:val="0039706E"/>
    <w:rsid w:val="003A5065"/>
    <w:rsid w:val="003C76DE"/>
    <w:rsid w:val="003D27D5"/>
    <w:rsid w:val="003D7AA9"/>
    <w:rsid w:val="00430B87"/>
    <w:rsid w:val="004340D1"/>
    <w:rsid w:val="00434695"/>
    <w:rsid w:val="0044044B"/>
    <w:rsid w:val="00446C25"/>
    <w:rsid w:val="00491E9E"/>
    <w:rsid w:val="004D612C"/>
    <w:rsid w:val="004F7FBD"/>
    <w:rsid w:val="005178B2"/>
    <w:rsid w:val="00540B1B"/>
    <w:rsid w:val="005530D9"/>
    <w:rsid w:val="005845B4"/>
    <w:rsid w:val="0059695C"/>
    <w:rsid w:val="005B1A31"/>
    <w:rsid w:val="005C4508"/>
    <w:rsid w:val="005C66E8"/>
    <w:rsid w:val="006256FF"/>
    <w:rsid w:val="00654A65"/>
    <w:rsid w:val="00655D0C"/>
    <w:rsid w:val="00670416"/>
    <w:rsid w:val="0069789E"/>
    <w:rsid w:val="0071168D"/>
    <w:rsid w:val="0072659B"/>
    <w:rsid w:val="00747AC8"/>
    <w:rsid w:val="00765478"/>
    <w:rsid w:val="0079632D"/>
    <w:rsid w:val="007B061E"/>
    <w:rsid w:val="007D6648"/>
    <w:rsid w:val="00802795"/>
    <w:rsid w:val="00813F26"/>
    <w:rsid w:val="00827AF8"/>
    <w:rsid w:val="0084291C"/>
    <w:rsid w:val="008A0166"/>
    <w:rsid w:val="008A4969"/>
    <w:rsid w:val="00936F24"/>
    <w:rsid w:val="00942E62"/>
    <w:rsid w:val="009828F9"/>
    <w:rsid w:val="009A063B"/>
    <w:rsid w:val="009C2315"/>
    <w:rsid w:val="009F3360"/>
    <w:rsid w:val="00A040C4"/>
    <w:rsid w:val="00A0795A"/>
    <w:rsid w:val="00A336D4"/>
    <w:rsid w:val="00A858B6"/>
    <w:rsid w:val="00A96D30"/>
    <w:rsid w:val="00B0704E"/>
    <w:rsid w:val="00B34B28"/>
    <w:rsid w:val="00B81F48"/>
    <w:rsid w:val="00B934B0"/>
    <w:rsid w:val="00BC27A6"/>
    <w:rsid w:val="00BC2980"/>
    <w:rsid w:val="00BC7D05"/>
    <w:rsid w:val="00BD26DC"/>
    <w:rsid w:val="00C00FB3"/>
    <w:rsid w:val="00C01E8C"/>
    <w:rsid w:val="00C2482F"/>
    <w:rsid w:val="00C6334A"/>
    <w:rsid w:val="00C90EA3"/>
    <w:rsid w:val="00C9697C"/>
    <w:rsid w:val="00CA29E3"/>
    <w:rsid w:val="00CC6E25"/>
    <w:rsid w:val="00D468AE"/>
    <w:rsid w:val="00D50034"/>
    <w:rsid w:val="00D77D37"/>
    <w:rsid w:val="00D8509E"/>
    <w:rsid w:val="00DB19CE"/>
    <w:rsid w:val="00DB6862"/>
    <w:rsid w:val="00E04C3F"/>
    <w:rsid w:val="00E50C72"/>
    <w:rsid w:val="00EB3BA8"/>
    <w:rsid w:val="00ED680E"/>
    <w:rsid w:val="00F36294"/>
    <w:rsid w:val="00F51DA7"/>
    <w:rsid w:val="00F821CA"/>
    <w:rsid w:val="00FA5061"/>
    <w:rsid w:val="00FA6C5C"/>
    <w:rsid w:val="00FB7CDF"/>
    <w:rsid w:val="00FD1D99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3DC63"/>
  <w15:docId w15:val="{DF6DDF63-6ABD-4AC1-A412-3D209CD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5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845B4"/>
    <w:rPr>
      <w:b/>
      <w:bCs/>
    </w:rPr>
  </w:style>
  <w:style w:type="paragraph" w:styleId="a5">
    <w:name w:val="Balloon Text"/>
    <w:basedOn w:val="a"/>
    <w:link w:val="a6"/>
    <w:rsid w:val="005845B4"/>
    <w:rPr>
      <w:sz w:val="18"/>
      <w:szCs w:val="18"/>
    </w:rPr>
  </w:style>
  <w:style w:type="character" w:customStyle="1" w:styleId="a6">
    <w:name w:val="批注框文本 字符"/>
    <w:basedOn w:val="a0"/>
    <w:link w:val="a5"/>
    <w:rsid w:val="005845B4"/>
    <w:rPr>
      <w:kern w:val="2"/>
      <w:sz w:val="18"/>
      <w:szCs w:val="18"/>
    </w:rPr>
  </w:style>
  <w:style w:type="paragraph" w:styleId="a7">
    <w:name w:val="header"/>
    <w:basedOn w:val="a"/>
    <w:link w:val="a8"/>
    <w:rsid w:val="00430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30B87"/>
    <w:rPr>
      <w:kern w:val="2"/>
      <w:sz w:val="18"/>
      <w:szCs w:val="18"/>
    </w:rPr>
  </w:style>
  <w:style w:type="paragraph" w:styleId="a9">
    <w:name w:val="footer"/>
    <w:basedOn w:val="a"/>
    <w:link w:val="aa"/>
    <w:rsid w:val="00430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30B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161</Words>
  <Characters>921</Characters>
  <Application>Microsoft Office Word</Application>
  <DocSecurity>0</DocSecurity>
  <Lines>7</Lines>
  <Paragraphs>2</Paragraphs>
  <ScaleCrop>false</ScaleCrop>
  <Company>semi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郭怡宁</dc:creator>
  <cp:keywords/>
  <dc:description/>
  <cp:lastModifiedBy>ning</cp:lastModifiedBy>
  <cp:revision>8</cp:revision>
  <dcterms:created xsi:type="dcterms:W3CDTF">2019-09-05T06:55:00Z</dcterms:created>
  <dcterms:modified xsi:type="dcterms:W3CDTF">2021-06-09T06:52:00Z</dcterms:modified>
</cp:coreProperties>
</file>