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8F" w:rsidRDefault="00BB0FFA">
      <w:pPr>
        <w:pStyle w:val="a6"/>
        <w:jc w:val="left"/>
        <w:rPr>
          <w:rFonts w:ascii="仿宋_GB2312" w:eastAsia="仿宋_GB2312" w:hAnsi="华文中宋" w:cs="Times New Roman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华文中宋" w:cs="Times New Roman" w:hint="eastAsia"/>
          <w:sz w:val="36"/>
          <w:szCs w:val="36"/>
        </w:rPr>
        <w:t>附件</w:t>
      </w:r>
      <w:r>
        <w:rPr>
          <w:rFonts w:ascii="仿宋_GB2312" w:eastAsia="仿宋_GB2312" w:hAnsi="华文中宋" w:cs="Times New Roman" w:hint="eastAsia"/>
          <w:sz w:val="36"/>
          <w:szCs w:val="36"/>
        </w:rPr>
        <w:t>1</w:t>
      </w:r>
    </w:p>
    <w:p w:rsidR="005F6F8F" w:rsidRDefault="00BB0FFA">
      <w:pPr>
        <w:pStyle w:val="a6"/>
        <w:spacing w:before="0" w:after="0" w:line="720" w:lineRule="auto"/>
        <w:rPr>
          <w:rFonts w:ascii="华文中宋" w:eastAsia="华文中宋" w:hAnsi="华文中宋" w:cs="Times New Roman"/>
          <w:sz w:val="44"/>
          <w:szCs w:val="36"/>
        </w:rPr>
      </w:pPr>
      <w:r>
        <w:rPr>
          <w:rFonts w:ascii="华文中宋" w:eastAsia="华文中宋" w:hAnsi="华文中宋" w:cs="Times New Roman" w:hint="eastAsia"/>
          <w:sz w:val="44"/>
          <w:szCs w:val="36"/>
        </w:rPr>
        <w:t>重点研发计划专项项目统计系统操作说明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color w:val="FF0000"/>
          <w:sz w:val="24"/>
        </w:rPr>
      </w:pPr>
      <w:r>
        <w:rPr>
          <w:rFonts w:ascii="华文中宋" w:eastAsia="华文中宋" w:hAnsi="华文中宋" w:cs="Times New Roman" w:hint="eastAsia"/>
          <w:b/>
          <w:color w:val="FF0000"/>
          <w:sz w:val="24"/>
        </w:rPr>
        <w:t>注意</w:t>
      </w:r>
      <w:r>
        <w:rPr>
          <w:rFonts w:ascii="华文中宋" w:eastAsia="华文中宋" w:hAnsi="华文中宋" w:cs="Times New Roman" w:hint="eastAsia"/>
          <w:color w:val="FF0000"/>
          <w:sz w:val="24"/>
        </w:rPr>
        <w:t>：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color w:val="FF0000"/>
          <w:sz w:val="24"/>
        </w:rPr>
      </w:pPr>
      <w:r>
        <w:rPr>
          <w:rFonts w:ascii="华文中宋" w:eastAsia="华文中宋" w:hAnsi="华文中宋" w:cs="Times New Roman" w:hint="eastAsia"/>
          <w:color w:val="FF0000"/>
          <w:sz w:val="24"/>
        </w:rPr>
        <w:t>1</w:t>
      </w:r>
      <w:r>
        <w:rPr>
          <w:rFonts w:ascii="华文中宋" w:eastAsia="华文中宋" w:hAnsi="华文中宋" w:cs="Times New Roman" w:hint="eastAsia"/>
          <w:color w:val="FF0000"/>
          <w:sz w:val="24"/>
        </w:rPr>
        <w:t>、本操作说明分为</w:t>
      </w:r>
      <w:r>
        <w:rPr>
          <w:rFonts w:ascii="华文中宋" w:eastAsia="华文中宋" w:hAnsi="华文中宋" w:cs="Times New Roman" w:hint="eastAsia"/>
          <w:color w:val="FF0000"/>
          <w:sz w:val="24"/>
        </w:rPr>
        <w:t>ARP</w:t>
      </w:r>
      <w:r>
        <w:rPr>
          <w:rFonts w:ascii="华文中宋" w:eastAsia="华文中宋" w:hAnsi="华文中宋" w:cs="Times New Roman" w:hint="eastAsia"/>
          <w:color w:val="FF0000"/>
          <w:sz w:val="24"/>
        </w:rPr>
        <w:t>上线单位、</w:t>
      </w:r>
      <w:r>
        <w:rPr>
          <w:rFonts w:ascii="华文中宋" w:eastAsia="华文中宋" w:hAnsi="华文中宋" w:cs="Times New Roman" w:hint="eastAsia"/>
          <w:color w:val="FF0000"/>
          <w:sz w:val="24"/>
        </w:rPr>
        <w:t>ARP</w:t>
      </w:r>
      <w:r>
        <w:rPr>
          <w:rFonts w:ascii="华文中宋" w:eastAsia="华文中宋" w:hAnsi="华文中宋" w:cs="Times New Roman" w:hint="eastAsia"/>
          <w:color w:val="FF0000"/>
          <w:sz w:val="24"/>
        </w:rPr>
        <w:t>非上线单位两部分，请各单位按照情况查看相应操作说明。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color w:val="FF0000"/>
          <w:sz w:val="24"/>
        </w:rPr>
      </w:pPr>
      <w:r>
        <w:rPr>
          <w:rFonts w:ascii="华文中宋" w:eastAsia="华文中宋" w:hAnsi="华文中宋" w:cs="Times New Roman" w:hint="eastAsia"/>
          <w:color w:val="FF0000"/>
          <w:sz w:val="24"/>
        </w:rPr>
        <w:t>2</w:t>
      </w:r>
      <w:r>
        <w:rPr>
          <w:rFonts w:ascii="华文中宋" w:eastAsia="华文中宋" w:hAnsi="华文中宋" w:cs="Times New Roman" w:hint="eastAsia"/>
          <w:color w:val="FF0000"/>
          <w:sz w:val="24"/>
        </w:rPr>
        <w:t>、推荐使用</w:t>
      </w:r>
      <w:r>
        <w:rPr>
          <w:rFonts w:ascii="华文中宋" w:eastAsia="华文中宋" w:hAnsi="华文中宋" w:cs="Times New Roman" w:hint="eastAsia"/>
          <w:color w:val="FF0000"/>
          <w:sz w:val="24"/>
        </w:rPr>
        <w:t>3</w:t>
      </w:r>
      <w:r>
        <w:rPr>
          <w:rFonts w:ascii="华文中宋" w:eastAsia="华文中宋" w:hAnsi="华文中宋" w:cs="Times New Roman"/>
          <w:color w:val="FF0000"/>
          <w:sz w:val="24"/>
        </w:rPr>
        <w:t>60</w:t>
      </w:r>
      <w:r>
        <w:rPr>
          <w:rFonts w:ascii="华文中宋" w:eastAsia="华文中宋" w:hAnsi="华文中宋" w:cs="Times New Roman" w:hint="eastAsia"/>
          <w:color w:val="FF0000"/>
          <w:sz w:val="24"/>
        </w:rPr>
        <w:t>浏览器、</w:t>
      </w:r>
      <w:r>
        <w:rPr>
          <w:rFonts w:ascii="华文中宋" w:eastAsia="华文中宋" w:hAnsi="华文中宋" w:cs="Times New Roman" w:hint="eastAsia"/>
          <w:color w:val="FF0000"/>
          <w:sz w:val="24"/>
        </w:rPr>
        <w:t>Chrome</w:t>
      </w:r>
      <w:r>
        <w:rPr>
          <w:rFonts w:ascii="华文中宋" w:eastAsia="华文中宋" w:hAnsi="华文中宋" w:cs="Times New Roman" w:hint="eastAsia"/>
          <w:color w:val="FF0000"/>
          <w:sz w:val="24"/>
        </w:rPr>
        <w:t>浏览器进行访问。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color w:val="FF0000"/>
          <w:sz w:val="24"/>
        </w:rPr>
      </w:pPr>
      <w:r>
        <w:rPr>
          <w:rFonts w:ascii="华文中宋" w:eastAsia="华文中宋" w:hAnsi="华文中宋" w:cs="Times New Roman" w:hint="eastAsia"/>
          <w:color w:val="FF0000"/>
          <w:sz w:val="24"/>
        </w:rPr>
        <w:t>3</w:t>
      </w:r>
      <w:r>
        <w:rPr>
          <w:rFonts w:ascii="华文中宋" w:eastAsia="华文中宋" w:hAnsi="华文中宋" w:cs="Times New Roman" w:hint="eastAsia"/>
          <w:color w:val="FF0000"/>
          <w:sz w:val="24"/>
        </w:rPr>
        <w:t>、若有系统权限调整，请邮件</w:t>
      </w:r>
      <w:r>
        <w:rPr>
          <w:rFonts w:ascii="华文中宋" w:eastAsia="华文中宋" w:hAnsi="华文中宋" w:cs="Times New Roman" w:hint="eastAsia"/>
          <w:color w:val="FF0000"/>
          <w:sz w:val="24"/>
        </w:rPr>
        <w:t>ARP</w:t>
      </w:r>
      <w:r>
        <w:rPr>
          <w:rFonts w:ascii="华文中宋" w:eastAsia="华文中宋" w:hAnsi="华文中宋" w:cs="Times New Roman" w:hint="eastAsia"/>
          <w:color w:val="FF0000"/>
          <w:sz w:val="24"/>
        </w:rPr>
        <w:t>中心秦颖老师（邮箱：</w:t>
      </w:r>
      <w:r>
        <w:rPr>
          <w:rFonts w:ascii="华文中宋" w:eastAsia="华文中宋" w:hAnsi="华文中宋" w:cs="Times New Roman" w:hint="eastAsia"/>
          <w:color w:val="FF0000"/>
          <w:sz w:val="24"/>
        </w:rPr>
        <w:t>qinying@cnic.cn</w:t>
      </w:r>
      <w:r>
        <w:rPr>
          <w:rFonts w:ascii="华文中宋" w:eastAsia="华文中宋" w:hAnsi="华文中宋" w:cs="Times New Roman" w:hint="eastAsia"/>
          <w:color w:val="FF0000"/>
          <w:sz w:val="24"/>
        </w:rPr>
        <w:t>）。</w:t>
      </w:r>
    </w:p>
    <w:p w:rsidR="005F6F8F" w:rsidRDefault="00BB0FFA">
      <w:pPr>
        <w:pStyle w:val="1"/>
        <w:numPr>
          <w:ilvl w:val="0"/>
          <w:numId w:val="1"/>
        </w:numPr>
        <w:spacing w:line="480" w:lineRule="auto"/>
        <w:ind w:left="357" w:hanging="357"/>
        <w:rPr>
          <w:rFonts w:ascii="华文中宋" w:eastAsia="华文中宋" w:hAnsi="华文中宋" w:cs="Times New Roman"/>
          <w:sz w:val="32"/>
          <w:szCs w:val="36"/>
        </w:rPr>
      </w:pPr>
      <w:bookmarkStart w:id="1" w:name="OLE_LINK1"/>
      <w:r>
        <w:rPr>
          <w:rFonts w:ascii="华文中宋" w:eastAsia="华文中宋" w:hAnsi="华文中宋" w:cs="Times New Roman" w:hint="eastAsia"/>
          <w:sz w:val="32"/>
          <w:szCs w:val="36"/>
        </w:rPr>
        <w:t>ARP</w:t>
      </w:r>
      <w:r>
        <w:rPr>
          <w:rFonts w:ascii="华文中宋" w:eastAsia="华文中宋" w:hAnsi="华文中宋" w:cs="Times New Roman" w:hint="eastAsia"/>
          <w:sz w:val="32"/>
          <w:szCs w:val="36"/>
        </w:rPr>
        <w:t>上线单位操作说明</w:t>
      </w:r>
    </w:p>
    <w:p w:rsidR="005F6F8F" w:rsidRDefault="00BB0FFA">
      <w:pPr>
        <w:pStyle w:val="2"/>
        <w:spacing w:before="0" w:after="0" w:line="480" w:lineRule="auto"/>
        <w:rPr>
          <w:rFonts w:ascii="华文中宋" w:eastAsia="华文中宋" w:hAnsi="华文中宋" w:cs="Times New Roman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 xml:space="preserve">1.1 </w:t>
      </w:r>
      <w:r>
        <w:rPr>
          <w:rFonts w:ascii="华文中宋" w:eastAsia="华文中宋" w:hAnsi="华文中宋" w:cs="Times New Roman" w:hint="eastAsia"/>
          <w:sz w:val="28"/>
          <w:szCs w:val="28"/>
        </w:rPr>
        <w:t>登录系统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1</w:t>
      </w:r>
      <w:r>
        <w:rPr>
          <w:rFonts w:ascii="华文中宋" w:eastAsia="华文中宋" w:hAnsi="华文中宋" w:cs="Times New Roman" w:hint="eastAsia"/>
          <w:sz w:val="24"/>
        </w:rPr>
        <w:t>、登录本单位新一代</w:t>
      </w:r>
      <w:r>
        <w:rPr>
          <w:rFonts w:ascii="华文中宋" w:eastAsia="华文中宋" w:hAnsi="华文中宋" w:cs="Times New Roman" w:hint="eastAsia"/>
          <w:sz w:val="24"/>
        </w:rPr>
        <w:t>ARP</w:t>
      </w:r>
      <w:r>
        <w:rPr>
          <w:rFonts w:ascii="华文中宋" w:eastAsia="华文中宋" w:hAnsi="华文中宋" w:cs="Times New Roman" w:hint="eastAsia"/>
          <w:sz w:val="24"/>
        </w:rPr>
        <w:t>系统，在首页右下角“集成服务入口”处，打开“重点研发计划专项项目统计”系统，点击进入。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noProof/>
        </w:rPr>
        <w:drawing>
          <wp:inline distT="0" distB="0" distL="0" distR="0">
            <wp:extent cx="5274310" cy="2277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pStyle w:val="2"/>
        <w:spacing w:before="0" w:after="0" w:line="480" w:lineRule="auto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>1.2</w:t>
      </w:r>
      <w:r>
        <w:rPr>
          <w:rFonts w:ascii="华文中宋" w:eastAsia="华文中宋" w:hAnsi="华文中宋" w:cs="Times New Roman" w:hint="eastAsia"/>
          <w:sz w:val="28"/>
          <w:szCs w:val="28"/>
        </w:rPr>
        <w:t>信息填报（使用对象：所有用户）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1</w:t>
      </w:r>
      <w:r>
        <w:rPr>
          <w:rFonts w:ascii="华文中宋" w:eastAsia="华文中宋" w:hAnsi="华文中宋" w:cs="Times New Roman" w:hint="eastAsia"/>
          <w:sz w:val="24"/>
        </w:rPr>
        <w:t>、打开“信息填报”页面，点击“录入”按钮，进入信息填报界面。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lastRenderedPageBreak/>
        <w:drawing>
          <wp:inline distT="0" distB="0" distL="0" distR="0">
            <wp:extent cx="5274310" cy="29603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2</w:t>
      </w:r>
      <w:r>
        <w:rPr>
          <w:rFonts w:ascii="华文中宋" w:eastAsia="华文中宋" w:hAnsi="华文中宋" w:cs="Times New Roman" w:hint="eastAsia"/>
          <w:sz w:val="24"/>
        </w:rPr>
        <w:t>、维护相关信息后，点击“确定”按钮，完成信息的录入。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drawing>
          <wp:inline distT="0" distB="0" distL="0" distR="0">
            <wp:extent cx="5274310" cy="38290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3</w:t>
      </w:r>
      <w:r>
        <w:rPr>
          <w:rFonts w:ascii="华文中宋" w:eastAsia="华文中宋" w:hAnsi="华文中宋" w:cs="Times New Roman" w:hint="eastAsia"/>
          <w:sz w:val="24"/>
        </w:rPr>
        <w:t>、点击“编辑”按钮，可进行信息的修改；点击“提交审批”按钮，可进行信息的提交。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lastRenderedPageBreak/>
        <w:drawing>
          <wp:inline distT="0" distB="0" distL="0" distR="0">
            <wp:extent cx="5567045" cy="13398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967" cy="134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BB0FFA">
      <w:pPr>
        <w:pStyle w:val="2"/>
        <w:spacing w:before="0" w:after="0" w:line="480" w:lineRule="auto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>1.3</w:t>
      </w:r>
      <w:r>
        <w:rPr>
          <w:rFonts w:ascii="华文中宋" w:eastAsia="华文中宋" w:hAnsi="华文中宋" w:cs="Times New Roman" w:hint="eastAsia"/>
          <w:sz w:val="28"/>
          <w:szCs w:val="28"/>
        </w:rPr>
        <w:t>信息批量导入（使用对象：单位审核人）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打开“信息审核”页面，点击“模版下载”，下载导入的</w:t>
      </w:r>
      <w:r>
        <w:rPr>
          <w:rFonts w:ascii="华文中宋" w:eastAsia="华文中宋" w:hAnsi="华文中宋" w:cs="Times New Roman" w:hint="eastAsia"/>
          <w:sz w:val="24"/>
        </w:rPr>
        <w:t>EXCLE</w:t>
      </w:r>
      <w:r>
        <w:rPr>
          <w:rFonts w:ascii="华文中宋" w:eastAsia="华文中宋" w:hAnsi="华文中宋" w:cs="Times New Roman" w:hint="eastAsia"/>
          <w:sz w:val="24"/>
        </w:rPr>
        <w:t>模版，在里面填写信息后，点击“导入”按钮，可将</w:t>
      </w:r>
      <w:r>
        <w:rPr>
          <w:rFonts w:ascii="华文中宋" w:eastAsia="华文中宋" w:hAnsi="华文中宋" w:cs="Times New Roman" w:hint="eastAsia"/>
          <w:sz w:val="24"/>
        </w:rPr>
        <w:t>EXCLE</w:t>
      </w:r>
      <w:r>
        <w:rPr>
          <w:rFonts w:ascii="华文中宋" w:eastAsia="华文中宋" w:hAnsi="华文中宋" w:cs="Times New Roman" w:hint="eastAsia"/>
          <w:sz w:val="24"/>
        </w:rPr>
        <w:t>中的数据批量导入到系统中。导入后的数据状态为“研究所待审核”。注意：填写信息时不要改变</w:t>
      </w:r>
      <w:r>
        <w:rPr>
          <w:rFonts w:ascii="华文中宋" w:eastAsia="华文中宋" w:hAnsi="华文中宋" w:cs="Times New Roman" w:hint="eastAsia"/>
          <w:sz w:val="24"/>
        </w:rPr>
        <w:t>EXCLE</w:t>
      </w:r>
      <w:r>
        <w:rPr>
          <w:rFonts w:ascii="华文中宋" w:eastAsia="华文中宋" w:hAnsi="华文中宋" w:cs="Times New Roman" w:hint="eastAsia"/>
          <w:sz w:val="24"/>
        </w:rPr>
        <w:t>模版的格式。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drawing>
          <wp:inline distT="0" distB="0" distL="0" distR="0">
            <wp:extent cx="5274310" cy="221297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drawing>
          <wp:inline distT="0" distB="0" distL="0" distR="0">
            <wp:extent cx="5274310" cy="22771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pStyle w:val="2"/>
        <w:spacing w:before="0" w:after="0" w:line="480" w:lineRule="auto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lastRenderedPageBreak/>
        <w:t xml:space="preserve">1.4 </w:t>
      </w:r>
      <w:r>
        <w:rPr>
          <w:rFonts w:ascii="华文中宋" w:eastAsia="华文中宋" w:hAnsi="华文中宋" w:cs="Times New Roman" w:hint="eastAsia"/>
          <w:sz w:val="28"/>
          <w:szCs w:val="28"/>
        </w:rPr>
        <w:t>信息审核（使用对象：单位审核人）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1</w:t>
      </w:r>
      <w:r>
        <w:rPr>
          <w:rFonts w:ascii="华文中宋" w:eastAsia="华文中宋" w:hAnsi="华文中宋" w:cs="Times New Roman" w:hint="eastAsia"/>
          <w:sz w:val="24"/>
        </w:rPr>
        <w:t>、打开“研究所审核”页面。</w:t>
      </w:r>
    </w:p>
    <w:p w:rsidR="005F6F8F" w:rsidRDefault="00BB0FFA">
      <w:pPr>
        <w:pStyle w:val="a8"/>
        <w:ind w:firstLineChars="0" w:firstLine="0"/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drawing>
          <wp:inline distT="0" distB="0" distL="0" distR="0">
            <wp:extent cx="5274310" cy="18948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2</w:t>
      </w:r>
      <w:r>
        <w:rPr>
          <w:rFonts w:ascii="华文中宋" w:eastAsia="华文中宋" w:hAnsi="华文中宋" w:cs="Times New Roman" w:hint="eastAsia"/>
          <w:sz w:val="24"/>
        </w:rPr>
        <w:t>、选择所填项目（课题），点击“查看”按钮可进行信息的查看。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drawing>
          <wp:inline distT="0" distB="0" distL="0" distR="0">
            <wp:extent cx="5274310" cy="255587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3</w:t>
      </w:r>
      <w:r>
        <w:rPr>
          <w:rFonts w:ascii="华文中宋" w:eastAsia="华文中宋" w:hAnsi="华文中宋" w:cs="Times New Roman" w:hint="eastAsia"/>
          <w:sz w:val="24"/>
        </w:rPr>
        <w:t>、点击该条数据后面的“审批”按钮，填写审批意见，完成审批。</w:t>
      </w:r>
    </w:p>
    <w:p w:rsidR="005F6F8F" w:rsidRDefault="00BB0FFA">
      <w:pPr>
        <w:rPr>
          <w:rFonts w:ascii="华文中宋" w:eastAsia="华文中宋" w:hAnsi="华文中宋" w:cs="Times New Roman"/>
        </w:rPr>
      </w:pPr>
      <w:r>
        <w:rPr>
          <w:rFonts w:ascii="华文中宋" w:eastAsia="华文中宋" w:hAnsi="华文中宋" w:hint="eastAsia"/>
          <w:noProof/>
        </w:rPr>
        <w:lastRenderedPageBreak/>
        <w:drawing>
          <wp:inline distT="0" distB="0" distL="0" distR="0">
            <wp:extent cx="5274310" cy="23126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F8F" w:rsidRDefault="005F6F8F">
      <w:pPr>
        <w:rPr>
          <w:rFonts w:ascii="华文中宋" w:eastAsia="华文中宋" w:hAnsi="华文中宋" w:cs="Times New Roman"/>
        </w:rPr>
      </w:pPr>
    </w:p>
    <w:p w:rsidR="005F6F8F" w:rsidRDefault="00BB0FFA">
      <w:pPr>
        <w:pStyle w:val="1"/>
        <w:numPr>
          <w:ilvl w:val="0"/>
          <w:numId w:val="1"/>
        </w:numPr>
        <w:spacing w:line="480" w:lineRule="auto"/>
        <w:ind w:left="357" w:hanging="357"/>
        <w:rPr>
          <w:rFonts w:ascii="华文中宋" w:eastAsia="华文中宋" w:hAnsi="华文中宋" w:cs="Times New Roman"/>
          <w:sz w:val="32"/>
          <w:szCs w:val="36"/>
        </w:rPr>
      </w:pPr>
      <w:r>
        <w:rPr>
          <w:rFonts w:ascii="华文中宋" w:eastAsia="华文中宋" w:hAnsi="华文中宋" w:cs="Times New Roman" w:hint="eastAsia"/>
          <w:sz w:val="32"/>
          <w:szCs w:val="36"/>
        </w:rPr>
        <w:t>ARP</w:t>
      </w:r>
      <w:r>
        <w:rPr>
          <w:rFonts w:ascii="华文中宋" w:eastAsia="华文中宋" w:hAnsi="华文中宋" w:cs="Times New Roman" w:hint="eastAsia"/>
          <w:sz w:val="32"/>
          <w:szCs w:val="36"/>
        </w:rPr>
        <w:t>非上线单位操作说明</w:t>
      </w:r>
    </w:p>
    <w:p w:rsidR="005F6F8F" w:rsidRDefault="00BB0FFA">
      <w:pPr>
        <w:spacing w:line="360" w:lineRule="auto"/>
        <w:rPr>
          <w:rFonts w:ascii="华文中宋" w:eastAsia="华文中宋" w:hAnsi="华文中宋" w:cs="Times New Roman"/>
          <w:sz w:val="24"/>
        </w:rPr>
      </w:pPr>
      <w:r>
        <w:rPr>
          <w:rFonts w:ascii="华文中宋" w:eastAsia="华文中宋" w:hAnsi="华文中宋" w:cs="Times New Roman" w:hint="eastAsia"/>
          <w:sz w:val="24"/>
        </w:rPr>
        <w:t>请填写完成“附件</w:t>
      </w:r>
      <w:r>
        <w:rPr>
          <w:rFonts w:ascii="华文中宋" w:eastAsia="华文中宋" w:hAnsi="华文中宋" w:cs="Times New Roman" w:hint="eastAsia"/>
          <w:sz w:val="24"/>
        </w:rPr>
        <w:t>2</w:t>
      </w:r>
      <w:r>
        <w:rPr>
          <w:rFonts w:ascii="华文中宋" w:eastAsia="华文中宋" w:hAnsi="华文中宋" w:cs="Times New Roman" w:hint="eastAsia"/>
          <w:sz w:val="24"/>
        </w:rPr>
        <w:t>承担国家重点研发计划专项项目及课题情况统计表</w:t>
      </w:r>
      <w:r>
        <w:rPr>
          <w:rFonts w:ascii="华文中宋" w:eastAsia="华文中宋" w:hAnsi="华文中宋" w:cs="Times New Roman" w:hint="eastAsia"/>
          <w:sz w:val="24"/>
        </w:rPr>
        <w:t>.</w:t>
      </w:r>
      <w:proofErr w:type="spellStart"/>
      <w:r>
        <w:rPr>
          <w:rFonts w:ascii="华文中宋" w:eastAsia="华文中宋" w:hAnsi="华文中宋" w:cs="Times New Roman" w:hint="eastAsia"/>
          <w:sz w:val="24"/>
        </w:rPr>
        <w:t>xls</w:t>
      </w:r>
      <w:proofErr w:type="spellEnd"/>
      <w:r>
        <w:rPr>
          <w:rFonts w:ascii="华文中宋" w:eastAsia="华文中宋" w:hAnsi="华文中宋" w:cs="Times New Roman" w:hint="eastAsia"/>
          <w:sz w:val="24"/>
        </w:rPr>
        <w:t>”，</w:t>
      </w:r>
      <w:hyperlink r:id="rId16" w:history="1">
        <w:r>
          <w:rPr>
            <w:rFonts w:ascii="华文中宋" w:eastAsia="华文中宋" w:hAnsi="华文中宋" w:cs="Times New Roman" w:hint="eastAsia"/>
            <w:sz w:val="24"/>
          </w:rPr>
          <w:t>发送至</w:t>
        </w:r>
        <w:r>
          <w:rPr>
            <w:rFonts w:ascii="华文中宋" w:eastAsia="华文中宋" w:hAnsi="华文中宋" w:cs="Times New Roman" w:hint="eastAsia"/>
            <w:sz w:val="24"/>
          </w:rPr>
          <w:t>qinying@cnic.cn</w:t>
        </w:r>
      </w:hyperlink>
      <w:r>
        <w:rPr>
          <w:rFonts w:ascii="华文中宋" w:eastAsia="华文中宋" w:hAnsi="华文中宋" w:cs="Times New Roman" w:hint="eastAsia"/>
          <w:sz w:val="24"/>
        </w:rPr>
        <w:t>。</w:t>
      </w:r>
    </w:p>
    <w:sectPr w:rsidR="005F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C4"/>
    <w:multiLevelType w:val="multilevel"/>
    <w:tmpl w:val="27DD7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41"/>
    <w:rsid w:val="000226C7"/>
    <w:rsid w:val="00045B75"/>
    <w:rsid w:val="00092D84"/>
    <w:rsid w:val="001129FA"/>
    <w:rsid w:val="002E0D41"/>
    <w:rsid w:val="00311362"/>
    <w:rsid w:val="00353E44"/>
    <w:rsid w:val="00423750"/>
    <w:rsid w:val="0042502B"/>
    <w:rsid w:val="00555283"/>
    <w:rsid w:val="005B4DEC"/>
    <w:rsid w:val="005C7773"/>
    <w:rsid w:val="005E063B"/>
    <w:rsid w:val="005F6F8F"/>
    <w:rsid w:val="0064218F"/>
    <w:rsid w:val="007A04AC"/>
    <w:rsid w:val="00934603"/>
    <w:rsid w:val="0094009C"/>
    <w:rsid w:val="00A67329"/>
    <w:rsid w:val="00BB0FFA"/>
    <w:rsid w:val="00C30E8F"/>
    <w:rsid w:val="00C86A3E"/>
    <w:rsid w:val="00CD1AE7"/>
    <w:rsid w:val="00D932F7"/>
    <w:rsid w:val="00E26A6B"/>
    <w:rsid w:val="00E74D9A"/>
    <w:rsid w:val="00FE5911"/>
    <w:rsid w:val="00FF4887"/>
    <w:rsid w:val="01534C37"/>
    <w:rsid w:val="15E96D03"/>
    <w:rsid w:val="3BCC5210"/>
    <w:rsid w:val="42260F1C"/>
    <w:rsid w:val="625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spacing w:line="360" w:lineRule="auto"/>
      <w:ind w:firstLineChars="200" w:firstLine="420"/>
    </w:pPr>
    <w:rPr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72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spacing w:line="360" w:lineRule="auto"/>
      <w:ind w:firstLineChars="200" w:firstLine="420"/>
    </w:pPr>
    <w:rPr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&#21457;&#36865;&#33267;qinying@cashq.ac.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苏小虎</cp:lastModifiedBy>
  <cp:revision>2</cp:revision>
  <dcterms:created xsi:type="dcterms:W3CDTF">2021-11-18T06:56:00Z</dcterms:created>
  <dcterms:modified xsi:type="dcterms:W3CDTF">2021-11-18T06:56:00Z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