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5AA9F653" w14:textId="3E87ACC0" w:rsidR="00FB3195" w:rsidRDefault="00A5275F" w:rsidP="00C319CA">
      <w:pPr>
        <w:spacing w:line="360" w:lineRule="auto"/>
        <w:jc w:val="center"/>
        <w:rPr>
          <w:rFonts w:eastAsia="黑体"/>
          <w:sz w:val="48"/>
          <w:szCs w:val="48"/>
        </w:rPr>
      </w:pPr>
      <w:r w:rsidRPr="00F40828">
        <w:rPr>
          <w:rFonts w:eastAsia="黑体"/>
          <w:sz w:val="48"/>
          <w:szCs w:val="48"/>
        </w:rPr>
        <w:t>中国科学院</w:t>
      </w:r>
      <w:r w:rsidR="003A28DB"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003A28DB" w:rsidRPr="00F40828">
        <w:rPr>
          <w:rFonts w:eastAsia="黑体"/>
          <w:sz w:val="48"/>
          <w:szCs w:val="48"/>
        </w:rPr>
        <w:t>研制项目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41DD5F67" w14:textId="454D8135" w:rsidR="003A28DB" w:rsidRPr="00FC7085" w:rsidRDefault="004113F6">
      <w:pPr>
        <w:spacing w:line="300" w:lineRule="auto"/>
        <w:jc w:val="center"/>
        <w:rPr>
          <w:i/>
          <w:sz w:val="32"/>
          <w:szCs w:val="30"/>
        </w:rPr>
      </w:pPr>
      <w:r w:rsidRPr="00FC7085">
        <w:rPr>
          <w:rFonts w:hint="eastAsia"/>
          <w:i/>
          <w:sz w:val="32"/>
          <w:szCs w:val="30"/>
        </w:rPr>
        <w:t>（院级研制项目）</w:t>
      </w:r>
    </w:p>
    <w:p w14:paraId="64A1BEFE" w14:textId="77777777" w:rsidR="003A28DB" w:rsidRDefault="003A28DB">
      <w:pPr>
        <w:spacing w:line="300" w:lineRule="auto"/>
        <w:jc w:val="center"/>
        <w:rPr>
          <w:sz w:val="30"/>
          <w:szCs w:val="30"/>
        </w:rPr>
      </w:pPr>
    </w:p>
    <w:p w14:paraId="2B65A59C" w14:textId="77777777" w:rsidR="006B4C9F" w:rsidRPr="00F40828" w:rsidRDefault="006B4C9F">
      <w:pPr>
        <w:spacing w:line="300" w:lineRule="auto"/>
        <w:jc w:val="center"/>
        <w:rPr>
          <w:sz w:val="30"/>
          <w:szCs w:val="30"/>
        </w:rPr>
      </w:pPr>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3860FB1F" w14:textId="34534679" w:rsidR="0092757B" w:rsidRPr="00FB3195" w:rsidRDefault="0092757B" w:rsidP="00FB3195">
      <w:pPr>
        <w:spacing w:line="360" w:lineRule="auto"/>
        <w:rPr>
          <w:sz w:val="32"/>
          <w:szCs w:val="32"/>
          <w:u w:val="single"/>
        </w:rPr>
      </w:pPr>
      <w:r>
        <w:rPr>
          <w:rFonts w:hint="eastAsia"/>
          <w:sz w:val="32"/>
          <w:szCs w:val="32"/>
        </w:rPr>
        <w:t xml:space="preserve"> </w:t>
      </w:r>
      <w:r>
        <w:rPr>
          <w:rFonts w:hint="eastAsia"/>
          <w:sz w:val="32"/>
          <w:szCs w:val="32"/>
        </w:rPr>
        <w:t>项目类别：</w:t>
      </w:r>
      <w:r w:rsidR="00E75D4C" w:rsidRPr="006A3C7D">
        <w:rPr>
          <w:rFonts w:hint="eastAsia"/>
          <w:sz w:val="32"/>
          <w:szCs w:val="32"/>
          <w:u w:val="single"/>
        </w:rPr>
        <w:t>单独申报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联合申报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持续支持</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青年人才</w:t>
      </w:r>
    </w:p>
    <w:p w14:paraId="614E43AA" w14:textId="56196886" w:rsidR="00627918" w:rsidRPr="00F40828" w:rsidRDefault="00487E76" w:rsidP="00487E76">
      <w:pPr>
        <w:spacing w:line="360" w:lineRule="auto"/>
        <w:rPr>
          <w:sz w:val="32"/>
          <w:szCs w:val="32"/>
          <w:u w:val="single"/>
        </w:rPr>
      </w:pPr>
      <w:r>
        <w:rPr>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14E114A8" w:rsidR="003A28DB" w:rsidRPr="00F40828" w:rsidRDefault="00487E76" w:rsidP="00487E76">
      <w:pPr>
        <w:spacing w:line="360" w:lineRule="auto"/>
        <w:rPr>
          <w:sz w:val="32"/>
          <w:szCs w:val="32"/>
          <w:u w:val="single"/>
        </w:rPr>
      </w:pPr>
      <w:r>
        <w:rPr>
          <w:sz w:val="32"/>
          <w:szCs w:val="32"/>
        </w:rPr>
        <w:t xml:space="preserve"> </w:t>
      </w:r>
      <w:r w:rsidR="00E75D4C">
        <w:rPr>
          <w:rFonts w:hint="eastAsia"/>
          <w:sz w:val="32"/>
          <w:szCs w:val="32"/>
        </w:rPr>
        <w:t>申报</w:t>
      </w:r>
      <w:r w:rsidR="003A28DB" w:rsidRPr="00F40828">
        <w:rPr>
          <w:sz w:val="32"/>
          <w:szCs w:val="32"/>
        </w:rPr>
        <w:t>单位：</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0792B54" w:rsidR="00A616CC" w:rsidRPr="00F40828" w:rsidRDefault="00487E76" w:rsidP="00487E76">
      <w:pPr>
        <w:spacing w:line="360" w:lineRule="auto"/>
        <w:rPr>
          <w:sz w:val="32"/>
          <w:szCs w:val="32"/>
        </w:rPr>
      </w:pPr>
      <w:r>
        <w:rPr>
          <w:sz w:val="32"/>
          <w:szCs w:val="32"/>
        </w:rPr>
        <w:t xml:space="preserve"> </w:t>
      </w:r>
      <w:r w:rsidR="00E75D4C">
        <w:rPr>
          <w:rFonts w:hint="eastAsia"/>
          <w:sz w:val="32"/>
          <w:szCs w:val="32"/>
        </w:rPr>
        <w:t>联合申报</w:t>
      </w:r>
      <w:r w:rsidR="00A616CC" w:rsidRPr="00F40828">
        <w:rPr>
          <w:sz w:val="32"/>
          <w:szCs w:val="32"/>
        </w:rPr>
        <w:t>单位：</w:t>
      </w:r>
      <w:r w:rsidR="00E75D4C">
        <w:rPr>
          <w:sz w:val="32"/>
          <w:szCs w:val="32"/>
          <w:u w:val="single"/>
        </w:rPr>
        <w:t xml:space="preserve">                        </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64DB07B7" w14:textId="799D48BD" w:rsidR="0049490F" w:rsidRDefault="00487E76" w:rsidP="00487E76">
      <w:pPr>
        <w:spacing w:line="360" w:lineRule="auto"/>
        <w:rPr>
          <w:sz w:val="32"/>
          <w:szCs w:val="32"/>
        </w:rPr>
      </w:pPr>
      <w:r>
        <w:rPr>
          <w:sz w:val="32"/>
          <w:szCs w:val="32"/>
        </w:rPr>
        <w:t xml:space="preserve"> </w:t>
      </w:r>
      <w:r w:rsidR="009D447A">
        <w:rPr>
          <w:rFonts w:hint="eastAsia"/>
          <w:sz w:val="32"/>
          <w:szCs w:val="32"/>
        </w:rPr>
        <w:t>项目</w:t>
      </w:r>
      <w:r w:rsidR="0049490F" w:rsidRPr="00F40828">
        <w:rPr>
          <w:sz w:val="32"/>
          <w:szCs w:val="32"/>
        </w:rPr>
        <w:t>主管部门：</w:t>
      </w:r>
      <w:r w:rsidR="00616B9A">
        <w:rPr>
          <w:sz w:val="32"/>
          <w:szCs w:val="32"/>
          <w:u w:val="single"/>
        </w:rPr>
        <w:t xml:space="preserve">        </w:t>
      </w:r>
      <w:r w:rsidR="00616B9A">
        <w:rPr>
          <w:sz w:val="32"/>
          <w:szCs w:val="32"/>
          <w:u w:val="single"/>
        </w:rPr>
        <w:t>条件保障与财务局</w:t>
      </w:r>
      <w:r w:rsidR="00616B9A">
        <w:rPr>
          <w:sz w:val="32"/>
          <w:szCs w:val="32"/>
          <w:u w:val="single"/>
        </w:rPr>
        <w:t xml:space="preserve">      </w:t>
      </w:r>
      <w:r w:rsidR="0063490C" w:rsidRPr="00F40828">
        <w:rPr>
          <w:sz w:val="32"/>
          <w:szCs w:val="32"/>
          <w:u w:val="single"/>
        </w:rPr>
        <w:t xml:space="preserve"> </w:t>
      </w:r>
      <w:r w:rsidR="0063490C" w:rsidRPr="005F5E19">
        <w:rPr>
          <w:sz w:val="32"/>
          <w:szCs w:val="32"/>
          <w:u w:val="single"/>
        </w:rPr>
        <w:t xml:space="preserve">  </w:t>
      </w:r>
      <w:r w:rsidR="005F5E19" w:rsidRPr="005F5E19">
        <w:rPr>
          <w:rFonts w:hint="eastAsia"/>
          <w:sz w:val="32"/>
          <w:szCs w:val="32"/>
          <w:u w:val="single"/>
        </w:rPr>
        <w:t xml:space="preserve"> </w:t>
      </w:r>
    </w:p>
    <w:p w14:paraId="76950919" w14:textId="4BA7DA10" w:rsidR="00FB3195" w:rsidRPr="00F40828" w:rsidRDefault="00FB3195" w:rsidP="00487E76">
      <w:pPr>
        <w:spacing w:line="360" w:lineRule="auto"/>
        <w:rPr>
          <w:sz w:val="32"/>
          <w:szCs w:val="32"/>
          <w:u w:val="single"/>
        </w:rPr>
      </w:pPr>
      <w:r>
        <w:rPr>
          <w:sz w:val="32"/>
          <w:szCs w:val="32"/>
        </w:rPr>
        <w:t xml:space="preserve"> </w:t>
      </w:r>
      <w:r>
        <w:rPr>
          <w:sz w:val="32"/>
          <w:szCs w:val="32"/>
        </w:rPr>
        <w:t>申请</w:t>
      </w:r>
      <w:r w:rsidRPr="00F40828">
        <w:rPr>
          <w:sz w:val="32"/>
          <w:szCs w:val="32"/>
        </w:rPr>
        <w:t>经费：</w:t>
      </w:r>
      <w:r>
        <w:rPr>
          <w:sz w:val="32"/>
          <w:szCs w:val="32"/>
          <w:u w:val="single"/>
        </w:rPr>
        <w:t xml:space="preserve">          </w:t>
      </w:r>
      <w:r w:rsidRPr="00F40828">
        <w:rPr>
          <w:sz w:val="32"/>
          <w:szCs w:val="32"/>
        </w:rPr>
        <w:t>万元</w:t>
      </w:r>
    </w:p>
    <w:p w14:paraId="41C3E0C1" w14:textId="677DAB04"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112005" w:rsidRPr="00F40828">
        <w:rPr>
          <w:sz w:val="32"/>
          <w:szCs w:val="32"/>
          <w:u w:val="single"/>
        </w:rPr>
        <w:t>201</w:t>
      </w:r>
      <w:r w:rsidR="00E75D4C">
        <w:rPr>
          <w:sz w:val="32"/>
          <w:szCs w:val="32"/>
          <w:u w:val="single"/>
        </w:rPr>
        <w:t>9</w:t>
      </w:r>
      <w:r w:rsidR="00112005" w:rsidRPr="00F40828">
        <w:rPr>
          <w:sz w:val="32"/>
          <w:szCs w:val="32"/>
          <w:u w:val="single"/>
        </w:rPr>
        <w:t>年</w:t>
      </w:r>
      <w:r w:rsidR="00F74242">
        <w:rPr>
          <w:rFonts w:hint="eastAsia"/>
          <w:sz w:val="32"/>
          <w:szCs w:val="32"/>
          <w:u w:val="single"/>
        </w:rPr>
        <w:t>1</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E75D4C">
        <w:rPr>
          <w:sz w:val="32"/>
          <w:szCs w:val="32"/>
          <w:u w:val="single"/>
        </w:rPr>
        <w:t>2020</w:t>
      </w:r>
      <w:r w:rsidR="00E75D4C" w:rsidRPr="00F40828">
        <w:rPr>
          <w:sz w:val="32"/>
          <w:szCs w:val="32"/>
          <w:u w:val="single"/>
        </w:rPr>
        <w:t>年</w:t>
      </w:r>
      <w:r w:rsidR="00E75D4C">
        <w:rPr>
          <w:rFonts w:hint="eastAsia"/>
          <w:sz w:val="32"/>
          <w:szCs w:val="32"/>
          <w:u w:val="single"/>
        </w:rPr>
        <w:t>12</w:t>
      </w:r>
      <w:r w:rsidR="00E75D4C" w:rsidRPr="00F40828">
        <w:rPr>
          <w:sz w:val="32"/>
          <w:szCs w:val="32"/>
          <w:u w:val="single"/>
        </w:rPr>
        <w:t>月</w:t>
      </w:r>
    </w:p>
    <w:p w14:paraId="12922DD3" w14:textId="575FD88F" w:rsidR="00EB0E8C" w:rsidRPr="00EB0E8C" w:rsidRDefault="00487E76" w:rsidP="00487E76">
      <w:pPr>
        <w:spacing w:line="360" w:lineRule="auto"/>
        <w:rPr>
          <w:sz w:val="32"/>
          <w:szCs w:val="32"/>
          <w:u w:val="single"/>
        </w:rPr>
      </w:pPr>
      <w:r>
        <w:rPr>
          <w:sz w:val="32"/>
          <w:szCs w:val="32"/>
        </w:rPr>
        <w:t xml:space="preserve"> </w:t>
      </w:r>
      <w:r w:rsidR="00E75D4C">
        <w:rPr>
          <w:rFonts w:hint="eastAsia"/>
          <w:sz w:val="32"/>
          <w:szCs w:val="32"/>
        </w:rPr>
        <w:t>填报</w:t>
      </w:r>
      <w:r w:rsidR="00EB0E8C" w:rsidRPr="00885F1F">
        <w:rPr>
          <w:rFonts w:hint="eastAsia"/>
          <w:sz w:val="32"/>
          <w:szCs w:val="32"/>
        </w:rPr>
        <w:t>日期</w:t>
      </w:r>
      <w:r w:rsidR="00EB0E8C" w:rsidRPr="00885F1F">
        <w:rPr>
          <w:sz w:val="32"/>
          <w:szCs w:val="32"/>
        </w:rPr>
        <w:t>：</w:t>
      </w:r>
      <w:r w:rsidR="00EB0E8C">
        <w:rPr>
          <w:sz w:val="32"/>
          <w:szCs w:val="32"/>
          <w:u w:val="single"/>
        </w:rPr>
        <w:t>20</w:t>
      </w:r>
      <w:r w:rsidR="00E75D4C">
        <w:rPr>
          <w:rFonts w:hint="eastAsia"/>
          <w:sz w:val="32"/>
          <w:szCs w:val="32"/>
          <w:u w:val="single"/>
        </w:rPr>
        <w:t>18</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3C435EC3" w:rsidR="003A28DB" w:rsidRDefault="003A28DB" w:rsidP="00C319CA">
      <w:pPr>
        <w:adjustRightInd/>
        <w:spacing w:line="480" w:lineRule="exact"/>
        <w:jc w:val="center"/>
        <w:rPr>
          <w:sz w:val="32"/>
        </w:rPr>
      </w:pPr>
      <w:r w:rsidRPr="00931057">
        <w:rPr>
          <w:sz w:val="32"/>
        </w:rPr>
        <w:t>中国科学院</w:t>
      </w:r>
      <w:r w:rsidR="008C45B0" w:rsidRPr="00931057">
        <w:rPr>
          <w:sz w:val="32"/>
        </w:rPr>
        <w:t>条件保障与财务局</w:t>
      </w:r>
      <w:r w:rsidR="00E75D4C">
        <w:rPr>
          <w:rFonts w:hint="eastAsia"/>
          <w:sz w:val="32"/>
        </w:rPr>
        <w:t>编制</w:t>
      </w:r>
    </w:p>
    <w:p w14:paraId="79180D31" w14:textId="66073483" w:rsidR="00612050" w:rsidRDefault="00E75D4C" w:rsidP="00C319CA">
      <w:pPr>
        <w:adjustRightInd/>
        <w:spacing w:line="480" w:lineRule="exact"/>
        <w:jc w:val="center"/>
        <w:rPr>
          <w:sz w:val="32"/>
        </w:rPr>
      </w:pPr>
      <w:r>
        <w:rPr>
          <w:rFonts w:hint="eastAsia"/>
          <w:sz w:val="32"/>
        </w:rPr>
        <w:t>二零一八</w:t>
      </w:r>
      <w:r w:rsidR="00C760BF">
        <w:rPr>
          <w:rFonts w:hint="eastAsia"/>
          <w:sz w:val="32"/>
        </w:rPr>
        <w:t>年五月</w:t>
      </w:r>
    </w:p>
    <w:p w14:paraId="54536AE9" w14:textId="77777777" w:rsidR="003A6207" w:rsidRDefault="003A6207" w:rsidP="00C319CA">
      <w:pPr>
        <w:adjustRightInd/>
        <w:spacing w:line="480" w:lineRule="exact"/>
        <w:jc w:val="center"/>
        <w:rPr>
          <w:sz w:val="32"/>
        </w:rPr>
      </w:pPr>
    </w:p>
    <w:p w14:paraId="228EE61D" w14:textId="77777777" w:rsidR="00FD31F5" w:rsidRDefault="003A28DB" w:rsidP="00C20268">
      <w:pPr>
        <w:spacing w:afterLines="50" w:after="120" w:line="480" w:lineRule="exact"/>
        <w:jc w:val="center"/>
        <w:rPr>
          <w:rFonts w:eastAsia="黑体"/>
          <w:sz w:val="32"/>
          <w:szCs w:val="32"/>
        </w:rPr>
      </w:pPr>
      <w:bookmarkStart w:id="0" w:name="_GoBack"/>
      <w:bookmarkEnd w:id="0"/>
      <w:r w:rsidRPr="00F40828">
        <w:rPr>
          <w:rFonts w:eastAsia="黑体"/>
          <w:sz w:val="32"/>
          <w:szCs w:val="32"/>
        </w:rPr>
        <w:lastRenderedPageBreak/>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1B28E2DF" w:rsidR="009D1A4A" w:rsidRDefault="00BF1A35" w:rsidP="00A63CD1">
      <w:pPr>
        <w:snapToGrid w:val="0"/>
        <w:spacing w:before="50" w:afterLines="50" w:after="120" w:line="560" w:lineRule="exact"/>
        <w:ind w:firstLine="709"/>
        <w:rPr>
          <w:sz w:val="28"/>
          <w:szCs w:val="28"/>
        </w:rPr>
      </w:pPr>
      <w:r>
        <w:rPr>
          <w:sz w:val="28"/>
          <w:szCs w:val="28"/>
        </w:rPr>
        <w:t>申报</w:t>
      </w:r>
      <w:r w:rsidR="00A63CD1" w:rsidRPr="00D03318">
        <w:rPr>
          <w:rFonts w:hint="eastAsia"/>
          <w:sz w:val="28"/>
          <w:szCs w:val="28"/>
        </w:rPr>
        <w:t>单位将对申报材料的真实性、完整性负责。</w:t>
      </w:r>
    </w:p>
    <w:p w14:paraId="138AA26F" w14:textId="3589A55B" w:rsidR="002A5FCA" w:rsidRPr="002A5FCA" w:rsidRDefault="00BA52E5" w:rsidP="002A5FCA">
      <w:pPr>
        <w:snapToGrid w:val="0"/>
        <w:spacing w:before="50" w:afterLines="50" w:after="120" w:line="560" w:lineRule="exact"/>
        <w:ind w:firstLine="709"/>
        <w:rPr>
          <w:sz w:val="28"/>
          <w:szCs w:val="28"/>
        </w:rPr>
      </w:pPr>
      <w:r>
        <w:rPr>
          <w:rFonts w:hint="eastAsia"/>
          <w:sz w:val="28"/>
          <w:szCs w:val="28"/>
        </w:rPr>
        <w:t>科研</w:t>
      </w:r>
      <w:r w:rsidR="002919BE">
        <w:rPr>
          <w:sz w:val="28"/>
          <w:szCs w:val="28"/>
        </w:rPr>
        <w:t>仪器设备研制</w:t>
      </w:r>
      <w:r w:rsidR="008F2B55">
        <w:rPr>
          <w:rFonts w:hint="eastAsia"/>
          <w:sz w:val="28"/>
          <w:szCs w:val="28"/>
        </w:rPr>
        <w:t>项目实行</w:t>
      </w:r>
      <w:r w:rsidR="00BF1A35">
        <w:rPr>
          <w:sz w:val="28"/>
          <w:szCs w:val="28"/>
        </w:rPr>
        <w:t>申报</w:t>
      </w:r>
      <w:r w:rsidR="008C12B1">
        <w:rPr>
          <w:rFonts w:hint="eastAsia"/>
          <w:sz w:val="28"/>
          <w:szCs w:val="28"/>
        </w:rPr>
        <w:t>单位法定代表人责任制，</w:t>
      </w:r>
      <w:r w:rsidR="00BF1A35">
        <w:rPr>
          <w:sz w:val="28"/>
          <w:szCs w:val="28"/>
        </w:rPr>
        <w:t>申报</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BF1A35">
        <w:rPr>
          <w:sz w:val="28"/>
          <w:szCs w:val="28"/>
        </w:rPr>
        <w:t>申报</w:t>
      </w:r>
      <w:r w:rsidR="00601980">
        <w:rPr>
          <w:rFonts w:hint="eastAsia"/>
          <w:sz w:val="28"/>
          <w:szCs w:val="28"/>
        </w:rPr>
        <w:t>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089E4433" w14:textId="096F5A97" w:rsidR="00FD31F5" w:rsidRDefault="00A63CD1" w:rsidP="00CF3E68">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Pr>
          <w:sz w:val="28"/>
          <w:szCs w:val="28"/>
        </w:rPr>
        <w:br w:type="page"/>
      </w:r>
    </w:p>
    <w:p w14:paraId="53B920F8" w14:textId="77777777" w:rsidR="00FD31F5" w:rsidRDefault="00FD31F5">
      <w:pPr>
        <w:widowControl/>
        <w:adjustRightInd/>
        <w:spacing w:line="240" w:lineRule="auto"/>
        <w:jc w:val="left"/>
        <w:textAlignment w:val="auto"/>
        <w:rPr>
          <w:sz w:val="28"/>
          <w:szCs w:val="28"/>
        </w:rPr>
      </w:pPr>
      <w:r>
        <w:rPr>
          <w:sz w:val="28"/>
          <w:szCs w:val="28"/>
        </w:rPr>
        <w:lastRenderedPageBreak/>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9"/>
        <w:gridCol w:w="1563"/>
        <w:gridCol w:w="747"/>
        <w:gridCol w:w="709"/>
        <w:gridCol w:w="508"/>
        <w:gridCol w:w="1163"/>
        <w:gridCol w:w="1564"/>
      </w:tblGrid>
      <w:tr w:rsidR="00A34D25" w:rsidRPr="00F40828" w14:paraId="061B27A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C3598B1" w14:textId="233F9791" w:rsidR="0013641D" w:rsidRDefault="00BF1A35">
            <w:pPr>
              <w:jc w:val="center"/>
              <w:rPr>
                <w:sz w:val="24"/>
              </w:rPr>
            </w:pPr>
            <w:r>
              <w:rPr>
                <w:sz w:val="24"/>
              </w:rPr>
              <w:t>申报</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89F3C6E"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777777" w:rsidR="003A28DB" w:rsidRPr="00F40828" w:rsidRDefault="003A28DB">
            <w:pPr>
              <w:rPr>
                <w:sz w:val="24"/>
              </w:rPr>
            </w:pPr>
          </w:p>
        </w:tc>
      </w:tr>
      <w:tr w:rsidR="00A34D25" w:rsidRPr="00F40828" w14:paraId="74E37C61"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806F43"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7777777" w:rsidR="003A28DB" w:rsidRPr="00F40828" w:rsidRDefault="003A28DB">
            <w:pPr>
              <w:rPr>
                <w:sz w:val="24"/>
              </w:rPr>
            </w:pPr>
          </w:p>
        </w:tc>
      </w:tr>
      <w:tr w:rsidR="00A34D25" w:rsidRPr="00F40828" w14:paraId="27FA80D9"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060CF47A"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B2B8A74"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77777777" w:rsidR="00831425" w:rsidRPr="00F40828" w:rsidRDefault="00831425" w:rsidP="004B40DE">
            <w:pPr>
              <w:jc w:val="left"/>
              <w:rPr>
                <w:sz w:val="24"/>
              </w:rPr>
            </w:pPr>
          </w:p>
        </w:tc>
      </w:tr>
      <w:tr w:rsidR="00A34D25" w:rsidRPr="00F40828" w14:paraId="59B80C5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065642"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77777777" w:rsidR="00831425" w:rsidRPr="00F40828" w:rsidRDefault="00831425" w:rsidP="004B40DE">
            <w:pPr>
              <w:jc w:val="left"/>
              <w:rPr>
                <w:sz w:val="24"/>
              </w:rPr>
            </w:pPr>
          </w:p>
        </w:tc>
      </w:tr>
      <w:tr w:rsidR="00A34D25" w:rsidRPr="00F40828" w14:paraId="1E983565"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379F6C16" w14:textId="77777777" w:rsidR="00034CC0" w:rsidRPr="00F40828" w:rsidRDefault="00034CC0"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1A54C2">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77777777" w:rsidR="00034CC0" w:rsidRPr="00F40828" w:rsidRDefault="00034CC0" w:rsidP="001A54C2">
            <w:pPr>
              <w:jc w:val="left"/>
              <w:rPr>
                <w:sz w:val="24"/>
              </w:rPr>
            </w:pPr>
          </w:p>
        </w:tc>
      </w:tr>
      <w:tr w:rsidR="00A34D25" w:rsidRPr="00F40828" w14:paraId="0D3DB0BA"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71980E" w14:textId="77777777" w:rsidR="0042425D" w:rsidRPr="00F40828" w:rsidRDefault="0042425D"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1A54C2">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77777777" w:rsidR="0042425D" w:rsidRPr="00F40828" w:rsidRDefault="0042425D" w:rsidP="001A54C2">
            <w:pPr>
              <w:jc w:val="left"/>
              <w:rPr>
                <w:sz w:val="24"/>
              </w:rPr>
            </w:pPr>
          </w:p>
        </w:tc>
      </w:tr>
      <w:tr w:rsidR="00A34D25" w:rsidRPr="00F40828" w14:paraId="733147E6"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proofErr w:type="gramStart"/>
            <w:r w:rsidR="0042425D" w:rsidRPr="00F40828">
              <w:rPr>
                <w:sz w:val="24"/>
              </w:rPr>
              <w:t>个</w:t>
            </w:r>
            <w:proofErr w:type="gramEnd"/>
            <w:r w:rsidR="0042425D" w:rsidRPr="00F40828">
              <w:rPr>
                <w:sz w:val="24"/>
              </w:rPr>
              <w:t>月</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A34D25">
        <w:trPr>
          <w:trHeight w:val="480"/>
        </w:trPr>
        <w:tc>
          <w:tcPr>
            <w:tcW w:w="1849"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A34D25">
        <w:trPr>
          <w:trHeight w:val="480"/>
        </w:trPr>
        <w:tc>
          <w:tcPr>
            <w:tcW w:w="1849"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276B91">
        <w:trPr>
          <w:trHeight w:val="6180"/>
        </w:trPr>
        <w:tc>
          <w:tcPr>
            <w:tcW w:w="1849"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77777777" w:rsidR="00256809" w:rsidRPr="00F40828" w:rsidRDefault="00256809" w:rsidP="007E59C3">
      <w:pPr>
        <w:spacing w:line="500" w:lineRule="exact"/>
        <w:rPr>
          <w:sz w:val="24"/>
        </w:rPr>
      </w:pPr>
      <w:r w:rsidRPr="00F40828">
        <w:rPr>
          <w:sz w:val="24"/>
        </w:rPr>
        <w:t>（三）验收指标</w:t>
      </w:r>
    </w:p>
    <w:p w14:paraId="1C384B4F" w14:textId="5C95E074" w:rsidR="00256809" w:rsidRDefault="00256809" w:rsidP="007E59C3">
      <w:pPr>
        <w:adjustRightInd/>
        <w:spacing w:line="500" w:lineRule="exact"/>
        <w:ind w:firstLine="425"/>
        <w:textAlignment w:val="auto"/>
        <w:rPr>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79516E37" w:rsidR="0023653D" w:rsidRPr="00F40828" w:rsidRDefault="0023653D" w:rsidP="00EC1C37">
      <w:pPr>
        <w:spacing w:afterLines="100" w:after="240" w:line="500" w:lineRule="exact"/>
        <w:outlineLvl w:val="0"/>
        <w:rPr>
          <w:b/>
          <w:sz w:val="28"/>
          <w:szCs w:val="28"/>
        </w:rPr>
      </w:pPr>
      <w:r>
        <w:rPr>
          <w:rFonts w:hint="eastAsia"/>
          <w:b/>
          <w:sz w:val="28"/>
          <w:szCs w:val="28"/>
        </w:rPr>
        <w:t>六</w:t>
      </w:r>
      <w:r w:rsidRPr="00F40828">
        <w:rPr>
          <w:b/>
          <w:sz w:val="28"/>
          <w:szCs w:val="28"/>
        </w:rPr>
        <w:t>、</w:t>
      </w:r>
      <w:r w:rsidR="005D623D">
        <w:rPr>
          <w:rFonts w:hint="eastAsia"/>
          <w:b/>
          <w:sz w:val="28"/>
          <w:szCs w:val="28"/>
        </w:rPr>
        <w:t>项目</w:t>
      </w:r>
      <w:r w:rsidR="005D623D">
        <w:rPr>
          <w:b/>
          <w:sz w:val="28"/>
          <w:szCs w:val="28"/>
        </w:rPr>
        <w:t>主要</w:t>
      </w:r>
      <w:r w:rsidR="005D623D">
        <w:rPr>
          <w:rFonts w:hint="eastAsia"/>
          <w:b/>
          <w:sz w:val="28"/>
          <w:szCs w:val="28"/>
        </w:rPr>
        <w:t>成员</w:t>
      </w:r>
      <w:r w:rsidRPr="0023653D">
        <w:rPr>
          <w:b/>
          <w:sz w:val="28"/>
          <w:szCs w:val="28"/>
        </w:rPr>
        <w:t>简介</w:t>
      </w:r>
      <w:r w:rsidRPr="00602D23">
        <w:rPr>
          <w:sz w:val="28"/>
          <w:szCs w:val="28"/>
        </w:rPr>
        <w:t>（</w:t>
      </w:r>
      <w:r w:rsidR="0095584A">
        <w:rPr>
          <w:rFonts w:hint="eastAsia"/>
          <w:sz w:val="28"/>
          <w:szCs w:val="28"/>
        </w:rPr>
        <w:t>包含项目负责人</w:t>
      </w:r>
      <w:r w:rsidRPr="00602D23">
        <w:rPr>
          <w:sz w:val="28"/>
          <w:szCs w:val="28"/>
        </w:rPr>
        <w:t>）</w:t>
      </w: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pgSz w:w="11906" w:h="16838"/>
          <w:pgMar w:top="1440" w:right="1800" w:bottom="1440" w:left="1800" w:header="851" w:footer="992" w:gutter="0"/>
          <w:pgNumType w:start="0"/>
          <w:cols w:space="425"/>
          <w:titlePg/>
          <w:docGrid w:linePitch="286"/>
        </w:sectPr>
      </w:pPr>
      <w:r w:rsidRPr="00F40828">
        <w:rPr>
          <w:b/>
          <w:sz w:val="28"/>
          <w:szCs w:val="28"/>
        </w:rPr>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18263BDB" w14:textId="77777777" w:rsidTr="00AD38BA">
        <w:trPr>
          <w:cantSplit/>
          <w:trHeight w:val="624"/>
          <w:jc w:val="center"/>
        </w:trPr>
        <w:tc>
          <w:tcPr>
            <w:tcW w:w="627" w:type="dxa"/>
            <w:tcBorders>
              <w:left w:val="double" w:sz="4" w:space="0" w:color="auto"/>
            </w:tcBorders>
            <w:vAlign w:val="center"/>
          </w:tcPr>
          <w:p w14:paraId="0D67A2C2" w14:textId="77777777" w:rsidR="002B5040" w:rsidRPr="00DD23B3" w:rsidRDefault="002B5040" w:rsidP="000A3776">
            <w:pPr>
              <w:autoSpaceDE w:val="0"/>
              <w:autoSpaceDN w:val="0"/>
              <w:ind w:left="608" w:hanging="608"/>
              <w:jc w:val="center"/>
              <w:rPr>
                <w:sz w:val="24"/>
                <w:szCs w:val="24"/>
              </w:rPr>
            </w:pPr>
            <w:r w:rsidRPr="00DD23B3">
              <w:rPr>
                <w:sz w:val="24"/>
                <w:szCs w:val="24"/>
              </w:rPr>
              <w:t>1.2</w:t>
            </w:r>
          </w:p>
        </w:tc>
        <w:tc>
          <w:tcPr>
            <w:tcW w:w="4720" w:type="dxa"/>
            <w:gridSpan w:val="2"/>
            <w:vAlign w:val="center"/>
          </w:tcPr>
          <w:p w14:paraId="5BDB94B6"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2</w:t>
            </w:r>
            <w:r w:rsidRPr="00DD23B3">
              <w:rPr>
                <w:sz w:val="24"/>
                <w:szCs w:val="24"/>
              </w:rPr>
              <w:t>）研制设备费</w:t>
            </w:r>
          </w:p>
        </w:tc>
        <w:tc>
          <w:tcPr>
            <w:tcW w:w="3277" w:type="dxa"/>
            <w:tcBorders>
              <w:right w:val="double" w:sz="4" w:space="0" w:color="auto"/>
            </w:tcBorders>
            <w:vAlign w:val="center"/>
          </w:tcPr>
          <w:p w14:paraId="11E4F8B7"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77777777" w:rsidR="002B5040" w:rsidRPr="00DD23B3" w:rsidRDefault="002B5040" w:rsidP="000A3776">
            <w:pPr>
              <w:autoSpaceDE w:val="0"/>
              <w:autoSpaceDN w:val="0"/>
              <w:ind w:left="608" w:hanging="608"/>
              <w:jc w:val="center"/>
              <w:rPr>
                <w:sz w:val="24"/>
                <w:szCs w:val="24"/>
              </w:rPr>
            </w:pPr>
            <w:r w:rsidRPr="00DD23B3">
              <w:rPr>
                <w:sz w:val="24"/>
                <w:szCs w:val="24"/>
              </w:rPr>
              <w:t>1.3</w:t>
            </w:r>
          </w:p>
        </w:tc>
        <w:tc>
          <w:tcPr>
            <w:tcW w:w="4720" w:type="dxa"/>
            <w:gridSpan w:val="2"/>
            <w:vAlign w:val="center"/>
          </w:tcPr>
          <w:p w14:paraId="723EDF8D"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3</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1589950C" w:rsidR="00AD38BA" w:rsidRPr="00DD23B3" w:rsidRDefault="00AD38BA" w:rsidP="00EC042C">
            <w:pPr>
              <w:autoSpaceDE w:val="0"/>
              <w:autoSpaceDN w:val="0"/>
              <w:jc w:val="center"/>
              <w:rPr>
                <w:sz w:val="24"/>
                <w:szCs w:val="24"/>
              </w:rPr>
            </w:pPr>
            <w:r w:rsidRPr="00DD23B3">
              <w:rPr>
                <w:sz w:val="24"/>
                <w:szCs w:val="24"/>
              </w:rPr>
              <w:t>20</w:t>
            </w:r>
            <w:r w:rsidR="006771EF">
              <w:rPr>
                <w:rFonts w:hint="eastAsia"/>
                <w:sz w:val="24"/>
                <w:szCs w:val="24"/>
              </w:rPr>
              <w:t>1</w:t>
            </w:r>
            <w:r w:rsidR="006771EF">
              <w:rPr>
                <w:sz w:val="24"/>
                <w:szCs w:val="24"/>
              </w:rPr>
              <w:t>9</w:t>
            </w:r>
            <w:r w:rsidRPr="00DD23B3">
              <w:rPr>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3709B0CF" w:rsidR="00AD38BA" w:rsidRPr="00DD23B3" w:rsidRDefault="00AD38BA" w:rsidP="00EC042C">
            <w:pPr>
              <w:autoSpaceDE w:val="0"/>
              <w:autoSpaceDN w:val="0"/>
              <w:jc w:val="center"/>
              <w:rPr>
                <w:sz w:val="24"/>
                <w:szCs w:val="24"/>
              </w:rPr>
            </w:pPr>
            <w:r w:rsidRPr="00DD23B3">
              <w:rPr>
                <w:sz w:val="24"/>
                <w:szCs w:val="24"/>
              </w:rPr>
              <w:t>20</w:t>
            </w:r>
            <w:r w:rsidR="006771EF">
              <w:rPr>
                <w:sz w:val="24"/>
                <w:szCs w:val="24"/>
              </w:rPr>
              <w:t>20</w:t>
            </w:r>
            <w:r w:rsidRPr="00DD23B3">
              <w:rPr>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77777777"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w:t>
      </w:r>
      <w:r>
        <w:rPr>
          <w:rFonts w:eastAsia="黑体" w:hint="eastAsia"/>
          <w:sz w:val="30"/>
          <w:szCs w:val="30"/>
        </w:rPr>
        <w:t>/</w:t>
      </w:r>
      <w:r>
        <w:rPr>
          <w:rFonts w:eastAsia="黑体" w:hint="eastAsia"/>
          <w:sz w:val="30"/>
          <w:szCs w:val="30"/>
        </w:rPr>
        <w:t>研制设备预算明细表</w:t>
      </w:r>
    </w:p>
    <w:tbl>
      <w:tblPr>
        <w:tblW w:w="149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818"/>
        <w:gridCol w:w="540"/>
        <w:gridCol w:w="1282"/>
        <w:gridCol w:w="1024"/>
        <w:gridCol w:w="1057"/>
        <w:gridCol w:w="1166"/>
        <w:gridCol w:w="1046"/>
        <w:gridCol w:w="1560"/>
        <w:gridCol w:w="1275"/>
        <w:gridCol w:w="2481"/>
      </w:tblGrid>
      <w:tr w:rsidR="003128A3" w:rsidRPr="00DD23B3" w14:paraId="7613914E" w14:textId="77777777" w:rsidTr="00DD23B3">
        <w:trPr>
          <w:cantSplit/>
          <w:trHeight w:val="397"/>
          <w:jc w:val="center"/>
        </w:trPr>
        <w:tc>
          <w:tcPr>
            <w:tcW w:w="14945" w:type="dxa"/>
            <w:gridSpan w:val="11"/>
            <w:vAlign w:val="center"/>
          </w:tcPr>
          <w:p w14:paraId="3A7DDD6B" w14:textId="77777777" w:rsidR="003128A3" w:rsidRPr="00DD23B3" w:rsidRDefault="003128A3" w:rsidP="001A54C2">
            <w:pPr>
              <w:autoSpaceDE w:val="0"/>
              <w:autoSpaceDN w:val="0"/>
              <w:snapToGrid w:val="0"/>
              <w:rPr>
                <w:rFonts w:ascii="宋体" w:hAnsi="宋体"/>
                <w:bCs/>
                <w:sz w:val="24"/>
                <w:szCs w:val="24"/>
              </w:rPr>
            </w:pPr>
            <w:r w:rsidRPr="00DD23B3">
              <w:rPr>
                <w:rFonts w:ascii="宋体" w:hAnsi="宋体" w:hint="eastAsia"/>
                <w:bCs/>
                <w:sz w:val="24"/>
                <w:szCs w:val="24"/>
              </w:rPr>
              <w:t>填表说明：1、设备分类代码：A购置、B研制；</w:t>
            </w:r>
          </w:p>
          <w:p w14:paraId="09A41D54" w14:textId="72AF772C"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2、研制设备不需填列本表（6）</w:t>
            </w:r>
            <w:r w:rsidR="00E94565">
              <w:rPr>
                <w:rFonts w:ascii="宋体" w:hAnsi="宋体" w:hint="eastAsia"/>
                <w:bCs/>
                <w:sz w:val="24"/>
                <w:szCs w:val="24"/>
              </w:rPr>
              <w:t>、</w:t>
            </w:r>
            <w:r w:rsidRPr="00DD23B3">
              <w:rPr>
                <w:rFonts w:ascii="宋体" w:hAnsi="宋体" w:hint="eastAsia"/>
                <w:bCs/>
                <w:sz w:val="24"/>
                <w:szCs w:val="24"/>
              </w:rPr>
              <w:t>（7</w:t>
            </w:r>
            <w:r w:rsidR="00E94565">
              <w:rPr>
                <w:rFonts w:ascii="宋体" w:hAnsi="宋体" w:hint="eastAsia"/>
                <w:bCs/>
                <w:sz w:val="24"/>
                <w:szCs w:val="24"/>
              </w:rPr>
              <w:t>）</w:t>
            </w:r>
            <w:r w:rsidRPr="00DD23B3">
              <w:rPr>
                <w:rFonts w:ascii="宋体" w:hAnsi="宋体" w:hint="eastAsia"/>
                <w:bCs/>
                <w:sz w:val="24"/>
                <w:szCs w:val="24"/>
              </w:rPr>
              <w:t>列；</w:t>
            </w:r>
          </w:p>
          <w:p w14:paraId="7805CF9E" w14:textId="77777777"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3、单价≥10万元的设备需填写明细，并需提供三家以上产品报价单及其联系电话的详细资料；</w:t>
            </w:r>
          </w:p>
          <w:p w14:paraId="11FAD1C5" w14:textId="77777777" w:rsidR="003128A3" w:rsidRPr="00DD23B3" w:rsidRDefault="003128A3" w:rsidP="001A54C2">
            <w:pPr>
              <w:autoSpaceDE w:val="0"/>
              <w:autoSpaceDN w:val="0"/>
              <w:snapToGrid w:val="0"/>
              <w:ind w:firstLineChars="500" w:firstLine="1200"/>
              <w:jc w:val="left"/>
              <w:rPr>
                <w:rFonts w:ascii="宋体" w:hAnsi="宋体"/>
                <w:bCs/>
                <w:sz w:val="24"/>
                <w:szCs w:val="24"/>
              </w:rPr>
            </w:pPr>
            <w:r w:rsidRPr="00DD23B3">
              <w:rPr>
                <w:rFonts w:ascii="宋体" w:hAnsi="宋体" w:hint="eastAsia"/>
                <w:bCs/>
                <w:sz w:val="24"/>
                <w:szCs w:val="24"/>
              </w:rPr>
              <w:t>4、单价≥100万元的设备需编制“大型设备申请书”；</w:t>
            </w:r>
          </w:p>
          <w:p w14:paraId="5E4E1F4C" w14:textId="77777777" w:rsidR="003128A3" w:rsidRPr="00DD23B3" w:rsidRDefault="003128A3" w:rsidP="001A54C2">
            <w:pPr>
              <w:autoSpaceDE w:val="0"/>
              <w:autoSpaceDN w:val="0"/>
              <w:snapToGrid w:val="0"/>
              <w:ind w:firstLineChars="500" w:firstLine="1200"/>
              <w:jc w:val="left"/>
              <w:rPr>
                <w:rFonts w:eastAsia="楷体_GB2312"/>
                <w:b/>
                <w:bCs/>
                <w:sz w:val="24"/>
                <w:szCs w:val="24"/>
              </w:rPr>
            </w:pPr>
            <w:r w:rsidRPr="00DD23B3">
              <w:rPr>
                <w:rFonts w:ascii="宋体" w:hAnsi="宋体" w:hint="eastAsia"/>
                <w:bCs/>
                <w:sz w:val="24"/>
                <w:szCs w:val="24"/>
              </w:rPr>
              <w:t>5、单价≥1</w:t>
            </w:r>
            <w:r w:rsidRPr="00DD23B3">
              <w:rPr>
                <w:rFonts w:ascii="宋体" w:hAnsi="宋体"/>
                <w:bCs/>
                <w:sz w:val="24"/>
                <w:szCs w:val="24"/>
              </w:rPr>
              <w:t>00</w:t>
            </w:r>
            <w:r w:rsidRPr="00DD23B3">
              <w:rPr>
                <w:rFonts w:ascii="宋体" w:hAnsi="宋体" w:hint="eastAsia"/>
                <w:bCs/>
                <w:sz w:val="24"/>
                <w:szCs w:val="24"/>
              </w:rPr>
              <w:t>万元的研制设备需提交大型设备研制方案和成本分析。</w:t>
            </w:r>
          </w:p>
        </w:tc>
      </w:tr>
      <w:tr w:rsidR="00DD23B3" w:rsidRPr="00DD23B3" w14:paraId="0B2A4795" w14:textId="77777777" w:rsidTr="00DD23B3">
        <w:trPr>
          <w:cantSplit/>
          <w:trHeight w:val="397"/>
          <w:jc w:val="center"/>
        </w:trPr>
        <w:tc>
          <w:tcPr>
            <w:tcW w:w="696" w:type="dxa"/>
            <w:vMerge w:val="restart"/>
            <w:vAlign w:val="center"/>
          </w:tcPr>
          <w:p w14:paraId="67BA505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序号</w:t>
            </w:r>
          </w:p>
        </w:tc>
        <w:tc>
          <w:tcPr>
            <w:tcW w:w="2818" w:type="dxa"/>
            <w:vAlign w:val="center"/>
          </w:tcPr>
          <w:p w14:paraId="71A95FA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设备名称</w:t>
            </w:r>
          </w:p>
        </w:tc>
        <w:tc>
          <w:tcPr>
            <w:tcW w:w="540" w:type="dxa"/>
            <w:vAlign w:val="center"/>
          </w:tcPr>
          <w:p w14:paraId="09C6F35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w:t>
            </w:r>
          </w:p>
          <w:p w14:paraId="307225A6"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分类</w:t>
            </w:r>
          </w:p>
        </w:tc>
        <w:tc>
          <w:tcPr>
            <w:tcW w:w="1282" w:type="dxa"/>
            <w:vAlign w:val="center"/>
          </w:tcPr>
          <w:p w14:paraId="261B31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金额</w:t>
            </w:r>
          </w:p>
          <w:p w14:paraId="2BA6FC27"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（万元）</w:t>
            </w:r>
          </w:p>
        </w:tc>
        <w:tc>
          <w:tcPr>
            <w:tcW w:w="1166" w:type="dxa"/>
            <w:vAlign w:val="center"/>
          </w:tcPr>
          <w:p w14:paraId="40243E9B"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购置类</w:t>
            </w:r>
          </w:p>
          <w:p w14:paraId="4982A3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w:t>
            </w:r>
          </w:p>
        </w:tc>
        <w:tc>
          <w:tcPr>
            <w:tcW w:w="1046" w:type="dxa"/>
            <w:vAlign w:val="center"/>
          </w:tcPr>
          <w:p w14:paraId="33C20592"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w:t>
            </w:r>
          </w:p>
          <w:p w14:paraId="355C834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主要技术</w:t>
            </w:r>
          </w:p>
          <w:p w14:paraId="778948F4"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性能指标</w:t>
            </w:r>
          </w:p>
        </w:tc>
        <w:tc>
          <w:tcPr>
            <w:tcW w:w="2481" w:type="dxa"/>
            <w:tcBorders>
              <w:left w:val="single" w:sz="4" w:space="0" w:color="auto"/>
            </w:tcBorders>
            <w:vAlign w:val="center"/>
          </w:tcPr>
          <w:p w14:paraId="68C0A21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用途</w:t>
            </w:r>
          </w:p>
          <w:p w14:paraId="41162F8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（与研究任务的关系）</w:t>
            </w:r>
          </w:p>
        </w:tc>
      </w:tr>
      <w:tr w:rsidR="00DD23B3" w:rsidRPr="00DD23B3" w14:paraId="27220DE8" w14:textId="77777777" w:rsidTr="00DD23B3">
        <w:trPr>
          <w:cantSplit/>
          <w:trHeight w:val="397"/>
          <w:jc w:val="center"/>
        </w:trPr>
        <w:tc>
          <w:tcPr>
            <w:tcW w:w="696" w:type="dxa"/>
            <w:vMerge/>
            <w:vAlign w:val="center"/>
          </w:tcPr>
          <w:p w14:paraId="7008C411" w14:textId="77777777" w:rsidR="003128A3" w:rsidRPr="00DD23B3" w:rsidRDefault="003128A3" w:rsidP="001A54C2">
            <w:pPr>
              <w:autoSpaceDE w:val="0"/>
              <w:autoSpaceDN w:val="0"/>
              <w:jc w:val="right"/>
              <w:rPr>
                <w:b/>
                <w:bCs/>
                <w:sz w:val="24"/>
                <w:szCs w:val="24"/>
              </w:rPr>
            </w:pPr>
          </w:p>
        </w:tc>
        <w:tc>
          <w:tcPr>
            <w:tcW w:w="2818" w:type="dxa"/>
            <w:vAlign w:val="center"/>
          </w:tcPr>
          <w:p w14:paraId="1B56AF12" w14:textId="77777777" w:rsidR="003128A3" w:rsidRPr="00DD23B3" w:rsidRDefault="003128A3" w:rsidP="001A54C2">
            <w:pPr>
              <w:autoSpaceDE w:val="0"/>
              <w:autoSpaceDN w:val="0"/>
              <w:jc w:val="center"/>
              <w:rPr>
                <w:b/>
                <w:bCs/>
                <w:sz w:val="24"/>
                <w:szCs w:val="24"/>
              </w:rPr>
            </w:pPr>
            <w:r w:rsidRPr="00DD23B3">
              <w:rPr>
                <w:b/>
                <w:bCs/>
                <w:sz w:val="24"/>
                <w:szCs w:val="24"/>
              </w:rPr>
              <w:t>(1)</w:t>
            </w:r>
          </w:p>
        </w:tc>
        <w:tc>
          <w:tcPr>
            <w:tcW w:w="540" w:type="dxa"/>
            <w:vAlign w:val="center"/>
          </w:tcPr>
          <w:p w14:paraId="678718C8" w14:textId="77777777" w:rsidR="003128A3" w:rsidRPr="00DD23B3" w:rsidRDefault="003128A3" w:rsidP="001A54C2">
            <w:pPr>
              <w:autoSpaceDE w:val="0"/>
              <w:autoSpaceDN w:val="0"/>
              <w:jc w:val="center"/>
              <w:rPr>
                <w:b/>
                <w:bCs/>
                <w:sz w:val="24"/>
                <w:szCs w:val="24"/>
              </w:rPr>
            </w:pPr>
            <w:r w:rsidRPr="00DD23B3">
              <w:rPr>
                <w:b/>
                <w:bCs/>
                <w:sz w:val="24"/>
                <w:szCs w:val="24"/>
              </w:rPr>
              <w:t>(2)</w:t>
            </w:r>
          </w:p>
        </w:tc>
        <w:tc>
          <w:tcPr>
            <w:tcW w:w="1282" w:type="dxa"/>
            <w:vAlign w:val="center"/>
          </w:tcPr>
          <w:p w14:paraId="44CEA94A"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166" w:type="dxa"/>
            <w:vAlign w:val="center"/>
          </w:tcPr>
          <w:p w14:paraId="709AEB6A" w14:textId="77777777" w:rsidR="003128A3" w:rsidRPr="00DD23B3" w:rsidRDefault="003128A3" w:rsidP="001A54C2">
            <w:pPr>
              <w:autoSpaceDE w:val="0"/>
              <w:autoSpaceDN w:val="0"/>
              <w:jc w:val="center"/>
              <w:rPr>
                <w:b/>
                <w:bCs/>
                <w:sz w:val="24"/>
                <w:szCs w:val="24"/>
              </w:rPr>
            </w:pPr>
            <w:r w:rsidRPr="00DD23B3">
              <w:rPr>
                <w:rFonts w:hint="eastAsia"/>
                <w:b/>
                <w:bCs/>
                <w:sz w:val="24"/>
                <w:szCs w:val="24"/>
              </w:rPr>
              <w:t>(6)</w:t>
            </w:r>
          </w:p>
        </w:tc>
        <w:tc>
          <w:tcPr>
            <w:tcW w:w="1046" w:type="dxa"/>
            <w:vAlign w:val="center"/>
          </w:tcPr>
          <w:p w14:paraId="02463E0B"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7</w:t>
            </w:r>
            <w:r w:rsidRPr="00DD23B3">
              <w:rPr>
                <w:b/>
                <w:bCs/>
                <w:sz w:val="24"/>
                <w:szCs w:val="24"/>
              </w:rPr>
              <w:t>)</w:t>
            </w:r>
          </w:p>
        </w:tc>
        <w:tc>
          <w:tcPr>
            <w:tcW w:w="1560" w:type="dxa"/>
            <w:vAlign w:val="center"/>
          </w:tcPr>
          <w:p w14:paraId="5BC6DB46"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8</w:t>
            </w:r>
            <w:r w:rsidRPr="00DD23B3">
              <w:rPr>
                <w:b/>
                <w:bCs/>
                <w:sz w:val="24"/>
                <w:szCs w:val="24"/>
              </w:rPr>
              <w:t>)</w:t>
            </w:r>
          </w:p>
        </w:tc>
        <w:tc>
          <w:tcPr>
            <w:tcW w:w="1275" w:type="dxa"/>
            <w:tcBorders>
              <w:right w:val="single" w:sz="4" w:space="0" w:color="auto"/>
            </w:tcBorders>
            <w:vAlign w:val="center"/>
          </w:tcPr>
          <w:p w14:paraId="76D6FDDF"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9</w:t>
            </w:r>
            <w:r w:rsidRPr="00DD23B3">
              <w:rPr>
                <w:b/>
                <w:bCs/>
                <w:sz w:val="24"/>
                <w:szCs w:val="24"/>
              </w:rPr>
              <w:t>)</w:t>
            </w:r>
          </w:p>
        </w:tc>
        <w:tc>
          <w:tcPr>
            <w:tcW w:w="2481" w:type="dxa"/>
            <w:tcBorders>
              <w:left w:val="single" w:sz="4" w:space="0" w:color="auto"/>
            </w:tcBorders>
            <w:vAlign w:val="center"/>
          </w:tcPr>
          <w:p w14:paraId="30D64501"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10</w:t>
            </w:r>
            <w:r w:rsidRPr="00DD23B3">
              <w:rPr>
                <w:b/>
                <w:bCs/>
                <w:sz w:val="24"/>
                <w:szCs w:val="24"/>
              </w:rPr>
              <w:t>)</w:t>
            </w:r>
          </w:p>
        </w:tc>
      </w:tr>
      <w:tr w:rsidR="00DD23B3" w:rsidRPr="00DD23B3" w14:paraId="3D262D85" w14:textId="77777777" w:rsidTr="00DD23B3">
        <w:trPr>
          <w:cantSplit/>
          <w:trHeight w:val="397"/>
          <w:jc w:val="center"/>
        </w:trPr>
        <w:tc>
          <w:tcPr>
            <w:tcW w:w="696" w:type="dxa"/>
            <w:vAlign w:val="center"/>
          </w:tcPr>
          <w:p w14:paraId="607C4F40" w14:textId="77777777" w:rsidR="003128A3" w:rsidRPr="00DD23B3" w:rsidRDefault="003128A3" w:rsidP="001A54C2">
            <w:pPr>
              <w:autoSpaceDE w:val="0"/>
              <w:autoSpaceDN w:val="0"/>
              <w:rPr>
                <w:sz w:val="24"/>
                <w:szCs w:val="24"/>
              </w:rPr>
            </w:pPr>
          </w:p>
        </w:tc>
        <w:tc>
          <w:tcPr>
            <w:tcW w:w="2818" w:type="dxa"/>
            <w:vAlign w:val="center"/>
          </w:tcPr>
          <w:p w14:paraId="1BF93F84" w14:textId="77777777" w:rsidR="003128A3" w:rsidRPr="00DD23B3" w:rsidRDefault="003128A3" w:rsidP="001A54C2">
            <w:pPr>
              <w:autoSpaceDE w:val="0"/>
              <w:autoSpaceDN w:val="0"/>
              <w:rPr>
                <w:sz w:val="24"/>
                <w:szCs w:val="24"/>
              </w:rPr>
            </w:pPr>
          </w:p>
        </w:tc>
        <w:tc>
          <w:tcPr>
            <w:tcW w:w="540" w:type="dxa"/>
            <w:vAlign w:val="center"/>
          </w:tcPr>
          <w:p w14:paraId="440668B2" w14:textId="77777777" w:rsidR="003128A3" w:rsidRPr="00DD23B3" w:rsidRDefault="003128A3" w:rsidP="001A54C2">
            <w:pPr>
              <w:autoSpaceDE w:val="0"/>
              <w:autoSpaceDN w:val="0"/>
              <w:rPr>
                <w:sz w:val="24"/>
                <w:szCs w:val="24"/>
              </w:rPr>
            </w:pPr>
          </w:p>
        </w:tc>
        <w:tc>
          <w:tcPr>
            <w:tcW w:w="1282" w:type="dxa"/>
            <w:vAlign w:val="center"/>
          </w:tcPr>
          <w:p w14:paraId="44EB41EA" w14:textId="77777777" w:rsidR="003128A3" w:rsidRPr="00DD23B3" w:rsidRDefault="003128A3" w:rsidP="001A54C2">
            <w:pPr>
              <w:autoSpaceDE w:val="0"/>
              <w:autoSpaceDN w:val="0"/>
              <w:rPr>
                <w:sz w:val="24"/>
                <w:szCs w:val="24"/>
              </w:rPr>
            </w:pPr>
          </w:p>
        </w:tc>
        <w:tc>
          <w:tcPr>
            <w:tcW w:w="1024" w:type="dxa"/>
            <w:vAlign w:val="center"/>
          </w:tcPr>
          <w:p w14:paraId="104C9244" w14:textId="77777777" w:rsidR="003128A3" w:rsidRPr="00DD23B3" w:rsidRDefault="003128A3" w:rsidP="001A54C2">
            <w:pPr>
              <w:autoSpaceDE w:val="0"/>
              <w:autoSpaceDN w:val="0"/>
              <w:rPr>
                <w:sz w:val="24"/>
                <w:szCs w:val="24"/>
              </w:rPr>
            </w:pPr>
          </w:p>
        </w:tc>
        <w:tc>
          <w:tcPr>
            <w:tcW w:w="1057" w:type="dxa"/>
            <w:vAlign w:val="center"/>
          </w:tcPr>
          <w:p w14:paraId="6493EF87" w14:textId="77777777" w:rsidR="003128A3" w:rsidRPr="00DD23B3" w:rsidRDefault="003128A3" w:rsidP="001A54C2">
            <w:pPr>
              <w:autoSpaceDE w:val="0"/>
              <w:autoSpaceDN w:val="0"/>
              <w:rPr>
                <w:sz w:val="24"/>
                <w:szCs w:val="24"/>
              </w:rPr>
            </w:pPr>
          </w:p>
        </w:tc>
        <w:tc>
          <w:tcPr>
            <w:tcW w:w="1166" w:type="dxa"/>
            <w:vAlign w:val="center"/>
          </w:tcPr>
          <w:p w14:paraId="1A58EA0F" w14:textId="77777777" w:rsidR="003128A3" w:rsidRPr="00DD23B3" w:rsidRDefault="003128A3" w:rsidP="001A54C2">
            <w:pPr>
              <w:autoSpaceDE w:val="0"/>
              <w:autoSpaceDN w:val="0"/>
              <w:rPr>
                <w:sz w:val="24"/>
                <w:szCs w:val="24"/>
              </w:rPr>
            </w:pPr>
          </w:p>
        </w:tc>
        <w:tc>
          <w:tcPr>
            <w:tcW w:w="1046" w:type="dxa"/>
            <w:vAlign w:val="center"/>
          </w:tcPr>
          <w:p w14:paraId="6017F705" w14:textId="77777777" w:rsidR="003128A3" w:rsidRPr="00DD23B3" w:rsidRDefault="003128A3" w:rsidP="001A54C2">
            <w:pPr>
              <w:autoSpaceDE w:val="0"/>
              <w:autoSpaceDN w:val="0"/>
              <w:rPr>
                <w:sz w:val="24"/>
                <w:szCs w:val="24"/>
              </w:rPr>
            </w:pPr>
          </w:p>
        </w:tc>
        <w:tc>
          <w:tcPr>
            <w:tcW w:w="1560" w:type="dxa"/>
            <w:vAlign w:val="center"/>
          </w:tcPr>
          <w:p w14:paraId="126C762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5FD68E4"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5ADF1E8" w14:textId="77777777" w:rsidR="003128A3" w:rsidRPr="00DD23B3" w:rsidRDefault="003128A3" w:rsidP="001A54C2">
            <w:pPr>
              <w:autoSpaceDE w:val="0"/>
              <w:autoSpaceDN w:val="0"/>
              <w:rPr>
                <w:sz w:val="24"/>
                <w:szCs w:val="24"/>
              </w:rPr>
            </w:pPr>
          </w:p>
        </w:tc>
      </w:tr>
      <w:tr w:rsidR="00DD23B3" w:rsidRPr="00DD23B3" w14:paraId="50228491" w14:textId="77777777" w:rsidTr="00DD23B3">
        <w:trPr>
          <w:cantSplit/>
          <w:trHeight w:val="397"/>
          <w:jc w:val="center"/>
        </w:trPr>
        <w:tc>
          <w:tcPr>
            <w:tcW w:w="696" w:type="dxa"/>
            <w:vAlign w:val="center"/>
          </w:tcPr>
          <w:p w14:paraId="7CAD11CB" w14:textId="77777777" w:rsidR="003128A3" w:rsidRPr="00DD23B3" w:rsidRDefault="003128A3" w:rsidP="001A54C2">
            <w:pPr>
              <w:autoSpaceDE w:val="0"/>
              <w:autoSpaceDN w:val="0"/>
              <w:rPr>
                <w:sz w:val="24"/>
                <w:szCs w:val="24"/>
              </w:rPr>
            </w:pPr>
          </w:p>
        </w:tc>
        <w:tc>
          <w:tcPr>
            <w:tcW w:w="2818" w:type="dxa"/>
            <w:vAlign w:val="center"/>
          </w:tcPr>
          <w:p w14:paraId="169087B8" w14:textId="77777777" w:rsidR="003128A3" w:rsidRPr="00DD23B3" w:rsidRDefault="003128A3" w:rsidP="001A54C2">
            <w:pPr>
              <w:autoSpaceDE w:val="0"/>
              <w:autoSpaceDN w:val="0"/>
              <w:rPr>
                <w:sz w:val="24"/>
                <w:szCs w:val="24"/>
              </w:rPr>
            </w:pPr>
          </w:p>
        </w:tc>
        <w:tc>
          <w:tcPr>
            <w:tcW w:w="540" w:type="dxa"/>
            <w:vAlign w:val="center"/>
          </w:tcPr>
          <w:p w14:paraId="41B351C5" w14:textId="77777777" w:rsidR="003128A3" w:rsidRPr="00DD23B3" w:rsidRDefault="003128A3" w:rsidP="001A54C2">
            <w:pPr>
              <w:autoSpaceDE w:val="0"/>
              <w:autoSpaceDN w:val="0"/>
              <w:rPr>
                <w:sz w:val="24"/>
                <w:szCs w:val="24"/>
              </w:rPr>
            </w:pPr>
          </w:p>
        </w:tc>
        <w:tc>
          <w:tcPr>
            <w:tcW w:w="1282" w:type="dxa"/>
            <w:vAlign w:val="center"/>
          </w:tcPr>
          <w:p w14:paraId="1754C7B0" w14:textId="77777777" w:rsidR="003128A3" w:rsidRPr="00DD23B3" w:rsidRDefault="003128A3" w:rsidP="001A54C2">
            <w:pPr>
              <w:autoSpaceDE w:val="0"/>
              <w:autoSpaceDN w:val="0"/>
              <w:rPr>
                <w:sz w:val="24"/>
                <w:szCs w:val="24"/>
              </w:rPr>
            </w:pPr>
          </w:p>
        </w:tc>
        <w:tc>
          <w:tcPr>
            <w:tcW w:w="1024" w:type="dxa"/>
            <w:vAlign w:val="center"/>
          </w:tcPr>
          <w:p w14:paraId="2A7D6B9A" w14:textId="77777777" w:rsidR="003128A3" w:rsidRPr="00DD23B3" w:rsidRDefault="003128A3" w:rsidP="001A54C2">
            <w:pPr>
              <w:autoSpaceDE w:val="0"/>
              <w:autoSpaceDN w:val="0"/>
              <w:rPr>
                <w:sz w:val="24"/>
                <w:szCs w:val="24"/>
              </w:rPr>
            </w:pPr>
          </w:p>
        </w:tc>
        <w:tc>
          <w:tcPr>
            <w:tcW w:w="1057" w:type="dxa"/>
            <w:vAlign w:val="center"/>
          </w:tcPr>
          <w:p w14:paraId="2895C36C" w14:textId="77777777" w:rsidR="003128A3" w:rsidRPr="00DD23B3" w:rsidRDefault="003128A3" w:rsidP="001A54C2">
            <w:pPr>
              <w:autoSpaceDE w:val="0"/>
              <w:autoSpaceDN w:val="0"/>
              <w:rPr>
                <w:sz w:val="24"/>
                <w:szCs w:val="24"/>
              </w:rPr>
            </w:pPr>
          </w:p>
        </w:tc>
        <w:tc>
          <w:tcPr>
            <w:tcW w:w="1166" w:type="dxa"/>
            <w:vAlign w:val="center"/>
          </w:tcPr>
          <w:p w14:paraId="1476BCDC" w14:textId="77777777" w:rsidR="003128A3" w:rsidRPr="00DD23B3" w:rsidRDefault="003128A3" w:rsidP="001A54C2">
            <w:pPr>
              <w:autoSpaceDE w:val="0"/>
              <w:autoSpaceDN w:val="0"/>
              <w:rPr>
                <w:sz w:val="24"/>
                <w:szCs w:val="24"/>
              </w:rPr>
            </w:pPr>
          </w:p>
        </w:tc>
        <w:tc>
          <w:tcPr>
            <w:tcW w:w="1046" w:type="dxa"/>
            <w:vAlign w:val="center"/>
          </w:tcPr>
          <w:p w14:paraId="2A38075C" w14:textId="77777777" w:rsidR="003128A3" w:rsidRPr="00DD23B3" w:rsidRDefault="003128A3" w:rsidP="001A54C2">
            <w:pPr>
              <w:autoSpaceDE w:val="0"/>
              <w:autoSpaceDN w:val="0"/>
              <w:rPr>
                <w:sz w:val="24"/>
                <w:szCs w:val="24"/>
              </w:rPr>
            </w:pPr>
          </w:p>
        </w:tc>
        <w:tc>
          <w:tcPr>
            <w:tcW w:w="1560" w:type="dxa"/>
            <w:vAlign w:val="center"/>
          </w:tcPr>
          <w:p w14:paraId="427F1A2E"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211C34AC"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521D7BC8" w14:textId="77777777" w:rsidR="003128A3" w:rsidRPr="00DD23B3" w:rsidRDefault="003128A3" w:rsidP="001A54C2">
            <w:pPr>
              <w:autoSpaceDE w:val="0"/>
              <w:autoSpaceDN w:val="0"/>
              <w:rPr>
                <w:sz w:val="24"/>
                <w:szCs w:val="24"/>
              </w:rPr>
            </w:pPr>
          </w:p>
        </w:tc>
      </w:tr>
      <w:tr w:rsidR="00DD23B3" w:rsidRPr="00DD23B3" w14:paraId="0DFD1E4D" w14:textId="77777777" w:rsidTr="00DD23B3">
        <w:trPr>
          <w:cantSplit/>
          <w:trHeight w:val="397"/>
          <w:jc w:val="center"/>
        </w:trPr>
        <w:tc>
          <w:tcPr>
            <w:tcW w:w="696" w:type="dxa"/>
            <w:vAlign w:val="center"/>
          </w:tcPr>
          <w:p w14:paraId="57449181" w14:textId="77777777" w:rsidR="003128A3" w:rsidRPr="00DD23B3" w:rsidRDefault="003128A3" w:rsidP="001A54C2">
            <w:pPr>
              <w:autoSpaceDE w:val="0"/>
              <w:autoSpaceDN w:val="0"/>
              <w:rPr>
                <w:sz w:val="24"/>
                <w:szCs w:val="24"/>
              </w:rPr>
            </w:pPr>
          </w:p>
        </w:tc>
        <w:tc>
          <w:tcPr>
            <w:tcW w:w="2818" w:type="dxa"/>
            <w:vAlign w:val="center"/>
          </w:tcPr>
          <w:p w14:paraId="7C8EF21A" w14:textId="77777777" w:rsidR="003128A3" w:rsidRPr="00DD23B3" w:rsidRDefault="003128A3" w:rsidP="001A54C2">
            <w:pPr>
              <w:autoSpaceDE w:val="0"/>
              <w:autoSpaceDN w:val="0"/>
              <w:rPr>
                <w:sz w:val="24"/>
                <w:szCs w:val="24"/>
              </w:rPr>
            </w:pPr>
          </w:p>
        </w:tc>
        <w:tc>
          <w:tcPr>
            <w:tcW w:w="540" w:type="dxa"/>
            <w:vAlign w:val="center"/>
          </w:tcPr>
          <w:p w14:paraId="12EAD366" w14:textId="77777777" w:rsidR="003128A3" w:rsidRPr="00DD23B3" w:rsidRDefault="003128A3" w:rsidP="001A54C2">
            <w:pPr>
              <w:autoSpaceDE w:val="0"/>
              <w:autoSpaceDN w:val="0"/>
              <w:rPr>
                <w:sz w:val="24"/>
                <w:szCs w:val="24"/>
              </w:rPr>
            </w:pPr>
          </w:p>
        </w:tc>
        <w:tc>
          <w:tcPr>
            <w:tcW w:w="1282" w:type="dxa"/>
            <w:vAlign w:val="center"/>
          </w:tcPr>
          <w:p w14:paraId="55BC9E96" w14:textId="77777777" w:rsidR="003128A3" w:rsidRPr="00DD23B3" w:rsidRDefault="003128A3" w:rsidP="001A54C2">
            <w:pPr>
              <w:autoSpaceDE w:val="0"/>
              <w:autoSpaceDN w:val="0"/>
              <w:rPr>
                <w:sz w:val="24"/>
                <w:szCs w:val="24"/>
              </w:rPr>
            </w:pPr>
          </w:p>
        </w:tc>
        <w:tc>
          <w:tcPr>
            <w:tcW w:w="1024" w:type="dxa"/>
            <w:vAlign w:val="center"/>
          </w:tcPr>
          <w:p w14:paraId="401CB29D" w14:textId="77777777" w:rsidR="003128A3" w:rsidRPr="00DD23B3" w:rsidRDefault="003128A3" w:rsidP="001A54C2">
            <w:pPr>
              <w:autoSpaceDE w:val="0"/>
              <w:autoSpaceDN w:val="0"/>
              <w:rPr>
                <w:sz w:val="24"/>
                <w:szCs w:val="24"/>
              </w:rPr>
            </w:pPr>
          </w:p>
        </w:tc>
        <w:tc>
          <w:tcPr>
            <w:tcW w:w="1057" w:type="dxa"/>
            <w:vAlign w:val="center"/>
          </w:tcPr>
          <w:p w14:paraId="27FD0DE0" w14:textId="77777777" w:rsidR="003128A3" w:rsidRPr="00DD23B3" w:rsidRDefault="003128A3" w:rsidP="001A54C2">
            <w:pPr>
              <w:autoSpaceDE w:val="0"/>
              <w:autoSpaceDN w:val="0"/>
              <w:rPr>
                <w:sz w:val="24"/>
                <w:szCs w:val="24"/>
              </w:rPr>
            </w:pPr>
          </w:p>
        </w:tc>
        <w:tc>
          <w:tcPr>
            <w:tcW w:w="1166" w:type="dxa"/>
            <w:vAlign w:val="center"/>
          </w:tcPr>
          <w:p w14:paraId="3209FFE0" w14:textId="77777777" w:rsidR="003128A3" w:rsidRPr="00DD23B3" w:rsidRDefault="003128A3" w:rsidP="001A54C2">
            <w:pPr>
              <w:autoSpaceDE w:val="0"/>
              <w:autoSpaceDN w:val="0"/>
              <w:rPr>
                <w:sz w:val="24"/>
                <w:szCs w:val="24"/>
              </w:rPr>
            </w:pPr>
          </w:p>
        </w:tc>
        <w:tc>
          <w:tcPr>
            <w:tcW w:w="1046" w:type="dxa"/>
            <w:vAlign w:val="center"/>
          </w:tcPr>
          <w:p w14:paraId="44AA0260" w14:textId="77777777" w:rsidR="003128A3" w:rsidRPr="00DD23B3" w:rsidRDefault="003128A3" w:rsidP="001A54C2">
            <w:pPr>
              <w:autoSpaceDE w:val="0"/>
              <w:autoSpaceDN w:val="0"/>
              <w:rPr>
                <w:sz w:val="24"/>
                <w:szCs w:val="24"/>
              </w:rPr>
            </w:pPr>
          </w:p>
        </w:tc>
        <w:tc>
          <w:tcPr>
            <w:tcW w:w="1560" w:type="dxa"/>
            <w:vAlign w:val="center"/>
          </w:tcPr>
          <w:p w14:paraId="4929FA16"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A6BF655"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AD5FAA3" w14:textId="77777777" w:rsidR="003128A3" w:rsidRPr="00DD23B3" w:rsidRDefault="003128A3" w:rsidP="001A54C2">
            <w:pPr>
              <w:autoSpaceDE w:val="0"/>
              <w:autoSpaceDN w:val="0"/>
              <w:rPr>
                <w:sz w:val="24"/>
                <w:szCs w:val="24"/>
              </w:rPr>
            </w:pPr>
          </w:p>
        </w:tc>
      </w:tr>
      <w:tr w:rsidR="00DD23B3" w:rsidRPr="00DD23B3" w14:paraId="43535CD6" w14:textId="77777777" w:rsidTr="00DD23B3">
        <w:trPr>
          <w:cantSplit/>
          <w:trHeight w:val="397"/>
          <w:jc w:val="center"/>
        </w:trPr>
        <w:tc>
          <w:tcPr>
            <w:tcW w:w="696" w:type="dxa"/>
            <w:vAlign w:val="center"/>
          </w:tcPr>
          <w:p w14:paraId="428036B5" w14:textId="77777777" w:rsidR="003128A3" w:rsidRPr="00DD23B3" w:rsidRDefault="003128A3" w:rsidP="001A54C2">
            <w:pPr>
              <w:autoSpaceDE w:val="0"/>
              <w:autoSpaceDN w:val="0"/>
              <w:rPr>
                <w:sz w:val="24"/>
                <w:szCs w:val="24"/>
              </w:rPr>
            </w:pPr>
          </w:p>
        </w:tc>
        <w:tc>
          <w:tcPr>
            <w:tcW w:w="2818" w:type="dxa"/>
            <w:vAlign w:val="center"/>
          </w:tcPr>
          <w:p w14:paraId="4BBF8336" w14:textId="77777777" w:rsidR="003128A3" w:rsidRPr="00DD23B3" w:rsidRDefault="003128A3" w:rsidP="001A54C2">
            <w:pPr>
              <w:autoSpaceDE w:val="0"/>
              <w:autoSpaceDN w:val="0"/>
              <w:rPr>
                <w:sz w:val="24"/>
                <w:szCs w:val="24"/>
              </w:rPr>
            </w:pPr>
          </w:p>
        </w:tc>
        <w:tc>
          <w:tcPr>
            <w:tcW w:w="540" w:type="dxa"/>
            <w:vAlign w:val="center"/>
          </w:tcPr>
          <w:p w14:paraId="0D199712" w14:textId="77777777" w:rsidR="003128A3" w:rsidRPr="00DD23B3" w:rsidRDefault="003128A3" w:rsidP="001A54C2">
            <w:pPr>
              <w:autoSpaceDE w:val="0"/>
              <w:autoSpaceDN w:val="0"/>
              <w:rPr>
                <w:sz w:val="24"/>
                <w:szCs w:val="24"/>
              </w:rPr>
            </w:pPr>
          </w:p>
        </w:tc>
        <w:tc>
          <w:tcPr>
            <w:tcW w:w="1282" w:type="dxa"/>
            <w:vAlign w:val="center"/>
          </w:tcPr>
          <w:p w14:paraId="29C548F5" w14:textId="77777777" w:rsidR="003128A3" w:rsidRPr="00DD23B3" w:rsidRDefault="003128A3" w:rsidP="001A54C2">
            <w:pPr>
              <w:autoSpaceDE w:val="0"/>
              <w:autoSpaceDN w:val="0"/>
              <w:rPr>
                <w:sz w:val="24"/>
                <w:szCs w:val="24"/>
              </w:rPr>
            </w:pPr>
          </w:p>
        </w:tc>
        <w:tc>
          <w:tcPr>
            <w:tcW w:w="1024" w:type="dxa"/>
            <w:vAlign w:val="center"/>
          </w:tcPr>
          <w:p w14:paraId="108CBA6B" w14:textId="77777777" w:rsidR="003128A3" w:rsidRPr="00DD23B3" w:rsidRDefault="003128A3" w:rsidP="001A54C2">
            <w:pPr>
              <w:autoSpaceDE w:val="0"/>
              <w:autoSpaceDN w:val="0"/>
              <w:rPr>
                <w:sz w:val="24"/>
                <w:szCs w:val="24"/>
              </w:rPr>
            </w:pPr>
          </w:p>
        </w:tc>
        <w:tc>
          <w:tcPr>
            <w:tcW w:w="1057" w:type="dxa"/>
            <w:vAlign w:val="center"/>
          </w:tcPr>
          <w:p w14:paraId="01D8656E" w14:textId="77777777" w:rsidR="003128A3" w:rsidRPr="00DD23B3" w:rsidRDefault="003128A3" w:rsidP="001A54C2">
            <w:pPr>
              <w:autoSpaceDE w:val="0"/>
              <w:autoSpaceDN w:val="0"/>
              <w:rPr>
                <w:sz w:val="24"/>
                <w:szCs w:val="24"/>
              </w:rPr>
            </w:pPr>
          </w:p>
        </w:tc>
        <w:tc>
          <w:tcPr>
            <w:tcW w:w="1166" w:type="dxa"/>
            <w:vAlign w:val="center"/>
          </w:tcPr>
          <w:p w14:paraId="65B7D62B" w14:textId="77777777" w:rsidR="003128A3" w:rsidRPr="00DD23B3" w:rsidRDefault="003128A3" w:rsidP="001A54C2">
            <w:pPr>
              <w:autoSpaceDE w:val="0"/>
              <w:autoSpaceDN w:val="0"/>
              <w:rPr>
                <w:sz w:val="24"/>
                <w:szCs w:val="24"/>
              </w:rPr>
            </w:pPr>
          </w:p>
        </w:tc>
        <w:tc>
          <w:tcPr>
            <w:tcW w:w="1046" w:type="dxa"/>
            <w:vAlign w:val="center"/>
          </w:tcPr>
          <w:p w14:paraId="58A02C14" w14:textId="77777777" w:rsidR="003128A3" w:rsidRPr="00DD23B3" w:rsidRDefault="003128A3" w:rsidP="001A54C2">
            <w:pPr>
              <w:autoSpaceDE w:val="0"/>
              <w:autoSpaceDN w:val="0"/>
              <w:rPr>
                <w:sz w:val="24"/>
                <w:szCs w:val="24"/>
              </w:rPr>
            </w:pPr>
          </w:p>
        </w:tc>
        <w:tc>
          <w:tcPr>
            <w:tcW w:w="1560" w:type="dxa"/>
            <w:vAlign w:val="center"/>
          </w:tcPr>
          <w:p w14:paraId="13C7E0CC"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607AA4D"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1F1D5505" w14:textId="77777777" w:rsidR="003128A3" w:rsidRPr="00DD23B3" w:rsidRDefault="003128A3" w:rsidP="001A54C2">
            <w:pPr>
              <w:autoSpaceDE w:val="0"/>
              <w:autoSpaceDN w:val="0"/>
              <w:rPr>
                <w:sz w:val="24"/>
                <w:szCs w:val="24"/>
              </w:rPr>
            </w:pPr>
          </w:p>
        </w:tc>
      </w:tr>
      <w:tr w:rsidR="00DD23B3" w:rsidRPr="00DD23B3" w14:paraId="7F0B0243" w14:textId="77777777" w:rsidTr="00DD23B3">
        <w:trPr>
          <w:cantSplit/>
          <w:trHeight w:val="397"/>
          <w:jc w:val="center"/>
        </w:trPr>
        <w:tc>
          <w:tcPr>
            <w:tcW w:w="696" w:type="dxa"/>
            <w:vAlign w:val="center"/>
          </w:tcPr>
          <w:p w14:paraId="701D442C" w14:textId="77777777" w:rsidR="003128A3" w:rsidRPr="00DD23B3" w:rsidRDefault="003128A3" w:rsidP="001A54C2">
            <w:pPr>
              <w:autoSpaceDE w:val="0"/>
              <w:autoSpaceDN w:val="0"/>
              <w:rPr>
                <w:sz w:val="24"/>
                <w:szCs w:val="24"/>
              </w:rPr>
            </w:pPr>
          </w:p>
        </w:tc>
        <w:tc>
          <w:tcPr>
            <w:tcW w:w="2818" w:type="dxa"/>
            <w:vAlign w:val="center"/>
          </w:tcPr>
          <w:p w14:paraId="2DCD424C" w14:textId="77777777" w:rsidR="003128A3" w:rsidRPr="00DD23B3" w:rsidRDefault="003128A3" w:rsidP="001A54C2">
            <w:pPr>
              <w:autoSpaceDE w:val="0"/>
              <w:autoSpaceDN w:val="0"/>
              <w:rPr>
                <w:sz w:val="24"/>
                <w:szCs w:val="24"/>
              </w:rPr>
            </w:pPr>
          </w:p>
        </w:tc>
        <w:tc>
          <w:tcPr>
            <w:tcW w:w="540" w:type="dxa"/>
            <w:vAlign w:val="center"/>
          </w:tcPr>
          <w:p w14:paraId="36753042" w14:textId="77777777" w:rsidR="003128A3" w:rsidRPr="00DD23B3" w:rsidRDefault="003128A3" w:rsidP="001A54C2">
            <w:pPr>
              <w:autoSpaceDE w:val="0"/>
              <w:autoSpaceDN w:val="0"/>
              <w:rPr>
                <w:sz w:val="24"/>
                <w:szCs w:val="24"/>
              </w:rPr>
            </w:pPr>
          </w:p>
        </w:tc>
        <w:tc>
          <w:tcPr>
            <w:tcW w:w="1282" w:type="dxa"/>
            <w:vAlign w:val="center"/>
          </w:tcPr>
          <w:p w14:paraId="48C914DD" w14:textId="77777777" w:rsidR="003128A3" w:rsidRPr="00DD23B3" w:rsidRDefault="003128A3" w:rsidP="001A54C2">
            <w:pPr>
              <w:autoSpaceDE w:val="0"/>
              <w:autoSpaceDN w:val="0"/>
              <w:rPr>
                <w:sz w:val="24"/>
                <w:szCs w:val="24"/>
              </w:rPr>
            </w:pPr>
          </w:p>
        </w:tc>
        <w:tc>
          <w:tcPr>
            <w:tcW w:w="1024" w:type="dxa"/>
            <w:vAlign w:val="center"/>
          </w:tcPr>
          <w:p w14:paraId="653247A9" w14:textId="77777777" w:rsidR="003128A3" w:rsidRPr="00DD23B3" w:rsidRDefault="003128A3" w:rsidP="001A54C2">
            <w:pPr>
              <w:autoSpaceDE w:val="0"/>
              <w:autoSpaceDN w:val="0"/>
              <w:rPr>
                <w:sz w:val="24"/>
                <w:szCs w:val="24"/>
              </w:rPr>
            </w:pPr>
          </w:p>
        </w:tc>
        <w:tc>
          <w:tcPr>
            <w:tcW w:w="1057" w:type="dxa"/>
            <w:vAlign w:val="center"/>
          </w:tcPr>
          <w:p w14:paraId="54F41561" w14:textId="77777777" w:rsidR="003128A3" w:rsidRPr="00DD23B3" w:rsidRDefault="003128A3" w:rsidP="001A54C2">
            <w:pPr>
              <w:autoSpaceDE w:val="0"/>
              <w:autoSpaceDN w:val="0"/>
              <w:rPr>
                <w:sz w:val="24"/>
                <w:szCs w:val="24"/>
              </w:rPr>
            </w:pPr>
          </w:p>
        </w:tc>
        <w:tc>
          <w:tcPr>
            <w:tcW w:w="1166" w:type="dxa"/>
            <w:vAlign w:val="center"/>
          </w:tcPr>
          <w:p w14:paraId="32E51529" w14:textId="77777777" w:rsidR="003128A3" w:rsidRPr="00DD23B3" w:rsidRDefault="003128A3" w:rsidP="001A54C2">
            <w:pPr>
              <w:autoSpaceDE w:val="0"/>
              <w:autoSpaceDN w:val="0"/>
              <w:rPr>
                <w:sz w:val="24"/>
                <w:szCs w:val="24"/>
              </w:rPr>
            </w:pPr>
          </w:p>
        </w:tc>
        <w:tc>
          <w:tcPr>
            <w:tcW w:w="1046" w:type="dxa"/>
            <w:vAlign w:val="center"/>
          </w:tcPr>
          <w:p w14:paraId="1969A774" w14:textId="77777777" w:rsidR="003128A3" w:rsidRPr="00DD23B3" w:rsidRDefault="003128A3" w:rsidP="001A54C2">
            <w:pPr>
              <w:autoSpaceDE w:val="0"/>
              <w:autoSpaceDN w:val="0"/>
              <w:rPr>
                <w:sz w:val="24"/>
                <w:szCs w:val="24"/>
              </w:rPr>
            </w:pPr>
          </w:p>
        </w:tc>
        <w:tc>
          <w:tcPr>
            <w:tcW w:w="1560" w:type="dxa"/>
            <w:vAlign w:val="center"/>
          </w:tcPr>
          <w:p w14:paraId="0549D3A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C495E38"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25B07F29" w14:textId="77777777" w:rsidR="003128A3" w:rsidRPr="00DD23B3" w:rsidRDefault="003128A3" w:rsidP="001A54C2">
            <w:pPr>
              <w:autoSpaceDE w:val="0"/>
              <w:autoSpaceDN w:val="0"/>
              <w:rPr>
                <w:sz w:val="24"/>
                <w:szCs w:val="24"/>
              </w:rPr>
            </w:pPr>
          </w:p>
        </w:tc>
      </w:tr>
      <w:tr w:rsidR="00DD23B3" w:rsidRPr="00DD23B3" w14:paraId="46691738" w14:textId="77777777" w:rsidTr="00DD23B3">
        <w:trPr>
          <w:cantSplit/>
          <w:trHeight w:val="397"/>
          <w:jc w:val="center"/>
        </w:trPr>
        <w:tc>
          <w:tcPr>
            <w:tcW w:w="3514" w:type="dxa"/>
            <w:gridSpan w:val="2"/>
            <w:vAlign w:val="center"/>
          </w:tcPr>
          <w:p w14:paraId="6462B149"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540" w:type="dxa"/>
            <w:vAlign w:val="center"/>
          </w:tcPr>
          <w:p w14:paraId="39381B8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85EEDA"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3128A3" w:rsidRPr="00DD23B3" w:rsidRDefault="003128A3" w:rsidP="001A54C2">
            <w:pPr>
              <w:autoSpaceDE w:val="0"/>
              <w:autoSpaceDN w:val="0"/>
              <w:jc w:val="center"/>
              <w:rPr>
                <w:sz w:val="24"/>
                <w:szCs w:val="24"/>
              </w:rPr>
            </w:pPr>
          </w:p>
        </w:tc>
        <w:tc>
          <w:tcPr>
            <w:tcW w:w="1057" w:type="dxa"/>
            <w:vAlign w:val="center"/>
          </w:tcPr>
          <w:p w14:paraId="100B1BC1" w14:textId="77777777" w:rsidR="003128A3" w:rsidRPr="00DD23B3" w:rsidRDefault="003128A3" w:rsidP="001A54C2">
            <w:pPr>
              <w:autoSpaceDE w:val="0"/>
              <w:autoSpaceDN w:val="0"/>
              <w:jc w:val="center"/>
              <w:rPr>
                <w:sz w:val="24"/>
                <w:szCs w:val="24"/>
              </w:rPr>
            </w:pPr>
          </w:p>
        </w:tc>
        <w:tc>
          <w:tcPr>
            <w:tcW w:w="1166" w:type="dxa"/>
            <w:vAlign w:val="center"/>
          </w:tcPr>
          <w:p w14:paraId="1534817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A57C7F1" w14:textId="77777777" w:rsidR="003128A3" w:rsidRPr="00DD23B3" w:rsidRDefault="003128A3" w:rsidP="001A54C2">
            <w:pPr>
              <w:autoSpaceDE w:val="0"/>
              <w:autoSpaceDN w:val="0"/>
              <w:jc w:val="center"/>
              <w:rPr>
                <w:sz w:val="24"/>
                <w:szCs w:val="24"/>
              </w:rPr>
            </w:pPr>
          </w:p>
        </w:tc>
        <w:tc>
          <w:tcPr>
            <w:tcW w:w="1560" w:type="dxa"/>
            <w:vAlign w:val="center"/>
          </w:tcPr>
          <w:p w14:paraId="349E18E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555559F6"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55E58785" w14:textId="77777777" w:rsidTr="00DD23B3">
        <w:trPr>
          <w:cantSplit/>
          <w:trHeight w:val="397"/>
          <w:jc w:val="center"/>
        </w:trPr>
        <w:tc>
          <w:tcPr>
            <w:tcW w:w="3514" w:type="dxa"/>
            <w:gridSpan w:val="2"/>
            <w:vAlign w:val="center"/>
          </w:tcPr>
          <w:p w14:paraId="48ACABE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万元以上研制设备合计</w:t>
            </w:r>
          </w:p>
        </w:tc>
        <w:tc>
          <w:tcPr>
            <w:tcW w:w="540" w:type="dxa"/>
            <w:vAlign w:val="center"/>
          </w:tcPr>
          <w:p w14:paraId="234C116B"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44EE7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477C4436" w14:textId="77777777" w:rsidR="003128A3" w:rsidRPr="00DD23B3" w:rsidRDefault="003128A3" w:rsidP="001A54C2">
            <w:pPr>
              <w:autoSpaceDE w:val="0"/>
              <w:autoSpaceDN w:val="0"/>
              <w:jc w:val="center"/>
              <w:rPr>
                <w:sz w:val="24"/>
                <w:szCs w:val="24"/>
              </w:rPr>
            </w:pPr>
          </w:p>
        </w:tc>
        <w:tc>
          <w:tcPr>
            <w:tcW w:w="1057" w:type="dxa"/>
            <w:vAlign w:val="center"/>
          </w:tcPr>
          <w:p w14:paraId="05519952" w14:textId="77777777" w:rsidR="003128A3" w:rsidRPr="00DD23B3" w:rsidRDefault="003128A3" w:rsidP="001A54C2">
            <w:pPr>
              <w:autoSpaceDE w:val="0"/>
              <w:autoSpaceDN w:val="0"/>
              <w:jc w:val="center"/>
              <w:rPr>
                <w:sz w:val="24"/>
                <w:szCs w:val="24"/>
              </w:rPr>
            </w:pPr>
          </w:p>
        </w:tc>
        <w:tc>
          <w:tcPr>
            <w:tcW w:w="1166" w:type="dxa"/>
            <w:vAlign w:val="center"/>
          </w:tcPr>
          <w:p w14:paraId="2673A02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3CD2D473" w14:textId="77777777" w:rsidR="003128A3" w:rsidRPr="00DD23B3" w:rsidRDefault="003128A3" w:rsidP="001A54C2">
            <w:pPr>
              <w:autoSpaceDE w:val="0"/>
              <w:autoSpaceDN w:val="0"/>
              <w:jc w:val="center"/>
              <w:rPr>
                <w:sz w:val="24"/>
                <w:szCs w:val="24"/>
              </w:rPr>
            </w:pPr>
          </w:p>
        </w:tc>
        <w:tc>
          <w:tcPr>
            <w:tcW w:w="1560" w:type="dxa"/>
            <w:vAlign w:val="center"/>
          </w:tcPr>
          <w:p w14:paraId="7F2D1E0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00E62C7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943B78E"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3530A4E9" w14:textId="77777777" w:rsidTr="00DD23B3">
        <w:trPr>
          <w:cantSplit/>
          <w:trHeight w:val="397"/>
          <w:jc w:val="center"/>
        </w:trPr>
        <w:tc>
          <w:tcPr>
            <w:tcW w:w="3514" w:type="dxa"/>
            <w:gridSpan w:val="2"/>
            <w:vAlign w:val="center"/>
          </w:tcPr>
          <w:p w14:paraId="618CE2D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540" w:type="dxa"/>
            <w:vAlign w:val="center"/>
          </w:tcPr>
          <w:p w14:paraId="74E7AC2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76C3F74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3128A3" w:rsidRPr="00DD23B3" w:rsidRDefault="003128A3" w:rsidP="001A54C2">
            <w:pPr>
              <w:autoSpaceDE w:val="0"/>
              <w:autoSpaceDN w:val="0"/>
              <w:jc w:val="center"/>
              <w:rPr>
                <w:sz w:val="24"/>
                <w:szCs w:val="24"/>
              </w:rPr>
            </w:pPr>
          </w:p>
        </w:tc>
        <w:tc>
          <w:tcPr>
            <w:tcW w:w="1057" w:type="dxa"/>
            <w:vAlign w:val="center"/>
          </w:tcPr>
          <w:p w14:paraId="548B1234" w14:textId="77777777" w:rsidR="003128A3" w:rsidRPr="00DD23B3" w:rsidRDefault="003128A3" w:rsidP="001A54C2">
            <w:pPr>
              <w:autoSpaceDE w:val="0"/>
              <w:autoSpaceDN w:val="0"/>
              <w:jc w:val="center"/>
              <w:rPr>
                <w:sz w:val="24"/>
                <w:szCs w:val="24"/>
              </w:rPr>
            </w:pPr>
          </w:p>
        </w:tc>
        <w:tc>
          <w:tcPr>
            <w:tcW w:w="1166" w:type="dxa"/>
            <w:vAlign w:val="center"/>
          </w:tcPr>
          <w:p w14:paraId="7646476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012D4310" w14:textId="77777777" w:rsidR="003128A3" w:rsidRPr="00DD23B3" w:rsidRDefault="003128A3" w:rsidP="001A54C2">
            <w:pPr>
              <w:autoSpaceDE w:val="0"/>
              <w:autoSpaceDN w:val="0"/>
              <w:jc w:val="center"/>
              <w:rPr>
                <w:sz w:val="24"/>
                <w:szCs w:val="24"/>
              </w:rPr>
            </w:pPr>
          </w:p>
        </w:tc>
        <w:tc>
          <w:tcPr>
            <w:tcW w:w="1560" w:type="dxa"/>
            <w:vAlign w:val="center"/>
          </w:tcPr>
          <w:p w14:paraId="407262C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C48F01F"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18BCC2C7" w14:textId="77777777" w:rsidTr="00DD23B3">
        <w:trPr>
          <w:cantSplit/>
          <w:trHeight w:val="397"/>
          <w:jc w:val="center"/>
        </w:trPr>
        <w:tc>
          <w:tcPr>
            <w:tcW w:w="3514" w:type="dxa"/>
            <w:gridSpan w:val="2"/>
            <w:vAlign w:val="center"/>
          </w:tcPr>
          <w:p w14:paraId="26335BB5"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万元以下研制设备</w:t>
            </w:r>
          </w:p>
        </w:tc>
        <w:tc>
          <w:tcPr>
            <w:tcW w:w="540" w:type="dxa"/>
            <w:vAlign w:val="center"/>
          </w:tcPr>
          <w:p w14:paraId="1B51F92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2D05B8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7E544EBD" w14:textId="77777777" w:rsidR="003128A3" w:rsidRPr="00DD23B3" w:rsidRDefault="003128A3" w:rsidP="001A54C2">
            <w:pPr>
              <w:autoSpaceDE w:val="0"/>
              <w:autoSpaceDN w:val="0"/>
              <w:jc w:val="center"/>
              <w:rPr>
                <w:sz w:val="24"/>
                <w:szCs w:val="24"/>
              </w:rPr>
            </w:pPr>
          </w:p>
        </w:tc>
        <w:tc>
          <w:tcPr>
            <w:tcW w:w="1057" w:type="dxa"/>
            <w:vAlign w:val="center"/>
          </w:tcPr>
          <w:p w14:paraId="035D9CCE" w14:textId="77777777" w:rsidR="003128A3" w:rsidRPr="00DD23B3" w:rsidRDefault="003128A3" w:rsidP="001A54C2">
            <w:pPr>
              <w:autoSpaceDE w:val="0"/>
              <w:autoSpaceDN w:val="0"/>
              <w:jc w:val="center"/>
              <w:rPr>
                <w:sz w:val="24"/>
                <w:szCs w:val="24"/>
              </w:rPr>
            </w:pPr>
          </w:p>
        </w:tc>
        <w:tc>
          <w:tcPr>
            <w:tcW w:w="1166" w:type="dxa"/>
            <w:vAlign w:val="center"/>
          </w:tcPr>
          <w:p w14:paraId="39552CE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3A972BE" w14:textId="77777777" w:rsidR="003128A3" w:rsidRPr="00DD23B3" w:rsidRDefault="003128A3" w:rsidP="001A54C2">
            <w:pPr>
              <w:autoSpaceDE w:val="0"/>
              <w:autoSpaceDN w:val="0"/>
              <w:jc w:val="center"/>
              <w:rPr>
                <w:sz w:val="24"/>
                <w:szCs w:val="24"/>
              </w:rPr>
            </w:pPr>
          </w:p>
        </w:tc>
        <w:tc>
          <w:tcPr>
            <w:tcW w:w="1560" w:type="dxa"/>
            <w:vAlign w:val="center"/>
          </w:tcPr>
          <w:p w14:paraId="66A3930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2C4D441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2B3B3068"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76BC772E" w14:textId="77777777" w:rsidTr="00DD23B3">
        <w:trPr>
          <w:cantSplit/>
          <w:trHeight w:val="397"/>
          <w:jc w:val="center"/>
        </w:trPr>
        <w:tc>
          <w:tcPr>
            <w:tcW w:w="3514" w:type="dxa"/>
            <w:gridSpan w:val="2"/>
            <w:vAlign w:val="center"/>
          </w:tcPr>
          <w:p w14:paraId="1C88FA3A" w14:textId="77777777" w:rsidR="003128A3" w:rsidRPr="00DD23B3" w:rsidRDefault="003128A3" w:rsidP="001A54C2">
            <w:pPr>
              <w:autoSpaceDE w:val="0"/>
              <w:autoSpaceDN w:val="0"/>
              <w:jc w:val="center"/>
              <w:rPr>
                <w:sz w:val="24"/>
                <w:szCs w:val="24"/>
              </w:rPr>
            </w:pPr>
            <w:r w:rsidRPr="00DD23B3">
              <w:rPr>
                <w:rFonts w:hint="eastAsia"/>
                <w:sz w:val="24"/>
                <w:szCs w:val="24"/>
              </w:rPr>
              <w:t>累计</w:t>
            </w:r>
          </w:p>
        </w:tc>
        <w:tc>
          <w:tcPr>
            <w:tcW w:w="540" w:type="dxa"/>
            <w:vAlign w:val="center"/>
          </w:tcPr>
          <w:p w14:paraId="4DF443C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2EDA33A4"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3128A3" w:rsidRPr="00DD23B3" w:rsidRDefault="003128A3" w:rsidP="001A54C2">
            <w:pPr>
              <w:autoSpaceDE w:val="0"/>
              <w:autoSpaceDN w:val="0"/>
              <w:jc w:val="center"/>
              <w:rPr>
                <w:sz w:val="24"/>
                <w:szCs w:val="24"/>
              </w:rPr>
            </w:pPr>
          </w:p>
        </w:tc>
        <w:tc>
          <w:tcPr>
            <w:tcW w:w="1057" w:type="dxa"/>
            <w:vAlign w:val="center"/>
          </w:tcPr>
          <w:p w14:paraId="73B72039" w14:textId="77777777" w:rsidR="003128A3" w:rsidRPr="00DD23B3" w:rsidRDefault="003128A3" w:rsidP="001A54C2">
            <w:pPr>
              <w:autoSpaceDE w:val="0"/>
              <w:autoSpaceDN w:val="0"/>
              <w:jc w:val="center"/>
              <w:rPr>
                <w:sz w:val="24"/>
                <w:szCs w:val="24"/>
              </w:rPr>
            </w:pPr>
          </w:p>
        </w:tc>
        <w:tc>
          <w:tcPr>
            <w:tcW w:w="1166" w:type="dxa"/>
          </w:tcPr>
          <w:p w14:paraId="535C134E" w14:textId="77777777" w:rsidR="003128A3" w:rsidRPr="00DD23B3" w:rsidRDefault="003128A3" w:rsidP="001A54C2">
            <w:pPr>
              <w:jc w:val="center"/>
              <w:rPr>
                <w:sz w:val="24"/>
                <w:szCs w:val="24"/>
              </w:rPr>
            </w:pPr>
            <w:r w:rsidRPr="00DD23B3">
              <w:rPr>
                <w:rFonts w:hint="eastAsia"/>
                <w:sz w:val="24"/>
                <w:szCs w:val="24"/>
              </w:rPr>
              <w:t>／</w:t>
            </w:r>
          </w:p>
        </w:tc>
        <w:tc>
          <w:tcPr>
            <w:tcW w:w="1046" w:type="dxa"/>
          </w:tcPr>
          <w:p w14:paraId="0E5D870F" w14:textId="77777777" w:rsidR="003128A3" w:rsidRPr="00DD23B3" w:rsidRDefault="003128A3" w:rsidP="001A54C2">
            <w:pPr>
              <w:jc w:val="center"/>
              <w:rPr>
                <w:sz w:val="24"/>
                <w:szCs w:val="24"/>
              </w:rPr>
            </w:pPr>
          </w:p>
        </w:tc>
        <w:tc>
          <w:tcPr>
            <w:tcW w:w="1560" w:type="dxa"/>
            <w:vAlign w:val="center"/>
          </w:tcPr>
          <w:p w14:paraId="3512F74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458E14B0" w14:textId="77777777" w:rsidR="003128A3" w:rsidRPr="00DD23B3" w:rsidRDefault="003128A3" w:rsidP="001A54C2">
            <w:pPr>
              <w:jc w:val="center"/>
              <w:rPr>
                <w:sz w:val="24"/>
                <w:szCs w:val="24"/>
              </w:rPr>
            </w:pPr>
            <w:r w:rsidRPr="00DD23B3">
              <w:rPr>
                <w:rFonts w:hint="eastAsia"/>
                <w:sz w:val="24"/>
                <w:szCs w:val="24"/>
              </w:rPr>
              <w:t>／</w:t>
            </w:r>
          </w:p>
        </w:tc>
      </w:tr>
    </w:tbl>
    <w:p w14:paraId="1272DD07" w14:textId="2CAC0F64" w:rsidR="00767CC3" w:rsidRDefault="00767CC3" w:rsidP="005F1ACF">
      <w:pPr>
        <w:rPr>
          <w:rFonts w:eastAsia="黑体"/>
          <w:sz w:val="28"/>
        </w:rPr>
        <w:sectPr w:rsidR="00767CC3">
          <w:pgSz w:w="16838" w:h="11906" w:orient="landscape"/>
          <w:pgMar w:top="1797" w:right="1440" w:bottom="1797" w:left="1440" w:header="851" w:footer="992" w:gutter="0"/>
          <w:cols w:space="425"/>
          <w:docGrid w:type="lines" w:linePitch="312"/>
        </w:sectPr>
      </w:pPr>
    </w:p>
    <w:p w14:paraId="27B0C1CC" w14:textId="17AB7CCF" w:rsidR="00767CC3" w:rsidRPr="00DD23B3" w:rsidRDefault="00767CC3" w:rsidP="005F1ACF">
      <w:pPr>
        <w:spacing w:afterLines="50" w:after="156" w:line="400" w:lineRule="exact"/>
        <w:jc w:val="center"/>
        <w:rPr>
          <w:sz w:val="30"/>
          <w:szCs w:val="30"/>
        </w:rPr>
      </w:pPr>
      <w:r w:rsidRPr="00DD23B3">
        <w:rPr>
          <w:rFonts w:eastAsia="黑体" w:hint="eastAsia"/>
          <w:sz w:val="30"/>
          <w:szCs w:val="30"/>
        </w:rPr>
        <w:lastRenderedPageBreak/>
        <w:t>购置（研制）大型设备申请书</w:t>
      </w:r>
    </w:p>
    <w:p w14:paraId="1E746300" w14:textId="08225554" w:rsidR="00DD23B3" w:rsidRDefault="00767CC3" w:rsidP="00DD23B3">
      <w:pPr>
        <w:snapToGrid w:val="0"/>
        <w:spacing w:after="50" w:line="400" w:lineRule="exact"/>
        <w:ind w:firstLine="560"/>
        <w:rPr>
          <w:sz w:val="28"/>
          <w:szCs w:val="28"/>
        </w:rPr>
      </w:pPr>
      <w:r w:rsidRPr="00DD23B3">
        <w:rPr>
          <w:rFonts w:hint="eastAsia"/>
          <w:sz w:val="28"/>
          <w:szCs w:val="28"/>
        </w:rPr>
        <w:t>当申请的单台设备价值达到或超过</w:t>
      </w:r>
      <w:r w:rsidRPr="00DD23B3">
        <w:rPr>
          <w:rFonts w:hint="eastAsia"/>
          <w:sz w:val="28"/>
          <w:szCs w:val="28"/>
        </w:rPr>
        <w:t>100</w:t>
      </w:r>
      <w:r w:rsidRPr="00DD23B3">
        <w:rPr>
          <w:rFonts w:hint="eastAsia"/>
          <w:sz w:val="28"/>
          <w:szCs w:val="28"/>
        </w:rPr>
        <w:t>万元人民币时，必须编制大型设备申请书。大型设备申请书内容要求如下：</w:t>
      </w:r>
    </w:p>
    <w:p w14:paraId="11F87125" w14:textId="7206C0E0" w:rsidR="00767CC3" w:rsidRPr="00DD23B3" w:rsidRDefault="00767CC3" w:rsidP="00DD23B3">
      <w:pPr>
        <w:snapToGrid w:val="0"/>
        <w:spacing w:after="50" w:line="400" w:lineRule="exact"/>
        <w:rPr>
          <w:sz w:val="28"/>
          <w:szCs w:val="28"/>
        </w:rPr>
      </w:pPr>
      <w:r w:rsidRPr="00DD23B3">
        <w:rPr>
          <w:rFonts w:hint="eastAsia"/>
          <w:b/>
          <w:sz w:val="28"/>
          <w:szCs w:val="28"/>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767CC3" w:rsidRPr="00DD23B3" w14:paraId="7C31CBA9" w14:textId="77777777" w:rsidTr="001A54C2">
        <w:trPr>
          <w:trHeight w:val="400"/>
          <w:jc w:val="center"/>
        </w:trPr>
        <w:tc>
          <w:tcPr>
            <w:tcW w:w="8957" w:type="dxa"/>
            <w:vAlign w:val="center"/>
          </w:tcPr>
          <w:p w14:paraId="031949D3" w14:textId="77777777" w:rsidR="00767CC3" w:rsidRPr="00DD23B3" w:rsidRDefault="00767CC3" w:rsidP="00DD23B3">
            <w:pPr>
              <w:snapToGrid w:val="0"/>
              <w:spacing w:line="400" w:lineRule="exact"/>
              <w:ind w:left="198"/>
              <w:rPr>
                <w:sz w:val="24"/>
                <w:szCs w:val="24"/>
              </w:rPr>
            </w:pPr>
            <w:r w:rsidRPr="00DD23B3">
              <w:rPr>
                <w:rFonts w:hint="eastAsia"/>
                <w:sz w:val="24"/>
                <w:szCs w:val="24"/>
              </w:rPr>
              <w:t>项目编号：</w:t>
            </w:r>
            <w:r w:rsidRPr="00DD23B3">
              <w:rPr>
                <w:rFonts w:hint="eastAsia"/>
                <w:sz w:val="24"/>
                <w:szCs w:val="24"/>
              </w:rPr>
              <w:t xml:space="preserve">               </w:t>
            </w:r>
            <w:r w:rsidRPr="00DD23B3">
              <w:rPr>
                <w:rFonts w:hint="eastAsia"/>
                <w:sz w:val="24"/>
                <w:szCs w:val="24"/>
              </w:rPr>
              <w:t>项目名称：</w:t>
            </w:r>
          </w:p>
        </w:tc>
      </w:tr>
      <w:tr w:rsidR="00767CC3" w:rsidRPr="00DD23B3" w14:paraId="6353A084" w14:textId="77777777" w:rsidTr="001A54C2">
        <w:trPr>
          <w:trHeight w:val="400"/>
          <w:jc w:val="center"/>
        </w:trPr>
        <w:tc>
          <w:tcPr>
            <w:tcW w:w="8957" w:type="dxa"/>
            <w:vAlign w:val="center"/>
          </w:tcPr>
          <w:p w14:paraId="1D5F1274"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设备名称：</w:t>
            </w:r>
            <w:r w:rsidRPr="00DD23B3">
              <w:rPr>
                <w:rFonts w:hint="eastAsia"/>
                <w:sz w:val="24"/>
                <w:szCs w:val="24"/>
              </w:rPr>
              <w:t xml:space="preserve">                                          </w:t>
            </w:r>
            <w:r w:rsidRPr="00DD23B3">
              <w:rPr>
                <w:rFonts w:hint="eastAsia"/>
                <w:sz w:val="24"/>
                <w:szCs w:val="24"/>
              </w:rPr>
              <w:t>购置□</w:t>
            </w:r>
            <w:r w:rsidRPr="00DD23B3">
              <w:rPr>
                <w:rFonts w:hint="eastAsia"/>
                <w:sz w:val="24"/>
                <w:szCs w:val="24"/>
              </w:rPr>
              <w:t xml:space="preserve">   </w:t>
            </w:r>
            <w:r w:rsidRPr="00DD23B3">
              <w:rPr>
                <w:rFonts w:hint="eastAsia"/>
                <w:sz w:val="24"/>
                <w:szCs w:val="24"/>
              </w:rPr>
              <w:t>研制□</w:t>
            </w:r>
          </w:p>
        </w:tc>
      </w:tr>
      <w:tr w:rsidR="00767CC3" w:rsidRPr="00DD23B3" w14:paraId="3B2DE528" w14:textId="77777777" w:rsidTr="001A54C2">
        <w:trPr>
          <w:trHeight w:val="400"/>
          <w:jc w:val="center"/>
        </w:trPr>
        <w:tc>
          <w:tcPr>
            <w:tcW w:w="8957" w:type="dxa"/>
            <w:vAlign w:val="center"/>
          </w:tcPr>
          <w:p w14:paraId="1A41C085" w14:textId="77777777" w:rsidR="00767CC3" w:rsidRPr="00DD23B3" w:rsidRDefault="00767CC3" w:rsidP="00DD23B3">
            <w:pPr>
              <w:snapToGrid w:val="0"/>
              <w:spacing w:line="400" w:lineRule="exact"/>
              <w:ind w:left="198"/>
              <w:rPr>
                <w:sz w:val="24"/>
                <w:szCs w:val="24"/>
              </w:rPr>
            </w:pPr>
            <w:r w:rsidRPr="00DD23B3">
              <w:rPr>
                <w:rFonts w:hint="eastAsia"/>
                <w:sz w:val="24"/>
                <w:szCs w:val="24"/>
              </w:rPr>
              <w:t>备选设备型号及生产国别：</w:t>
            </w:r>
          </w:p>
          <w:p w14:paraId="67837C9D" w14:textId="77777777"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1</w:t>
            </w:r>
            <w:r w:rsidRPr="00DD23B3">
              <w:rPr>
                <w:rFonts w:hint="eastAsia"/>
                <w:sz w:val="24"/>
                <w:szCs w:val="24"/>
              </w:rPr>
              <w:t>）</w:t>
            </w:r>
          </w:p>
          <w:p w14:paraId="3F1C491E" w14:textId="39026FF3"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2</w:t>
            </w:r>
            <w:r w:rsidRPr="00DD23B3">
              <w:rPr>
                <w:rFonts w:hint="eastAsia"/>
                <w:sz w:val="24"/>
                <w:szCs w:val="24"/>
              </w:rPr>
              <w:t>）</w:t>
            </w:r>
          </w:p>
        </w:tc>
      </w:tr>
      <w:tr w:rsidR="00767CC3" w:rsidRPr="00DD23B3" w14:paraId="6FCA2271" w14:textId="77777777" w:rsidTr="001A54C2">
        <w:trPr>
          <w:trHeight w:val="400"/>
          <w:jc w:val="center"/>
        </w:trPr>
        <w:tc>
          <w:tcPr>
            <w:tcW w:w="8957" w:type="dxa"/>
            <w:vAlign w:val="center"/>
          </w:tcPr>
          <w:p w14:paraId="6ABD0087" w14:textId="77777777" w:rsidR="00767CC3" w:rsidRPr="00DD23B3" w:rsidRDefault="00767CC3" w:rsidP="00DD23B3">
            <w:pPr>
              <w:snapToGrid w:val="0"/>
              <w:spacing w:line="400" w:lineRule="exact"/>
              <w:ind w:left="198"/>
              <w:rPr>
                <w:sz w:val="24"/>
                <w:szCs w:val="24"/>
              </w:rPr>
            </w:pPr>
            <w:r w:rsidRPr="00DD23B3">
              <w:rPr>
                <w:rFonts w:hint="eastAsia"/>
                <w:sz w:val="24"/>
                <w:szCs w:val="24"/>
              </w:rPr>
              <w:t>主要技术性能指标：</w:t>
            </w:r>
          </w:p>
        </w:tc>
      </w:tr>
      <w:tr w:rsidR="00767CC3" w:rsidRPr="00DD23B3" w14:paraId="4350AA9B" w14:textId="77777777" w:rsidTr="001A54C2">
        <w:trPr>
          <w:trHeight w:val="400"/>
          <w:jc w:val="center"/>
        </w:trPr>
        <w:tc>
          <w:tcPr>
            <w:tcW w:w="8957" w:type="dxa"/>
            <w:vAlign w:val="center"/>
          </w:tcPr>
          <w:p w14:paraId="38983C5E" w14:textId="77777777" w:rsidR="00767CC3" w:rsidRPr="00DD23B3" w:rsidRDefault="00767CC3" w:rsidP="00DD23B3">
            <w:pPr>
              <w:snapToGrid w:val="0"/>
              <w:spacing w:line="400" w:lineRule="exact"/>
              <w:ind w:left="198"/>
              <w:rPr>
                <w:sz w:val="24"/>
                <w:szCs w:val="24"/>
              </w:rPr>
            </w:pPr>
            <w:r w:rsidRPr="00DD23B3">
              <w:rPr>
                <w:rFonts w:hint="eastAsia"/>
                <w:sz w:val="24"/>
                <w:szCs w:val="24"/>
              </w:rPr>
              <w:t>单价：</w:t>
            </w:r>
            <w:r w:rsidRPr="00DD23B3">
              <w:rPr>
                <w:rFonts w:hint="eastAsia"/>
                <w:sz w:val="24"/>
                <w:szCs w:val="24"/>
              </w:rPr>
              <w:t xml:space="preserve">         </w:t>
            </w:r>
            <w:r w:rsidRPr="00DD23B3">
              <w:rPr>
                <w:rFonts w:hint="eastAsia"/>
                <w:sz w:val="24"/>
                <w:szCs w:val="24"/>
              </w:rPr>
              <w:t>（万元）</w:t>
            </w:r>
            <w:r w:rsidRPr="00DD23B3">
              <w:rPr>
                <w:rFonts w:hint="eastAsia"/>
                <w:sz w:val="24"/>
                <w:szCs w:val="24"/>
              </w:rPr>
              <w:t xml:space="preserve">  </w:t>
            </w:r>
            <w:r w:rsidRPr="00DD23B3">
              <w:rPr>
                <w:rFonts w:hint="eastAsia"/>
                <w:sz w:val="24"/>
                <w:szCs w:val="24"/>
              </w:rPr>
              <w:t>设备数量：</w:t>
            </w:r>
            <w:r w:rsidRPr="00DD23B3">
              <w:rPr>
                <w:rFonts w:hint="eastAsia"/>
                <w:sz w:val="24"/>
                <w:szCs w:val="24"/>
              </w:rPr>
              <w:t xml:space="preserve">            </w:t>
            </w:r>
            <w:r w:rsidRPr="00DD23B3">
              <w:rPr>
                <w:rFonts w:hint="eastAsia"/>
                <w:sz w:val="24"/>
                <w:szCs w:val="24"/>
              </w:rPr>
              <w:t>设备总价：</w:t>
            </w:r>
            <w:r w:rsidRPr="00DD23B3">
              <w:rPr>
                <w:rFonts w:hint="eastAsia"/>
                <w:sz w:val="24"/>
                <w:szCs w:val="24"/>
              </w:rPr>
              <w:t xml:space="preserve">    </w:t>
            </w:r>
            <w:r w:rsidRPr="00DD23B3">
              <w:rPr>
                <w:rFonts w:hint="eastAsia"/>
                <w:sz w:val="24"/>
                <w:szCs w:val="24"/>
              </w:rPr>
              <w:t>（万元）</w:t>
            </w:r>
          </w:p>
        </w:tc>
      </w:tr>
      <w:tr w:rsidR="00767CC3" w:rsidRPr="00DD23B3" w14:paraId="0DF4F8E3" w14:textId="77777777" w:rsidTr="001A54C2">
        <w:trPr>
          <w:trHeight w:val="400"/>
          <w:jc w:val="center"/>
        </w:trPr>
        <w:tc>
          <w:tcPr>
            <w:tcW w:w="8957" w:type="dxa"/>
            <w:vAlign w:val="center"/>
          </w:tcPr>
          <w:p w14:paraId="08ADC897"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设备安置单位：</w:t>
            </w:r>
            <w:r w:rsidRPr="00DD23B3">
              <w:rPr>
                <w:rFonts w:hint="eastAsia"/>
                <w:sz w:val="24"/>
                <w:szCs w:val="24"/>
              </w:rPr>
              <w:t xml:space="preserve">                      </w:t>
            </w:r>
          </w:p>
        </w:tc>
      </w:tr>
      <w:tr w:rsidR="00767CC3" w:rsidRPr="00DD23B3" w14:paraId="5F7127EE" w14:textId="77777777" w:rsidTr="001A54C2">
        <w:trPr>
          <w:trHeight w:val="400"/>
          <w:jc w:val="center"/>
        </w:trPr>
        <w:tc>
          <w:tcPr>
            <w:tcW w:w="8957" w:type="dxa"/>
            <w:vAlign w:val="center"/>
          </w:tcPr>
          <w:p w14:paraId="09FCE081"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设备共享范围：</w:t>
            </w:r>
            <w:r w:rsidRPr="00DD23B3">
              <w:rPr>
                <w:rFonts w:hint="eastAsia"/>
                <w:sz w:val="24"/>
                <w:szCs w:val="24"/>
              </w:rPr>
              <w:t xml:space="preserve">     </w:t>
            </w:r>
          </w:p>
          <w:p w14:paraId="453D65A4" w14:textId="07745213" w:rsidR="00767CC3" w:rsidRPr="00DD23B3" w:rsidRDefault="00767CC3" w:rsidP="00DD23B3">
            <w:pPr>
              <w:snapToGrid w:val="0"/>
              <w:spacing w:line="400" w:lineRule="exact"/>
              <w:ind w:left="198"/>
              <w:rPr>
                <w:sz w:val="24"/>
                <w:szCs w:val="24"/>
              </w:rPr>
            </w:pPr>
            <w:r w:rsidRPr="00DD23B3">
              <w:rPr>
                <w:rFonts w:hint="eastAsia"/>
                <w:sz w:val="24"/>
                <w:szCs w:val="24"/>
              </w:rPr>
              <w:t>全国共享□</w:t>
            </w:r>
            <w:r w:rsidR="00DD23B3">
              <w:rPr>
                <w:rFonts w:hint="eastAsia"/>
                <w:sz w:val="24"/>
                <w:szCs w:val="24"/>
              </w:rPr>
              <w:t xml:space="preserve">   </w:t>
            </w:r>
            <w:r w:rsidRPr="00DD23B3">
              <w:rPr>
                <w:rFonts w:hint="eastAsia"/>
                <w:sz w:val="24"/>
                <w:szCs w:val="24"/>
              </w:rPr>
              <w:t>设备安置单位内部共享□</w:t>
            </w:r>
            <w:r w:rsidR="00DD23B3">
              <w:rPr>
                <w:rFonts w:hint="eastAsia"/>
                <w:sz w:val="24"/>
                <w:szCs w:val="24"/>
              </w:rPr>
              <w:t xml:space="preserve">   </w:t>
            </w:r>
            <w:r w:rsidRPr="00DD23B3">
              <w:rPr>
                <w:rFonts w:hint="eastAsia"/>
                <w:sz w:val="24"/>
                <w:szCs w:val="24"/>
              </w:rPr>
              <w:t>项目内部共享□</w:t>
            </w:r>
            <w:r w:rsidR="00DD23B3">
              <w:rPr>
                <w:rFonts w:hint="eastAsia"/>
                <w:sz w:val="24"/>
                <w:szCs w:val="24"/>
              </w:rPr>
              <w:t xml:space="preserve">   </w:t>
            </w:r>
            <w:r w:rsidRPr="00DD23B3">
              <w:rPr>
                <w:rFonts w:hint="eastAsia"/>
                <w:sz w:val="24"/>
                <w:szCs w:val="24"/>
              </w:rPr>
              <w:t>任务内部共享□</w:t>
            </w:r>
          </w:p>
        </w:tc>
      </w:tr>
    </w:tbl>
    <w:p w14:paraId="46DDF600"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二、购置</w:t>
      </w:r>
      <w:r w:rsidRPr="00DD23B3">
        <w:rPr>
          <w:rFonts w:hint="eastAsia"/>
          <w:b/>
          <w:sz w:val="28"/>
          <w:szCs w:val="28"/>
        </w:rPr>
        <w:t>/</w:t>
      </w:r>
      <w:r w:rsidRPr="00DD23B3">
        <w:rPr>
          <w:rFonts w:hint="eastAsia"/>
          <w:b/>
          <w:sz w:val="28"/>
          <w:szCs w:val="28"/>
        </w:rPr>
        <w:t>研制该设备的必要性</w:t>
      </w:r>
    </w:p>
    <w:p w14:paraId="4C333571" w14:textId="2830260C"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包括所申请购置</w:t>
      </w:r>
      <w:r w:rsidR="00767CC3" w:rsidRPr="00DD23B3">
        <w:rPr>
          <w:rFonts w:hint="eastAsia"/>
          <w:sz w:val="28"/>
          <w:szCs w:val="28"/>
        </w:rPr>
        <w:t>/</w:t>
      </w:r>
      <w:r w:rsidR="00767CC3" w:rsidRPr="00DD23B3">
        <w:rPr>
          <w:rFonts w:hint="eastAsia"/>
          <w:sz w:val="28"/>
          <w:szCs w:val="28"/>
        </w:rPr>
        <w:t>研制的大型设备的用途；设备与研究任务的关系；该类设备在国内外的分布和应用情况以及近年来的发展趋势；项目承担单位的现有设备条件及与所申请设备的关系、设备使用率、与国内其他单位共享的可能性等需要说明的问题；研制设备还必须说明研制方法、技术路线、研制周期、参加人员以及研制成功的可能性。</w:t>
      </w:r>
    </w:p>
    <w:p w14:paraId="639608EA"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三、设备使用计划</w:t>
      </w:r>
    </w:p>
    <w:p w14:paraId="0DE0E32F" w14:textId="5A306C7B"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包括与该购置</w:t>
      </w:r>
      <w:r w:rsidR="00767CC3" w:rsidRPr="00DD23B3">
        <w:rPr>
          <w:rFonts w:hint="eastAsia"/>
          <w:sz w:val="28"/>
          <w:szCs w:val="28"/>
        </w:rPr>
        <w:t>/</w:t>
      </w:r>
      <w:r w:rsidR="00767CC3" w:rsidRPr="00DD23B3">
        <w:rPr>
          <w:rFonts w:hint="eastAsia"/>
          <w:sz w:val="28"/>
          <w:szCs w:val="28"/>
        </w:rPr>
        <w:t>研制设备相关的任务和单位的情况、设备安置地点和管理运行单位的情况、安装运行条件、管理方式和设备共享的范围及可能性等其他需要说明的问题。</w:t>
      </w:r>
    </w:p>
    <w:p w14:paraId="07784451"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四、设备选型和配置以及经费预算</w:t>
      </w:r>
    </w:p>
    <w:p w14:paraId="2BE17A6B" w14:textId="0EBE8786" w:rsidR="00767CC3" w:rsidRPr="00DD23B3" w:rsidRDefault="00DD23B3" w:rsidP="00DD23B3">
      <w:pPr>
        <w:snapToGrid w:val="0"/>
        <w:spacing w:before="120" w:after="50" w:line="4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包括所申请购置/研制设备及其部件的名称、型号、性能指标、生产国别或地区、价格、项目经费申请额度、设备及部件在同类设备部件中的档次及理由、从国外进口的理由等其他需要说明的问题；研制设备还必须对完成整台设备研制所需要的全部成本进行分析说明。</w:t>
      </w:r>
    </w:p>
    <w:p w14:paraId="04222E0C"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五、设备主要生产厂家的情况</w:t>
      </w:r>
    </w:p>
    <w:p w14:paraId="2E4D274D" w14:textId="197895A1" w:rsidR="00767CC3" w:rsidRPr="005D270D" w:rsidRDefault="00DD23B3" w:rsidP="00DD23B3">
      <w:pPr>
        <w:snapToGrid w:val="0"/>
        <w:spacing w:before="120" w:after="50" w:line="400" w:lineRule="exact"/>
        <w:rPr>
          <w:rFonts w:asciiTheme="minorEastAsia" w:eastAsiaTheme="minorEastAsia" w:hAnsiTheme="minorEastAsia"/>
          <w:sz w:val="24"/>
        </w:rPr>
        <w:sectPr w:rsidR="00767CC3" w:rsidRPr="005D270D">
          <w:pgSz w:w="11906" w:h="16838"/>
          <w:pgMar w:top="1440" w:right="1797" w:bottom="1440" w:left="1797" w:header="851" w:footer="992" w:gutter="0"/>
          <w:cols w:space="425"/>
          <w:docGrid w:type="lines" w:linePitch="312"/>
        </w:sect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说明购置设备/研制设备部件的生产厂家及研制设备加工厂家的情况。</w:t>
      </w: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bCs/>
                <w:sz w:val="24"/>
                <w:szCs w:val="24"/>
              </w:rPr>
            </w:pPr>
            <w:r w:rsidRPr="00C02AB1">
              <w:rPr>
                <w:rFonts w:ascii="宋体" w:hAnsi="宋体" w:hint="eastAsia"/>
                <w:bCs/>
                <w:sz w:val="24"/>
                <w:szCs w:val="24"/>
              </w:rPr>
              <w:t>填表说明：量大及价高测试化验，是</w:t>
            </w:r>
            <w:proofErr w:type="gramStart"/>
            <w:r w:rsidRPr="00C02AB1">
              <w:rPr>
                <w:rFonts w:ascii="宋体" w:hAnsi="宋体" w:hint="eastAsia"/>
                <w:bCs/>
                <w:sz w:val="24"/>
                <w:szCs w:val="24"/>
              </w:rPr>
              <w:t>指任务</w:t>
            </w:r>
            <w:proofErr w:type="gramEnd"/>
            <w:r w:rsidRPr="00C02AB1">
              <w:rPr>
                <w:rFonts w:ascii="宋体" w:hAnsi="宋体" w:hint="eastAsia"/>
                <w:bCs/>
                <w:sz w:val="24"/>
                <w:szCs w:val="24"/>
              </w:rPr>
              <w:t>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1A54C2">
        <w:trPr>
          <w:trHeight w:val="12748"/>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5AC84BB8" w14:textId="77777777" w:rsidR="00DB0892" w:rsidRPr="00742408" w:rsidRDefault="00DB0892" w:rsidP="00DB0892">
            <w:pPr>
              <w:adjustRightInd/>
              <w:spacing w:line="360" w:lineRule="auto"/>
              <w:ind w:leftChars="200" w:left="420"/>
              <w:textAlignment w:val="auto"/>
              <w:rPr>
                <w:kern w:val="2"/>
                <w:sz w:val="24"/>
                <w:szCs w:val="24"/>
              </w:rPr>
            </w:pPr>
          </w:p>
          <w:p w14:paraId="510DC9A7" w14:textId="77777777" w:rsidR="00DB0892" w:rsidRPr="00742408" w:rsidRDefault="00DB0892" w:rsidP="00DB0892">
            <w:pPr>
              <w:adjustRightInd/>
              <w:spacing w:line="360" w:lineRule="auto"/>
              <w:ind w:leftChars="200" w:left="420"/>
              <w:textAlignment w:val="auto"/>
              <w:rPr>
                <w:kern w:val="2"/>
                <w:sz w:val="24"/>
                <w:szCs w:val="24"/>
              </w:rPr>
            </w:pPr>
          </w:p>
          <w:p w14:paraId="18FDF685" w14:textId="77777777" w:rsidR="00DB0892" w:rsidRPr="00742408" w:rsidRDefault="00DB0892" w:rsidP="00DB0892">
            <w:pPr>
              <w:adjustRightInd/>
              <w:spacing w:line="240" w:lineRule="auto"/>
              <w:textAlignment w:val="auto"/>
              <w:rPr>
                <w:kern w:val="2"/>
                <w:sz w:val="24"/>
                <w:szCs w:val="24"/>
              </w:rPr>
            </w:pPr>
          </w:p>
          <w:p w14:paraId="61E7008A"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2</w:t>
            </w:r>
            <w:r w:rsidRPr="00742408">
              <w:rPr>
                <w:rFonts w:hint="eastAsia"/>
                <w:kern w:val="2"/>
                <w:sz w:val="24"/>
                <w:szCs w:val="24"/>
              </w:rPr>
              <w:t>）研制设备费</w:t>
            </w:r>
          </w:p>
          <w:p w14:paraId="760C9F1F" w14:textId="77777777" w:rsidR="00DB0892" w:rsidRPr="00742408" w:rsidRDefault="00DB0892" w:rsidP="00DB0892">
            <w:pPr>
              <w:adjustRightInd/>
              <w:spacing w:line="360" w:lineRule="auto"/>
              <w:ind w:leftChars="200" w:left="420"/>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3</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46F021D2" w14:textId="77777777" w:rsidR="00DB0892" w:rsidRPr="00DB0892" w:rsidRDefault="00DB0892" w:rsidP="00DB0892">
      <w:pPr>
        <w:adjustRightInd/>
        <w:spacing w:line="240" w:lineRule="auto"/>
        <w:ind w:firstLine="360"/>
        <w:textAlignment w:val="auto"/>
        <w:rPr>
          <w:kern w:val="2"/>
          <w:sz w:val="18"/>
          <w:szCs w:val="20"/>
        </w:rPr>
      </w:pPr>
    </w:p>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w:t>
      </w:r>
      <w:proofErr w:type="gramStart"/>
      <w:r w:rsidR="0014763E" w:rsidRPr="00641450">
        <w:rPr>
          <w:sz w:val="24"/>
        </w:rPr>
        <w:t>页</w:t>
      </w:r>
      <w:r w:rsidR="0014763E" w:rsidRPr="00641450">
        <w:rPr>
          <w:rFonts w:hint="eastAsia"/>
          <w:sz w:val="24"/>
        </w:rPr>
        <w:t>同页</w:t>
      </w:r>
      <w:proofErr w:type="gramEnd"/>
      <w:r w:rsidR="0014763E" w:rsidRPr="00641450">
        <w:rPr>
          <w:rFonts w:hint="eastAsia"/>
          <w:sz w:val="24"/>
        </w:rPr>
        <w:t>）</w:t>
      </w:r>
    </w:p>
    <w:tbl>
      <w:tblPr>
        <w:tblStyle w:val="ae"/>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A17816">
        <w:trPr>
          <w:trHeight w:val="7677"/>
        </w:trPr>
        <w:tc>
          <w:tcPr>
            <w:tcW w:w="8296" w:type="dxa"/>
          </w:tcPr>
          <w:p w14:paraId="6B1270E0" w14:textId="5F6D3F81" w:rsidR="00590150" w:rsidRPr="00F40828" w:rsidRDefault="00590150" w:rsidP="00590150">
            <w:pPr>
              <w:spacing w:line="300" w:lineRule="auto"/>
              <w:rPr>
                <w:sz w:val="28"/>
                <w:szCs w:val="28"/>
              </w:rPr>
            </w:pPr>
            <w:r w:rsidRPr="00F40828">
              <w:rPr>
                <w:sz w:val="28"/>
                <w:szCs w:val="28"/>
              </w:rPr>
              <w:t>项目</w:t>
            </w:r>
            <w:r w:rsidR="00BF1A35">
              <w:rPr>
                <w:sz w:val="28"/>
                <w:szCs w:val="28"/>
              </w:rPr>
              <w:t>申报</w:t>
            </w:r>
            <w:r w:rsidRPr="00F40828">
              <w:rPr>
                <w:sz w:val="28"/>
                <w:szCs w:val="28"/>
              </w:rPr>
              <w:t>单位意见：</w:t>
            </w:r>
          </w:p>
          <w:p w14:paraId="4CEFA343" w14:textId="14623E31" w:rsidR="006557FF" w:rsidRPr="00277BCC" w:rsidRDefault="006557FF" w:rsidP="006557FF">
            <w:pPr>
              <w:rPr>
                <w:color w:val="000000"/>
              </w:rPr>
            </w:pPr>
            <w:r w:rsidRPr="00277BCC">
              <w:rPr>
                <w:color w:val="000000"/>
              </w:rPr>
              <w:t>（保证为</w:t>
            </w:r>
            <w:r>
              <w:rPr>
                <w:color w:val="000000"/>
              </w:rPr>
              <w:t>项目</w:t>
            </w:r>
            <w:r w:rsidRPr="00277BCC">
              <w:rPr>
                <w:color w:val="000000"/>
              </w:rPr>
              <w:t>的实施提供或创造一切必要的条件，并且严格执行项目负责人对</w:t>
            </w:r>
            <w:r w:rsidR="000731A3">
              <w:rPr>
                <w:rFonts w:hint="eastAsia"/>
                <w:color w:val="000000"/>
              </w:rPr>
              <w:t>如期完成</w:t>
            </w:r>
            <w:r w:rsidR="0086089B">
              <w:rPr>
                <w:color w:val="000000"/>
              </w:rPr>
              <w:t>项目</w:t>
            </w:r>
            <w:r w:rsidRPr="00277BCC">
              <w:rPr>
                <w:color w:val="000000"/>
              </w:rPr>
              <w:t>的要求和意图。）</w:t>
            </w:r>
          </w:p>
          <w:p w14:paraId="3D81370D" w14:textId="77777777" w:rsidR="002A0D9B" w:rsidRDefault="002A0D9B" w:rsidP="00590150">
            <w:pPr>
              <w:spacing w:line="300" w:lineRule="auto"/>
              <w:rPr>
                <w:sz w:val="28"/>
                <w:szCs w:val="28"/>
              </w:rPr>
            </w:pPr>
          </w:p>
          <w:p w14:paraId="2129BEB9" w14:textId="77777777" w:rsidR="002A0D9B" w:rsidRDefault="002A0D9B" w:rsidP="00590150">
            <w:pPr>
              <w:spacing w:line="300" w:lineRule="auto"/>
              <w:rPr>
                <w:sz w:val="28"/>
                <w:szCs w:val="28"/>
              </w:rPr>
            </w:pPr>
          </w:p>
          <w:p w14:paraId="2E954BDC" w14:textId="77777777" w:rsidR="00E54F49" w:rsidRDefault="00E54F49" w:rsidP="00590150">
            <w:pPr>
              <w:spacing w:line="300" w:lineRule="auto"/>
              <w:rPr>
                <w:sz w:val="28"/>
                <w:szCs w:val="28"/>
              </w:rPr>
            </w:pPr>
          </w:p>
          <w:p w14:paraId="6D978C6D" w14:textId="77777777" w:rsidR="00E5228C" w:rsidRDefault="00E5228C" w:rsidP="00C360A4">
            <w:pPr>
              <w:spacing w:line="300" w:lineRule="auto"/>
              <w:rPr>
                <w:sz w:val="28"/>
                <w:szCs w:val="28"/>
              </w:rPr>
            </w:pPr>
          </w:p>
          <w:p w14:paraId="69F31C85" w14:textId="77777777" w:rsidR="00E5228C" w:rsidRDefault="00E5228C" w:rsidP="00C360A4">
            <w:pPr>
              <w:spacing w:line="300" w:lineRule="auto"/>
              <w:rPr>
                <w:sz w:val="28"/>
                <w:szCs w:val="28"/>
              </w:rPr>
            </w:pPr>
          </w:p>
          <w:p w14:paraId="5469CCE8" w14:textId="77777777" w:rsidR="00E5228C" w:rsidRDefault="00E5228C" w:rsidP="00C360A4">
            <w:pPr>
              <w:spacing w:line="300" w:lineRule="auto"/>
              <w:rPr>
                <w:sz w:val="28"/>
                <w:szCs w:val="28"/>
              </w:rPr>
            </w:pP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55D2CB93" w:rsidR="00590150" w:rsidRDefault="00BF1A35" w:rsidP="00BC21E6">
            <w:pPr>
              <w:spacing w:line="300" w:lineRule="auto"/>
              <w:ind w:firstLine="3220"/>
              <w:jc w:val="left"/>
              <w:rPr>
                <w:sz w:val="28"/>
                <w:szCs w:val="28"/>
              </w:rPr>
            </w:pPr>
            <w:r>
              <w:rPr>
                <w:sz w:val="28"/>
                <w:szCs w:val="28"/>
              </w:rPr>
              <w:t>申报</w:t>
            </w:r>
            <w:r w:rsidR="00590150" w:rsidRPr="00F40828">
              <w:rPr>
                <w:sz w:val="28"/>
                <w:szCs w:val="28"/>
              </w:rPr>
              <w:t>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77777777" w:rsidR="004079EE" w:rsidRPr="00F40828" w:rsidRDefault="00590150" w:rsidP="002A0D9B">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9452E" w:rsidRPr="00F40828">
              <w:rPr>
                <w:sz w:val="28"/>
                <w:szCs w:val="28"/>
              </w:rPr>
              <w:t xml:space="preserve"> </w:t>
            </w:r>
            <w:r w:rsidRPr="00F40828">
              <w:rPr>
                <w:sz w:val="28"/>
                <w:szCs w:val="28"/>
              </w:rPr>
              <w:t xml:space="preserve"> </w:t>
            </w:r>
            <w:r w:rsidRPr="00F40828">
              <w:rPr>
                <w:sz w:val="28"/>
                <w:szCs w:val="28"/>
              </w:rPr>
              <w:t>日</w:t>
            </w:r>
          </w:p>
        </w:tc>
      </w:tr>
      <w:tr w:rsidR="00590150" w:rsidRPr="00F40828" w14:paraId="1BDA5FCE" w14:textId="77777777" w:rsidTr="00BC21E6">
        <w:trPr>
          <w:trHeight w:val="4434"/>
        </w:trPr>
        <w:tc>
          <w:tcPr>
            <w:tcW w:w="8296" w:type="dxa"/>
          </w:tcPr>
          <w:p w14:paraId="14549E5C" w14:textId="1D7E8E48" w:rsidR="00590150" w:rsidRDefault="000D0501" w:rsidP="00590150">
            <w:pPr>
              <w:spacing w:line="300" w:lineRule="auto"/>
              <w:rPr>
                <w:sz w:val="28"/>
                <w:szCs w:val="28"/>
              </w:rPr>
            </w:pPr>
            <w:r>
              <w:rPr>
                <w:rFonts w:hint="eastAsia"/>
                <w:sz w:val="28"/>
                <w:szCs w:val="28"/>
              </w:rPr>
              <w:t>项目主管部门</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361A0C7A" w:rsidR="0046590A" w:rsidRDefault="00DD4C9E" w:rsidP="00C360A4">
            <w:pPr>
              <w:spacing w:line="300" w:lineRule="auto"/>
              <w:ind w:firstLine="3220"/>
              <w:rPr>
                <w:sz w:val="28"/>
                <w:szCs w:val="28"/>
              </w:rPr>
            </w:pPr>
            <w:r w:rsidRPr="00F40828">
              <w:rPr>
                <w:sz w:val="28"/>
                <w:szCs w:val="28"/>
              </w:rPr>
              <w:t>条件保障与财务局</w:t>
            </w:r>
            <w:r w:rsidR="00590150" w:rsidRPr="00F40828">
              <w:rPr>
                <w:sz w:val="28"/>
                <w:szCs w:val="28"/>
              </w:rPr>
              <w:t>（公章）：</w:t>
            </w:r>
          </w:p>
          <w:p w14:paraId="508EA128" w14:textId="77777777" w:rsidR="00BC21E6" w:rsidRDefault="00BC21E6" w:rsidP="00C360A4">
            <w:pPr>
              <w:spacing w:line="300" w:lineRule="auto"/>
              <w:ind w:firstLine="3220"/>
              <w:rPr>
                <w:sz w:val="28"/>
                <w:szCs w:val="28"/>
              </w:rPr>
            </w:pPr>
          </w:p>
          <w:p w14:paraId="0AC95227" w14:textId="77777777" w:rsidR="00BC21E6" w:rsidRPr="00BC21E6" w:rsidRDefault="00BC21E6" w:rsidP="00C360A4">
            <w:pPr>
              <w:spacing w:line="300" w:lineRule="auto"/>
              <w:ind w:firstLine="3220"/>
              <w:rPr>
                <w:sz w:val="28"/>
                <w:szCs w:val="28"/>
              </w:rPr>
            </w:pPr>
          </w:p>
          <w:p w14:paraId="0D8B5A76" w14:textId="205D7339" w:rsidR="00C360A4" w:rsidRDefault="00C360A4" w:rsidP="00C360A4">
            <w:pPr>
              <w:spacing w:line="300" w:lineRule="auto"/>
              <w:ind w:firstLine="3220"/>
              <w:rPr>
                <w:sz w:val="28"/>
                <w:szCs w:val="28"/>
              </w:rPr>
            </w:pPr>
            <w:r w:rsidRPr="00F40828">
              <w:rPr>
                <w:sz w:val="28"/>
                <w:szCs w:val="28"/>
              </w:rPr>
              <w:t>单位负责人（签字）：</w:t>
            </w:r>
            <w:r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6BEB70F0" w14:textId="77777777" w:rsidR="00665CC3" w:rsidRDefault="00665CC3" w:rsidP="00B8030A">
      <w:pPr>
        <w:spacing w:line="560" w:lineRule="exact"/>
        <w:jc w:val="center"/>
        <w:rPr>
          <w:rFonts w:ascii="黑体" w:eastAsia="黑体" w:hAnsi="黑体"/>
          <w:b/>
          <w:sz w:val="36"/>
          <w:szCs w:val="36"/>
        </w:rPr>
      </w:pPr>
    </w:p>
    <w:p w14:paraId="1FCD21DC" w14:textId="05CB864A" w:rsidR="00B8030A" w:rsidRDefault="00B8030A" w:rsidP="00B8030A">
      <w:pPr>
        <w:spacing w:line="560" w:lineRule="exact"/>
        <w:jc w:val="center"/>
        <w:rPr>
          <w:rFonts w:ascii="黑体" w:eastAsia="黑体" w:hAnsi="黑体"/>
          <w:b/>
          <w:sz w:val="36"/>
          <w:szCs w:val="36"/>
        </w:rPr>
      </w:pPr>
      <w:r>
        <w:rPr>
          <w:rFonts w:ascii="黑体" w:eastAsia="黑体" w:hAnsi="黑体" w:hint="eastAsia"/>
          <w:b/>
          <w:sz w:val="36"/>
          <w:szCs w:val="36"/>
        </w:rPr>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1" w:name="_Toc146093096"/>
    </w:p>
    <w:p w14:paraId="4C7B0BF7" w14:textId="77777777" w:rsidR="00B8030A" w:rsidRPr="00852B13" w:rsidRDefault="00B8030A" w:rsidP="00B8030A">
      <w:pPr>
        <w:snapToGrid w:val="0"/>
        <w:spacing w:line="560" w:lineRule="exact"/>
        <w:ind w:firstLineChars="200" w:firstLine="562"/>
        <w:outlineLvl w:val="0"/>
        <w:rPr>
          <w:rFonts w:ascii="黑体" w:eastAsia="黑体" w:hAnsi="黑体"/>
          <w:b/>
          <w:bCs/>
          <w:sz w:val="28"/>
          <w:szCs w:val="28"/>
        </w:rPr>
      </w:pPr>
      <w:r w:rsidRPr="00852B13">
        <w:rPr>
          <w:rFonts w:ascii="黑体" w:eastAsia="黑体" w:hAnsi="黑体" w:hint="eastAsia"/>
          <w:b/>
          <w:bCs/>
          <w:sz w:val="28"/>
          <w:szCs w:val="28"/>
        </w:rPr>
        <w:t>一、预算</w:t>
      </w:r>
      <w:bookmarkEnd w:id="1"/>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2"/>
        <w:rPr>
          <w:rFonts w:ascii="仿宋" w:eastAsia="仿宋" w:hAnsi="仿宋"/>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w:t>
      </w:r>
      <w:r w:rsidRPr="006E0C10">
        <w:rPr>
          <w:rFonts w:ascii="仿宋" w:eastAsia="仿宋" w:hAnsi="仿宋" w:hint="eastAsia"/>
          <w:sz w:val="28"/>
          <w:szCs w:val="28"/>
        </w:rPr>
        <w:lastRenderedPageBreak/>
        <w:t>有课题承担单位及其承担的任务和经费安排，且承担单位名称、承担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w:t>
      </w:r>
      <w:proofErr w:type="gramStart"/>
      <w:r>
        <w:rPr>
          <w:rFonts w:ascii="仿宋" w:eastAsia="仿宋" w:hAnsi="仿宋" w:hint="eastAsia"/>
          <w:sz w:val="28"/>
          <w:szCs w:val="28"/>
        </w:rPr>
        <w:t>由条财局盖章</w:t>
      </w:r>
      <w:proofErr w:type="gramEnd"/>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2"/>
        <w:outlineLvl w:val="0"/>
        <w:rPr>
          <w:rFonts w:ascii="黑体" w:eastAsia="黑体" w:hAnsi="黑体"/>
          <w:b/>
          <w:bCs/>
          <w:sz w:val="28"/>
          <w:szCs w:val="28"/>
        </w:rPr>
      </w:pPr>
      <w:bookmarkStart w:id="2" w:name="_Toc146093099"/>
      <w:r w:rsidRPr="00F26BB6">
        <w:rPr>
          <w:rFonts w:ascii="黑体" w:eastAsia="黑体" w:hAnsi="黑体" w:hint="eastAsia"/>
          <w:b/>
          <w:bCs/>
          <w:sz w:val="28"/>
          <w:szCs w:val="28"/>
        </w:rPr>
        <w:t>二、预算科目内涵及</w:t>
      </w:r>
      <w:bookmarkEnd w:id="2"/>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w:t>
      </w:r>
      <w:r w:rsidRPr="00852B13">
        <w:rPr>
          <w:rFonts w:ascii="仿宋" w:eastAsia="仿宋" w:hAnsi="仿宋" w:hint="eastAsia"/>
          <w:sz w:val="28"/>
          <w:szCs w:val="28"/>
        </w:rPr>
        <w:lastRenderedPageBreak/>
        <w:t>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w:t>
      </w:r>
      <w:proofErr w:type="gramStart"/>
      <w:r w:rsidRPr="00B63B83">
        <w:rPr>
          <w:rFonts w:ascii="仿宋" w:eastAsia="仿宋" w:hAnsi="仿宋" w:hint="eastAsia"/>
          <w:b/>
          <w:sz w:val="28"/>
          <w:szCs w:val="28"/>
        </w:rPr>
        <w:t>院运行费支持</w:t>
      </w:r>
      <w:proofErr w:type="gramEnd"/>
      <w:r w:rsidRPr="00B63B83">
        <w:rPr>
          <w:rFonts w:ascii="仿宋" w:eastAsia="仿宋" w:hAnsi="仿宋" w:hint="eastAsia"/>
          <w:b/>
          <w:sz w:val="28"/>
          <w:szCs w:val="28"/>
        </w:rPr>
        <w:t>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2"/>
        <w:rPr>
          <w:rFonts w:ascii="仿宋" w:eastAsia="仿宋" w:hAnsi="仿宋"/>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7D02E9">
        <w:rPr>
          <w:rFonts w:ascii="仿宋" w:eastAsia="仿宋" w:hAnsi="仿宋" w:hint="eastAsia"/>
          <w:b/>
          <w:sz w:val="28"/>
          <w:szCs w:val="28"/>
        </w:rPr>
        <w:lastRenderedPageBreak/>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w:t>
      </w:r>
      <w:proofErr w:type="gramStart"/>
      <w:r w:rsidRPr="00852B13">
        <w:rPr>
          <w:rFonts w:ascii="仿宋" w:eastAsia="仿宋" w:hAnsi="仿宋" w:hint="eastAsia"/>
          <w:sz w:val="28"/>
          <w:szCs w:val="28"/>
        </w:rPr>
        <w:t>卡费用</w:t>
      </w:r>
      <w:proofErr w:type="gramEnd"/>
      <w:r w:rsidRPr="00852B13">
        <w:rPr>
          <w:rFonts w:ascii="仿宋" w:eastAsia="仿宋" w:hAnsi="仿宋" w:hint="eastAsia"/>
          <w:sz w:val="28"/>
          <w:szCs w:val="28"/>
        </w:rPr>
        <w:t>等、已获得国家或</w:t>
      </w:r>
      <w:proofErr w:type="gramStart"/>
      <w:r w:rsidRPr="00852B13">
        <w:rPr>
          <w:rFonts w:ascii="仿宋" w:eastAsia="仿宋" w:hAnsi="仿宋" w:hint="eastAsia"/>
          <w:sz w:val="28"/>
          <w:szCs w:val="28"/>
        </w:rPr>
        <w:t>院运行费支持</w:t>
      </w:r>
      <w:proofErr w:type="gramEnd"/>
      <w:r w:rsidRPr="00852B13">
        <w:rPr>
          <w:rFonts w:ascii="仿宋" w:eastAsia="仿宋" w:hAnsi="仿宋" w:hint="eastAsia"/>
          <w:sz w:val="28"/>
          <w:szCs w:val="28"/>
        </w:rPr>
        <w:t>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2"/>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050B0" w14:textId="77777777" w:rsidR="006B7660" w:rsidRDefault="006B7660">
      <w:r>
        <w:separator/>
      </w:r>
    </w:p>
  </w:endnote>
  <w:endnote w:type="continuationSeparator" w:id="0">
    <w:p w14:paraId="655160F2" w14:textId="77777777" w:rsidR="006B7660" w:rsidRDefault="006B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18819" w14:textId="77777777" w:rsidR="006B7660" w:rsidRDefault="006B7660">
      <w:r>
        <w:separator/>
      </w:r>
    </w:p>
  </w:footnote>
  <w:footnote w:type="continuationSeparator" w:id="0">
    <w:p w14:paraId="5A263689" w14:textId="77777777" w:rsidR="006B7660" w:rsidRDefault="006B7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BEC6FD6"/>
    <w:multiLevelType w:val="hybridMultilevel"/>
    <w:tmpl w:val="2EA0339A"/>
    <w:lvl w:ilvl="0" w:tplc="085AB67E">
      <w:start w:val="1"/>
      <w:numFmt w:val="japaneseCounting"/>
      <w:pStyle w:val="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abstractNumId w:val="13"/>
  </w:num>
  <w:num w:numId="4">
    <w:abstractNumId w:val="20"/>
  </w:num>
  <w:num w:numId="5">
    <w:abstractNumId w:val="0"/>
  </w:num>
  <w:num w:numId="6">
    <w:abstractNumId w:val="27"/>
  </w:num>
  <w:num w:numId="7">
    <w:abstractNumId w:val="4"/>
  </w:num>
  <w:num w:numId="8">
    <w:abstractNumId w:val="19"/>
  </w:num>
  <w:num w:numId="9">
    <w:abstractNumId w:val="10"/>
  </w:num>
  <w:num w:numId="10">
    <w:abstractNumId w:val="8"/>
  </w:num>
  <w:num w:numId="11">
    <w:abstractNumId w:val="15"/>
  </w:num>
  <w:num w:numId="12">
    <w:abstractNumId w:val="21"/>
  </w:num>
  <w:num w:numId="13">
    <w:abstractNumId w:val="24"/>
  </w:num>
  <w:num w:numId="14">
    <w:abstractNumId w:val="23"/>
  </w:num>
  <w:num w:numId="15">
    <w:abstractNumId w:val="1"/>
  </w:num>
  <w:num w:numId="16">
    <w:abstractNumId w:val="34"/>
  </w:num>
  <w:num w:numId="17">
    <w:abstractNumId w:val="25"/>
  </w:num>
  <w:num w:numId="18">
    <w:abstractNumId w:val="33"/>
  </w:num>
  <w:num w:numId="19">
    <w:abstractNumId w:val="16"/>
  </w:num>
  <w:num w:numId="20">
    <w:abstractNumId w:val="28"/>
  </w:num>
  <w:num w:numId="21">
    <w:abstractNumId w:val="14"/>
  </w:num>
  <w:num w:numId="22">
    <w:abstractNumId w:val="7"/>
  </w:num>
  <w:num w:numId="23">
    <w:abstractNumId w:val="26"/>
  </w:num>
  <w:num w:numId="24">
    <w:abstractNumId w:val="3"/>
  </w:num>
  <w:num w:numId="25">
    <w:abstractNumId w:val="11"/>
  </w:num>
  <w:num w:numId="26">
    <w:abstractNumId w:val="29"/>
  </w:num>
  <w:num w:numId="27">
    <w:abstractNumId w:val="2"/>
  </w:num>
  <w:num w:numId="28">
    <w:abstractNumId w:val="12"/>
  </w:num>
  <w:num w:numId="29">
    <w:abstractNumId w:val="5"/>
  </w:num>
  <w:num w:numId="30">
    <w:abstractNumId w:val="31"/>
  </w:num>
  <w:num w:numId="31">
    <w:abstractNumId w:val="36"/>
  </w:num>
  <w:num w:numId="32">
    <w:abstractNumId w:val="17"/>
  </w:num>
  <w:num w:numId="33">
    <w:abstractNumId w:val="6"/>
  </w:num>
  <w:num w:numId="34">
    <w:abstractNumId w:val="35"/>
  </w:num>
  <w:num w:numId="35">
    <w:abstractNumId w:val="9"/>
  </w:num>
  <w:num w:numId="36">
    <w:abstractNumId w:val="30"/>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CC"/>
    <w:rsid w:val="00007FCF"/>
    <w:rsid w:val="00016B01"/>
    <w:rsid w:val="00022291"/>
    <w:rsid w:val="00022AA7"/>
    <w:rsid w:val="00024616"/>
    <w:rsid w:val="000248CB"/>
    <w:rsid w:val="00034CC0"/>
    <w:rsid w:val="000358F8"/>
    <w:rsid w:val="00035A4D"/>
    <w:rsid w:val="000436EC"/>
    <w:rsid w:val="000456D6"/>
    <w:rsid w:val="00046C8E"/>
    <w:rsid w:val="00050178"/>
    <w:rsid w:val="00051A40"/>
    <w:rsid w:val="00053E4D"/>
    <w:rsid w:val="00054D02"/>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23D1"/>
    <w:rsid w:val="00350468"/>
    <w:rsid w:val="00352391"/>
    <w:rsid w:val="00382EE7"/>
    <w:rsid w:val="0038381E"/>
    <w:rsid w:val="003877A7"/>
    <w:rsid w:val="00390137"/>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5CC3"/>
    <w:rsid w:val="00666AF9"/>
    <w:rsid w:val="0067447C"/>
    <w:rsid w:val="006771EF"/>
    <w:rsid w:val="00684FEC"/>
    <w:rsid w:val="00687115"/>
    <w:rsid w:val="0068729A"/>
    <w:rsid w:val="006977CF"/>
    <w:rsid w:val="00697CAB"/>
    <w:rsid w:val="006A37E3"/>
    <w:rsid w:val="006A5D20"/>
    <w:rsid w:val="006B173C"/>
    <w:rsid w:val="006B1BC2"/>
    <w:rsid w:val="006B2CB4"/>
    <w:rsid w:val="006B4C9F"/>
    <w:rsid w:val="006B7660"/>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4C4B"/>
    <w:rsid w:val="009B4DF4"/>
    <w:rsid w:val="009B6752"/>
    <w:rsid w:val="009B6B63"/>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3DE9"/>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1A35"/>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656D3"/>
    <w:rsid w:val="00C66E09"/>
    <w:rsid w:val="00C72BD8"/>
    <w:rsid w:val="00C74CC2"/>
    <w:rsid w:val="00C760BF"/>
    <w:rsid w:val="00C8244E"/>
    <w:rsid w:val="00C91904"/>
    <w:rsid w:val="00CA0EBB"/>
    <w:rsid w:val="00CB1866"/>
    <w:rsid w:val="00CB2B0F"/>
    <w:rsid w:val="00CB4C05"/>
    <w:rsid w:val="00CB4D18"/>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5F3D"/>
    <w:rsid w:val="00D7033D"/>
    <w:rsid w:val="00D711BA"/>
    <w:rsid w:val="00D734AC"/>
    <w:rsid w:val="00D77D3C"/>
    <w:rsid w:val="00D84C5A"/>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2CB4"/>
    <w:rsid w:val="00F037FD"/>
    <w:rsid w:val="00F169AB"/>
    <w:rsid w:val="00F1743F"/>
    <w:rsid w:val="00F24F48"/>
    <w:rsid w:val="00F27033"/>
    <w:rsid w:val="00F314AB"/>
    <w:rsid w:val="00F40828"/>
    <w:rsid w:val="00F45C88"/>
    <w:rsid w:val="00F517F4"/>
    <w:rsid w:val="00F55E42"/>
    <w:rsid w:val="00F60E3E"/>
    <w:rsid w:val="00F64B4A"/>
    <w:rsid w:val="00F66973"/>
    <w:rsid w:val="00F74242"/>
    <w:rsid w:val="00F75938"/>
    <w:rsid w:val="00F81215"/>
    <w:rsid w:val="00F835B6"/>
    <w:rsid w:val="00F8508D"/>
    <w:rsid w:val="00F96228"/>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B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Char"/>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d"/>
    <w:rsid w:val="00022AA7"/>
    <w:rPr>
      <w:sz w:val="18"/>
      <w:szCs w:val="18"/>
    </w:rPr>
  </w:style>
  <w:style w:type="table" w:styleId="ae">
    <w:name w:val="Table Grid"/>
    <w:basedOn w:val="a1"/>
    <w:rsid w:val="00882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3D05D2"/>
    <w:pPr>
      <w:ind w:firstLineChars="200" w:firstLine="420"/>
    </w:pPr>
  </w:style>
  <w:style w:type="paragraph" w:styleId="af0">
    <w:name w:val="footnote text"/>
    <w:basedOn w:val="a"/>
    <w:link w:val="Char0"/>
    <w:rsid w:val="00EC1C37"/>
    <w:pPr>
      <w:snapToGrid w:val="0"/>
      <w:jc w:val="left"/>
    </w:pPr>
    <w:rPr>
      <w:sz w:val="18"/>
      <w:szCs w:val="18"/>
    </w:rPr>
  </w:style>
  <w:style w:type="character" w:customStyle="1" w:styleId="Char0">
    <w:name w:val="脚注文本 Char"/>
    <w:basedOn w:val="a0"/>
    <w:link w:val="af0"/>
    <w:rsid w:val="00EC1C37"/>
    <w:rPr>
      <w:sz w:val="18"/>
      <w:szCs w:val="18"/>
    </w:rPr>
  </w:style>
  <w:style w:type="character" w:styleId="af1">
    <w:name w:val="footnote reference"/>
    <w:basedOn w:val="a0"/>
    <w:rsid w:val="00EC1C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Char"/>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d"/>
    <w:rsid w:val="00022AA7"/>
    <w:rPr>
      <w:sz w:val="18"/>
      <w:szCs w:val="18"/>
    </w:rPr>
  </w:style>
  <w:style w:type="table" w:styleId="ae">
    <w:name w:val="Table Grid"/>
    <w:basedOn w:val="a1"/>
    <w:rsid w:val="00882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3D05D2"/>
    <w:pPr>
      <w:ind w:firstLineChars="200" w:firstLine="420"/>
    </w:pPr>
  </w:style>
  <w:style w:type="paragraph" w:styleId="af0">
    <w:name w:val="footnote text"/>
    <w:basedOn w:val="a"/>
    <w:link w:val="Char0"/>
    <w:rsid w:val="00EC1C37"/>
    <w:pPr>
      <w:snapToGrid w:val="0"/>
      <w:jc w:val="left"/>
    </w:pPr>
    <w:rPr>
      <w:sz w:val="18"/>
      <w:szCs w:val="18"/>
    </w:rPr>
  </w:style>
  <w:style w:type="character" w:customStyle="1" w:styleId="Char0">
    <w:name w:val="脚注文本 Char"/>
    <w:basedOn w:val="a0"/>
    <w:link w:val="af0"/>
    <w:rsid w:val="00EC1C37"/>
    <w:rPr>
      <w:sz w:val="18"/>
      <w:szCs w:val="18"/>
    </w:rPr>
  </w:style>
  <w:style w:type="character" w:styleId="af1">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9170C-16A4-4945-AC14-AA553106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3512</Words>
  <Characters>4813</Characters>
  <Application>Microsoft Office Word</Application>
  <DocSecurity>0</DocSecurity>
  <Lines>370</Lines>
  <Paragraphs>462</Paragraphs>
  <ScaleCrop>false</ScaleCrop>
  <Company>Zhuang Beichu</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creator>zbc-bpf</dc:creator>
  <cp:lastModifiedBy>金钰</cp:lastModifiedBy>
  <cp:revision>2</cp:revision>
  <cp:lastPrinted>2017-04-12T01:27:00Z</cp:lastPrinted>
  <dcterms:created xsi:type="dcterms:W3CDTF">2020-05-13T07:58:00Z</dcterms:created>
  <dcterms:modified xsi:type="dcterms:W3CDTF">2020-05-13T07:58:00Z</dcterms:modified>
</cp:coreProperties>
</file>