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99" w:rsidRPr="00137D99" w:rsidRDefault="00137D99" w:rsidP="00872850">
      <w:pPr>
        <w:pStyle w:val="a8"/>
        <w:ind w:leftChars="-270" w:left="-567" w:rightChars="-297" w:right="-624"/>
        <w:rPr>
          <w:rFonts w:asciiTheme="minorEastAsia" w:eastAsiaTheme="minorEastAsia" w:hAnsiTheme="minorEastAsia"/>
        </w:rPr>
      </w:pPr>
      <w:r w:rsidRPr="00137D99">
        <w:rPr>
          <w:rFonts w:asciiTheme="minorEastAsia" w:eastAsiaTheme="minorEastAsia" w:hAnsiTheme="minorEastAsia" w:hint="eastAsia"/>
          <w:sz w:val="44"/>
        </w:rPr>
        <w:t>黄昆半导体科学技术论坛</w:t>
      </w:r>
    </w:p>
    <w:p w:rsidR="00137D99" w:rsidRPr="0003329B" w:rsidRDefault="00803526" w:rsidP="00872850">
      <w:pPr>
        <w:ind w:leftChars="-270" w:left="-567" w:rightChars="-297" w:right="-624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 xml:space="preserve">                                       </w:t>
      </w:r>
      <w:r w:rsidR="00137D99" w:rsidRPr="0003329B">
        <w:rPr>
          <w:rFonts w:asciiTheme="minorEastAsia" w:eastAsiaTheme="minorEastAsia" w:hAnsiTheme="minorEastAsia" w:hint="eastAsia"/>
          <w:b/>
          <w:sz w:val="30"/>
          <w:szCs w:val="30"/>
        </w:rPr>
        <w:t>第</w:t>
      </w:r>
      <w:r w:rsidR="00265FE2" w:rsidRPr="00265FE2">
        <w:rPr>
          <w:rFonts w:ascii="Times New Roman" w:eastAsiaTheme="minorEastAsia" w:hAnsi="Times New Roman"/>
          <w:b/>
          <w:sz w:val="30"/>
          <w:szCs w:val="30"/>
        </w:rPr>
        <w:t>32</w:t>
      </w:r>
      <w:bookmarkStart w:id="0" w:name="_GoBack"/>
      <w:bookmarkEnd w:id="0"/>
      <w:r>
        <w:rPr>
          <w:rFonts w:ascii="Times New Roman" w:eastAsiaTheme="minorEastAsia" w:hAnsi="Times New Roman" w:hint="eastAsia"/>
          <w:b/>
          <w:sz w:val="30"/>
          <w:szCs w:val="30"/>
        </w:rPr>
        <w:t>7</w:t>
      </w:r>
      <w:r w:rsidRPr="0003329B">
        <w:rPr>
          <w:rFonts w:asciiTheme="minorEastAsia" w:eastAsiaTheme="minorEastAsia" w:hAnsiTheme="minorEastAsia" w:hint="eastAsia"/>
          <w:b/>
          <w:sz w:val="30"/>
          <w:szCs w:val="30"/>
        </w:rPr>
        <w:t>期</w:t>
      </w:r>
      <w:r w:rsidR="00137D99" w:rsidRPr="0003329B">
        <w:rPr>
          <w:rFonts w:asciiTheme="minorEastAsia" w:eastAsiaTheme="minorEastAsia" w:hAnsiTheme="minorEastAsia" w:hint="eastAsia"/>
          <w:b/>
          <w:sz w:val="30"/>
          <w:szCs w:val="30"/>
        </w:rPr>
        <w:t>讲座</w:t>
      </w:r>
    </w:p>
    <w:p w:rsidR="00137D99" w:rsidRPr="00067E86" w:rsidRDefault="00137D99" w:rsidP="00872850">
      <w:pPr>
        <w:spacing w:line="360" w:lineRule="exact"/>
        <w:ind w:leftChars="-270" w:left="-567" w:rightChars="-297" w:right="-624"/>
        <w:rPr>
          <w:rFonts w:ascii="宋体" w:eastAsia="宋体" w:hAnsi="宋体"/>
          <w:b/>
          <w:sz w:val="28"/>
          <w:szCs w:val="20"/>
        </w:rPr>
      </w:pPr>
      <w:r w:rsidRPr="0003329B">
        <w:rPr>
          <w:rFonts w:ascii="宋体" w:eastAsia="宋体" w:hAnsi="宋体" w:hint="eastAsia"/>
          <w:b/>
          <w:sz w:val="24"/>
          <w:szCs w:val="24"/>
        </w:rPr>
        <w:t>报告题目</w:t>
      </w:r>
      <w:r w:rsidRPr="0003329B">
        <w:rPr>
          <w:rFonts w:ascii="宋体" w:eastAsia="宋体" w:hAnsi="宋体"/>
          <w:b/>
          <w:bCs/>
          <w:sz w:val="24"/>
          <w:szCs w:val="24"/>
        </w:rPr>
        <w:t>:</w:t>
      </w:r>
      <w:r w:rsidR="00067E86" w:rsidRPr="00067E86">
        <w:rPr>
          <w:rFonts w:ascii="Times New Roman" w:eastAsia="宋体" w:hAnsi="Times New Roman"/>
          <w:b/>
          <w:sz w:val="28"/>
          <w:szCs w:val="20"/>
        </w:rPr>
        <w:t xml:space="preserve">Double-Resonant Raman Processes in Single Layer </w:t>
      </w:r>
      <w:proofErr w:type="spellStart"/>
      <w:r w:rsidR="00067E86" w:rsidRPr="00067E86">
        <w:rPr>
          <w:rFonts w:ascii="Times New Roman" w:eastAsia="宋体" w:hAnsi="Times New Roman"/>
          <w:b/>
          <w:sz w:val="28"/>
          <w:szCs w:val="20"/>
        </w:rPr>
        <w:t>Graphene</w:t>
      </w:r>
      <w:proofErr w:type="spellEnd"/>
      <w:r w:rsidR="00067E86" w:rsidRPr="00067E86">
        <w:rPr>
          <w:rFonts w:ascii="Times New Roman" w:eastAsia="宋体" w:hAnsi="Times New Roman"/>
          <w:b/>
          <w:sz w:val="28"/>
          <w:szCs w:val="20"/>
        </w:rPr>
        <w:t xml:space="preserve">, Carbon </w:t>
      </w:r>
      <w:proofErr w:type="spellStart"/>
      <w:r w:rsidR="00067E86" w:rsidRPr="00067E86">
        <w:rPr>
          <w:rFonts w:ascii="Times New Roman" w:eastAsia="宋体" w:hAnsi="Times New Roman"/>
          <w:b/>
          <w:sz w:val="28"/>
          <w:szCs w:val="20"/>
        </w:rPr>
        <w:t>Nanotubes</w:t>
      </w:r>
      <w:proofErr w:type="spellEnd"/>
      <w:r w:rsidR="00067E86" w:rsidRPr="00067E86">
        <w:rPr>
          <w:rFonts w:ascii="Times New Roman" w:eastAsia="宋体" w:hAnsi="Times New Roman"/>
          <w:b/>
          <w:sz w:val="28"/>
          <w:szCs w:val="20"/>
        </w:rPr>
        <w:t xml:space="preserve"> and Twisted </w:t>
      </w:r>
      <w:proofErr w:type="spellStart"/>
      <w:r w:rsidR="00067E86" w:rsidRPr="00067E86">
        <w:rPr>
          <w:rFonts w:ascii="Times New Roman" w:eastAsia="宋体" w:hAnsi="Times New Roman"/>
          <w:b/>
          <w:sz w:val="28"/>
          <w:szCs w:val="20"/>
        </w:rPr>
        <w:t>Bilayer</w:t>
      </w:r>
      <w:proofErr w:type="spellEnd"/>
      <w:r w:rsidR="00067E86" w:rsidRPr="00067E86">
        <w:rPr>
          <w:rFonts w:ascii="Times New Roman" w:eastAsia="宋体" w:hAnsi="Times New Roman"/>
          <w:b/>
          <w:sz w:val="28"/>
          <w:szCs w:val="20"/>
        </w:rPr>
        <w:t xml:space="preserve"> </w:t>
      </w:r>
      <w:proofErr w:type="spellStart"/>
      <w:r w:rsidR="00067E86" w:rsidRPr="00067E86">
        <w:rPr>
          <w:rFonts w:ascii="Times New Roman" w:eastAsia="宋体" w:hAnsi="Times New Roman"/>
          <w:b/>
          <w:sz w:val="28"/>
          <w:szCs w:val="20"/>
        </w:rPr>
        <w:t>Graphene</w:t>
      </w:r>
      <w:proofErr w:type="spellEnd"/>
    </w:p>
    <w:p w:rsidR="00067E86" w:rsidRPr="00E6686C" w:rsidRDefault="00137D99" w:rsidP="00912B73">
      <w:pPr>
        <w:spacing w:beforeLines="50" w:line="340" w:lineRule="exact"/>
        <w:ind w:leftChars="-270" w:left="-567" w:rightChars="-297" w:right="-624"/>
        <w:rPr>
          <w:rFonts w:ascii="Times New Roman" w:eastAsia="宋体" w:hAnsi="Times New Roman"/>
          <w:b/>
          <w:sz w:val="28"/>
          <w:szCs w:val="24"/>
        </w:rPr>
      </w:pPr>
      <w:r w:rsidRPr="0003329B">
        <w:rPr>
          <w:rFonts w:ascii="宋体" w:eastAsia="宋体" w:hAnsi="宋体" w:hint="eastAsia"/>
          <w:b/>
          <w:sz w:val="24"/>
          <w:szCs w:val="24"/>
        </w:rPr>
        <w:t>报告人</w:t>
      </w:r>
      <w:r w:rsidRPr="0003329B">
        <w:rPr>
          <w:rFonts w:ascii="宋体" w:eastAsia="宋体" w:hAnsi="宋体"/>
          <w:b/>
          <w:sz w:val="24"/>
          <w:szCs w:val="24"/>
        </w:rPr>
        <w:t>:</w:t>
      </w:r>
      <w:r w:rsidR="00067E86" w:rsidRPr="00872850">
        <w:rPr>
          <w:rFonts w:ascii="Times New Roman" w:eastAsia="宋体" w:hAnsi="Times New Roman"/>
          <w:b/>
          <w:sz w:val="28"/>
          <w:szCs w:val="24"/>
        </w:rPr>
        <w:t>Prof. Pedro Venezuela</w:t>
      </w:r>
      <w:r w:rsidR="00E6686C">
        <w:rPr>
          <w:rFonts w:ascii="Times New Roman" w:eastAsia="宋体" w:hAnsi="Times New Roman" w:hint="eastAsia"/>
          <w:b/>
          <w:sz w:val="28"/>
          <w:szCs w:val="24"/>
        </w:rPr>
        <w:t xml:space="preserve"> (</w:t>
      </w:r>
      <w:proofErr w:type="spellStart"/>
      <w:r w:rsidR="00067E86" w:rsidRPr="00067E86">
        <w:rPr>
          <w:rFonts w:ascii="Times New Roman" w:eastAsia="宋体" w:hAnsi="Times New Roman"/>
          <w:b/>
          <w:sz w:val="24"/>
          <w:szCs w:val="24"/>
        </w:rPr>
        <w:t>Instituto</w:t>
      </w:r>
      <w:proofErr w:type="spellEnd"/>
      <w:r w:rsidR="00067E86" w:rsidRPr="00067E86">
        <w:rPr>
          <w:rFonts w:ascii="Times New Roman" w:eastAsia="宋体" w:hAnsi="Times New Roman"/>
          <w:b/>
          <w:sz w:val="24"/>
          <w:szCs w:val="24"/>
        </w:rPr>
        <w:t xml:space="preserve"> de </w:t>
      </w:r>
      <w:proofErr w:type="spellStart"/>
      <w:r w:rsidR="00067E86" w:rsidRPr="00067E86">
        <w:rPr>
          <w:rFonts w:ascii="Times New Roman" w:eastAsia="宋体" w:hAnsi="Times New Roman"/>
          <w:b/>
          <w:sz w:val="24"/>
          <w:szCs w:val="24"/>
        </w:rPr>
        <w:t>Física</w:t>
      </w:r>
      <w:proofErr w:type="spellEnd"/>
      <w:r w:rsidR="00067E86" w:rsidRPr="00067E86">
        <w:rPr>
          <w:rFonts w:ascii="Times New Roman" w:eastAsia="宋体" w:hAnsi="Times New Roman"/>
          <w:b/>
          <w:sz w:val="24"/>
          <w:szCs w:val="24"/>
        </w:rPr>
        <w:t xml:space="preserve">, </w:t>
      </w:r>
      <w:proofErr w:type="spellStart"/>
      <w:r w:rsidR="00067E86" w:rsidRPr="00067E86">
        <w:rPr>
          <w:rFonts w:ascii="Times New Roman" w:eastAsia="宋体" w:hAnsi="Times New Roman"/>
          <w:b/>
          <w:sz w:val="24"/>
          <w:szCs w:val="24"/>
        </w:rPr>
        <w:t>Universidade</w:t>
      </w:r>
      <w:proofErr w:type="spellEnd"/>
      <w:r w:rsidR="00067E86" w:rsidRPr="00067E86">
        <w:rPr>
          <w:rFonts w:ascii="Times New Roman" w:eastAsia="宋体" w:hAnsi="Times New Roman"/>
          <w:b/>
          <w:sz w:val="24"/>
          <w:szCs w:val="24"/>
        </w:rPr>
        <w:t xml:space="preserve"> Federal </w:t>
      </w:r>
      <w:proofErr w:type="spellStart"/>
      <w:r w:rsidR="00067E86" w:rsidRPr="00067E86">
        <w:rPr>
          <w:rFonts w:ascii="Times New Roman" w:eastAsia="宋体" w:hAnsi="Times New Roman"/>
          <w:b/>
          <w:sz w:val="24"/>
          <w:szCs w:val="24"/>
        </w:rPr>
        <w:t>Fluminense</w:t>
      </w:r>
      <w:proofErr w:type="spellEnd"/>
      <w:r w:rsidR="00067E86" w:rsidRPr="00067E86">
        <w:rPr>
          <w:rFonts w:ascii="Times New Roman" w:eastAsia="宋体" w:hAnsi="Times New Roman"/>
          <w:b/>
          <w:sz w:val="24"/>
          <w:szCs w:val="24"/>
        </w:rPr>
        <w:t xml:space="preserve">, </w:t>
      </w:r>
      <w:proofErr w:type="spellStart"/>
      <w:r w:rsidR="00067E86" w:rsidRPr="00067E86">
        <w:rPr>
          <w:rFonts w:ascii="Times New Roman" w:eastAsia="宋体" w:hAnsi="Times New Roman"/>
          <w:b/>
          <w:sz w:val="24"/>
          <w:szCs w:val="24"/>
        </w:rPr>
        <w:t>Niterói</w:t>
      </w:r>
      <w:proofErr w:type="spellEnd"/>
      <w:r w:rsidR="00067E86" w:rsidRPr="00067E86">
        <w:rPr>
          <w:rFonts w:ascii="Times New Roman" w:eastAsia="宋体" w:hAnsi="Times New Roman"/>
          <w:b/>
          <w:sz w:val="24"/>
          <w:szCs w:val="24"/>
        </w:rPr>
        <w:t>, Brazil</w:t>
      </w:r>
      <w:r w:rsidR="00E6686C">
        <w:rPr>
          <w:rFonts w:ascii="Times New Roman" w:eastAsia="宋体" w:hAnsi="Times New Roman" w:hint="eastAsia"/>
          <w:b/>
          <w:sz w:val="24"/>
          <w:szCs w:val="24"/>
        </w:rPr>
        <w:t>)</w:t>
      </w:r>
    </w:p>
    <w:p w:rsidR="00067E86" w:rsidRPr="00067E86" w:rsidRDefault="00067E86" w:rsidP="00872850">
      <w:pPr>
        <w:spacing w:line="340" w:lineRule="exact"/>
        <w:ind w:leftChars="-270" w:left="-567" w:rightChars="-297" w:right="-624" w:firstLineChars="400" w:firstLine="964"/>
        <w:rPr>
          <w:rFonts w:ascii="Times New Roman" w:eastAsia="宋体" w:hAnsi="Times New Roman"/>
          <w:b/>
          <w:sz w:val="24"/>
          <w:szCs w:val="24"/>
        </w:rPr>
      </w:pPr>
    </w:p>
    <w:p w:rsidR="00067E86" w:rsidRPr="00872850" w:rsidRDefault="0003329B" w:rsidP="00872850">
      <w:pPr>
        <w:spacing w:line="260" w:lineRule="exact"/>
        <w:ind w:leftChars="-270" w:left="-567" w:rightChars="-297" w:right="-624"/>
        <w:rPr>
          <w:rFonts w:asciiTheme="minorHAnsi" w:hAnsiTheme="minorHAnsi" w:cstheme="minorHAnsi"/>
          <w:color w:val="FF0000"/>
        </w:rPr>
      </w:pPr>
      <w:r w:rsidRPr="00067E86">
        <w:rPr>
          <w:rFonts w:asciiTheme="minorHAnsi" w:hAnsiTheme="minorHAnsi" w:cstheme="minorHAnsi"/>
          <w:b/>
          <w:bCs/>
          <w:sz w:val="20"/>
          <w:szCs w:val="16"/>
        </w:rPr>
        <w:t>A</w:t>
      </w:r>
      <w:r w:rsidRPr="00067E86">
        <w:rPr>
          <w:rFonts w:asciiTheme="minorHAnsi" w:eastAsia="宋体" w:hAnsiTheme="minorHAnsi" w:cstheme="minorHAnsi"/>
          <w:b/>
          <w:kern w:val="0"/>
          <w:sz w:val="20"/>
          <w:szCs w:val="16"/>
        </w:rPr>
        <w:t>bstract</w:t>
      </w:r>
      <w:r w:rsidRPr="00067E86">
        <w:rPr>
          <w:rFonts w:asciiTheme="minorHAnsi" w:eastAsia="宋体" w:hAnsiTheme="minorHAnsi" w:cstheme="minorHAnsi"/>
          <w:kern w:val="0"/>
          <w:sz w:val="20"/>
          <w:szCs w:val="16"/>
        </w:rPr>
        <w:t xml:space="preserve">: </w:t>
      </w:r>
      <w:r w:rsidR="00067E86" w:rsidRPr="00067E86">
        <w:rPr>
          <w:rFonts w:asciiTheme="minorHAnsi" w:hAnsiTheme="minorHAnsi" w:cstheme="minorHAnsi"/>
        </w:rPr>
        <w:t xml:space="preserve">Lowest-order Raman processes, for instance the G band in </w:t>
      </w:r>
      <w:proofErr w:type="spellStart"/>
      <w:r w:rsidR="00067E86" w:rsidRPr="00067E86">
        <w:rPr>
          <w:rFonts w:asciiTheme="minorHAnsi" w:hAnsiTheme="minorHAnsi" w:cstheme="minorHAnsi"/>
        </w:rPr>
        <w:t>graphene</w:t>
      </w:r>
      <w:proofErr w:type="spellEnd"/>
      <w:r w:rsidR="00067E86" w:rsidRPr="00067E86">
        <w:rPr>
          <w:rFonts w:asciiTheme="minorHAnsi" w:hAnsiTheme="minorHAnsi" w:cstheme="minorHAnsi"/>
        </w:rPr>
        <w:t>, correspond to the scattering with a zero-momentum phonon (</w:t>
      </w:r>
      <w:r w:rsidR="00067E86" w:rsidRPr="00067E86">
        <w:rPr>
          <w:rFonts w:asciiTheme="minorHAnsi" w:hAnsiTheme="minorHAnsi" w:cstheme="minorHAnsi"/>
          <w:b/>
          <w:bCs/>
        </w:rPr>
        <w:t>q = 0</w:t>
      </w:r>
      <w:r w:rsidR="00067E86" w:rsidRPr="00067E86">
        <w:rPr>
          <w:rFonts w:asciiTheme="minorHAnsi" w:hAnsiTheme="minorHAnsi" w:cstheme="minorHAnsi"/>
        </w:rPr>
        <w:t xml:space="preserve">). </w:t>
      </w:r>
      <w:proofErr w:type="spellStart"/>
      <w:r w:rsidR="00067E86" w:rsidRPr="00067E86">
        <w:rPr>
          <w:rFonts w:asciiTheme="minorHAnsi" w:hAnsiTheme="minorHAnsi" w:cstheme="minorHAnsi"/>
        </w:rPr>
        <w:t>Graphene</w:t>
      </w:r>
      <w:proofErr w:type="spellEnd"/>
      <w:r w:rsidR="00067E86" w:rsidRPr="00067E86">
        <w:rPr>
          <w:rFonts w:asciiTheme="minorHAnsi" w:hAnsiTheme="minorHAnsi" w:cstheme="minorHAnsi"/>
        </w:rPr>
        <w:t xml:space="preserve"> and graphitic materials present other lines, due to higher-order processes, which are usually interpreted in terms of the so-called double-resonance (DR) mechanism. The DR mechanism is used to interpret</w:t>
      </w:r>
      <w:r w:rsidR="00872850">
        <w:rPr>
          <w:rFonts w:asciiTheme="minorHAnsi" w:hAnsiTheme="minorHAnsi" w:cstheme="minorHAnsi"/>
        </w:rPr>
        <w:t xml:space="preserve"> </w:t>
      </w:r>
      <w:proofErr w:type="spellStart"/>
      <w:r w:rsidR="00872850">
        <w:rPr>
          <w:rFonts w:asciiTheme="minorHAnsi" w:hAnsiTheme="minorHAnsi" w:cstheme="minorHAnsi"/>
        </w:rPr>
        <w:t>Raman</w:t>
      </w:r>
      <w:r w:rsidR="00F14547" w:rsidRPr="00872850">
        <w:rPr>
          <w:rFonts w:asciiTheme="minorHAnsi" w:hAnsiTheme="minorHAnsi" w:cstheme="minorHAnsi" w:hint="eastAsia"/>
        </w:rPr>
        <w:t>D</w:t>
      </w:r>
      <w:proofErr w:type="spellEnd"/>
      <w:r w:rsidR="00F14547" w:rsidRPr="00872850">
        <w:rPr>
          <w:rFonts w:asciiTheme="minorHAnsi" w:hAnsiTheme="minorHAnsi" w:cstheme="minorHAnsi"/>
        </w:rPr>
        <w:t xml:space="preserve"> band and 2D band in</w:t>
      </w:r>
      <w:r w:rsidR="00872850" w:rsidRPr="00067E86">
        <w:rPr>
          <w:rFonts w:asciiTheme="minorHAnsi" w:hAnsiTheme="minorHAnsi" w:cstheme="minorHAnsi"/>
        </w:rPr>
        <w:t xml:space="preserve"> </w:t>
      </w:r>
      <w:proofErr w:type="spellStart"/>
      <w:r w:rsidR="00872850" w:rsidRPr="00067E86">
        <w:rPr>
          <w:rFonts w:asciiTheme="minorHAnsi" w:hAnsiTheme="minorHAnsi" w:cstheme="minorHAnsi"/>
        </w:rPr>
        <w:t>graphene</w:t>
      </w:r>
      <w:proofErr w:type="spellEnd"/>
      <w:r w:rsidR="00067E86" w:rsidRPr="00067E86">
        <w:rPr>
          <w:rFonts w:asciiTheme="minorHAnsi" w:hAnsiTheme="minorHAnsi" w:cstheme="minorHAnsi"/>
        </w:rPr>
        <w:t xml:space="preserve">. We have developed a methodology, based on Density Functional theory, to simulate the DR processes in </w:t>
      </w:r>
      <w:proofErr w:type="spellStart"/>
      <w:proofErr w:type="gramStart"/>
      <w:r w:rsidR="00067E86" w:rsidRPr="00067E86">
        <w:rPr>
          <w:rFonts w:asciiTheme="minorHAnsi" w:hAnsiTheme="minorHAnsi" w:cstheme="minorHAnsi"/>
        </w:rPr>
        <w:t>graphene</w:t>
      </w:r>
      <w:proofErr w:type="spellEnd"/>
      <w:r w:rsidR="00067E86" w:rsidRPr="00067E86">
        <w:rPr>
          <w:rFonts w:asciiTheme="minorHAnsi" w:hAnsiTheme="minorHAnsi" w:cstheme="minorHAnsi"/>
          <w:vertAlign w:val="superscript"/>
        </w:rPr>
        <w:t>[</w:t>
      </w:r>
      <w:proofErr w:type="gramEnd"/>
      <w:r w:rsidR="00067E86" w:rsidRPr="00067E86">
        <w:rPr>
          <w:rFonts w:asciiTheme="minorHAnsi" w:hAnsiTheme="minorHAnsi" w:cstheme="minorHAnsi"/>
          <w:vertAlign w:val="superscript"/>
        </w:rPr>
        <w:t>1]</w:t>
      </w:r>
      <w:r w:rsidR="00067E86" w:rsidRPr="00067E86">
        <w:rPr>
          <w:rFonts w:asciiTheme="minorHAnsi" w:hAnsiTheme="minorHAnsi" w:cstheme="minorHAnsi"/>
          <w:sz w:val="24"/>
        </w:rPr>
        <w:t>.</w:t>
      </w:r>
    </w:p>
    <w:p w:rsidR="00067E86" w:rsidRDefault="00067E86" w:rsidP="00872850">
      <w:pPr>
        <w:spacing w:line="260" w:lineRule="exact"/>
        <w:ind w:leftChars="-270" w:left="-567" w:rightChars="-297" w:right="-624"/>
        <w:rPr>
          <w:rFonts w:asciiTheme="minorHAnsi" w:hAnsiTheme="minorHAnsi" w:cstheme="minorHAnsi"/>
          <w:szCs w:val="24"/>
          <w:lang w:val="pt-BR"/>
        </w:rPr>
      </w:pPr>
      <w:r w:rsidRPr="00067E86">
        <w:rPr>
          <w:rFonts w:asciiTheme="minorHAnsi" w:hAnsiTheme="minorHAnsi" w:cstheme="minorHAnsi"/>
        </w:rPr>
        <w:t>Here we show that the Raman bands related to DR processes are a powerful to</w:t>
      </w:r>
      <w:r w:rsidR="009E270F">
        <w:rPr>
          <w:rFonts w:asciiTheme="minorHAnsi" w:hAnsiTheme="minorHAnsi" w:cstheme="minorHAnsi"/>
        </w:rPr>
        <w:t>o</w:t>
      </w:r>
      <w:r w:rsidRPr="00067E86">
        <w:rPr>
          <w:rFonts w:asciiTheme="minorHAnsi" w:hAnsiTheme="minorHAnsi" w:cstheme="minorHAnsi"/>
        </w:rPr>
        <w:t xml:space="preserve">l to probe the structural, electronic and </w:t>
      </w:r>
      <w:proofErr w:type="spellStart"/>
      <w:r w:rsidRPr="00067E86">
        <w:rPr>
          <w:rFonts w:asciiTheme="minorHAnsi" w:hAnsiTheme="minorHAnsi" w:cstheme="minorHAnsi"/>
        </w:rPr>
        <w:t>vibrational</w:t>
      </w:r>
      <w:proofErr w:type="spellEnd"/>
      <w:r w:rsidRPr="00067E86">
        <w:rPr>
          <w:rFonts w:asciiTheme="minorHAnsi" w:hAnsiTheme="minorHAnsi" w:cstheme="minorHAnsi"/>
        </w:rPr>
        <w:t xml:space="preserve"> properties of graphitic materials. We will focus in three different systems: monolayer </w:t>
      </w:r>
      <w:proofErr w:type="spellStart"/>
      <w:r w:rsidRPr="00067E86">
        <w:rPr>
          <w:rFonts w:asciiTheme="minorHAnsi" w:hAnsiTheme="minorHAnsi" w:cstheme="minorHAnsi"/>
        </w:rPr>
        <w:t>graphene</w:t>
      </w:r>
      <w:proofErr w:type="spellEnd"/>
      <w:r w:rsidRPr="00067E86">
        <w:rPr>
          <w:rFonts w:asciiTheme="minorHAnsi" w:hAnsiTheme="minorHAnsi" w:cstheme="minorHAnsi"/>
        </w:rPr>
        <w:t xml:space="preserve">, carbon </w:t>
      </w:r>
      <w:proofErr w:type="spellStart"/>
      <w:r w:rsidRPr="00067E86">
        <w:rPr>
          <w:rFonts w:asciiTheme="minorHAnsi" w:hAnsiTheme="minorHAnsi" w:cstheme="minorHAnsi"/>
        </w:rPr>
        <w:t>nanotubes</w:t>
      </w:r>
      <w:proofErr w:type="spellEnd"/>
      <w:r w:rsidRPr="00067E86">
        <w:rPr>
          <w:rFonts w:asciiTheme="minorHAnsi" w:hAnsiTheme="minorHAnsi" w:cstheme="minorHAnsi"/>
        </w:rPr>
        <w:t xml:space="preserve"> and twisted </w:t>
      </w:r>
      <w:proofErr w:type="spellStart"/>
      <w:r w:rsidRPr="00067E86">
        <w:rPr>
          <w:rFonts w:asciiTheme="minorHAnsi" w:hAnsiTheme="minorHAnsi" w:cstheme="minorHAnsi"/>
        </w:rPr>
        <w:t>bilayer</w:t>
      </w:r>
      <w:proofErr w:type="spellEnd"/>
      <w:r w:rsidRPr="00067E86">
        <w:rPr>
          <w:rFonts w:asciiTheme="minorHAnsi" w:hAnsiTheme="minorHAnsi" w:cstheme="minorHAnsi"/>
        </w:rPr>
        <w:t xml:space="preserve"> </w:t>
      </w:r>
      <w:proofErr w:type="spellStart"/>
      <w:r w:rsidRPr="00067E86">
        <w:rPr>
          <w:rFonts w:asciiTheme="minorHAnsi" w:hAnsiTheme="minorHAnsi" w:cstheme="minorHAnsi"/>
        </w:rPr>
        <w:t>graphene.In</w:t>
      </w:r>
      <w:proofErr w:type="spellEnd"/>
      <w:r w:rsidRPr="00067E86">
        <w:rPr>
          <w:rFonts w:asciiTheme="minorHAnsi" w:hAnsiTheme="minorHAnsi" w:cstheme="minorHAnsi"/>
        </w:rPr>
        <w:t xml:space="preserve"> monolayer </w:t>
      </w:r>
      <w:proofErr w:type="spellStart"/>
      <w:r w:rsidRPr="00067E86">
        <w:rPr>
          <w:rFonts w:asciiTheme="minorHAnsi" w:hAnsiTheme="minorHAnsi" w:cstheme="minorHAnsi"/>
        </w:rPr>
        <w:t>graphene</w:t>
      </w:r>
      <w:proofErr w:type="spellEnd"/>
      <w:r w:rsidRPr="00067E86">
        <w:rPr>
          <w:rFonts w:asciiTheme="minorHAnsi" w:hAnsiTheme="minorHAnsi" w:cstheme="minorHAnsi"/>
        </w:rPr>
        <w:t xml:space="preserve">, the observed 2D line width contains valuable information on strain variations in </w:t>
      </w:r>
      <w:proofErr w:type="spellStart"/>
      <w:r w:rsidRPr="00067E86">
        <w:rPr>
          <w:rFonts w:asciiTheme="minorHAnsi" w:hAnsiTheme="minorHAnsi" w:cstheme="minorHAnsi"/>
        </w:rPr>
        <w:t>graphene</w:t>
      </w:r>
      <w:proofErr w:type="spellEnd"/>
      <w:r w:rsidRPr="00067E86">
        <w:rPr>
          <w:rFonts w:asciiTheme="minorHAnsi" w:hAnsiTheme="minorHAnsi" w:cstheme="minorHAnsi"/>
        </w:rPr>
        <w:t xml:space="preserve"> on length scales far below the laser spot size, </w:t>
      </w:r>
      <w:proofErr w:type="gramStart"/>
      <w:r w:rsidRPr="00067E86">
        <w:rPr>
          <w:rFonts w:asciiTheme="minorHAnsi" w:hAnsiTheme="minorHAnsi" w:cstheme="minorHAnsi"/>
        </w:rPr>
        <w:t>that</w:t>
      </w:r>
      <w:proofErr w:type="gramEnd"/>
      <w:r w:rsidRPr="00067E86">
        <w:rPr>
          <w:rFonts w:asciiTheme="minorHAnsi" w:hAnsiTheme="minorHAnsi" w:cstheme="minorHAnsi"/>
        </w:rPr>
        <w:t xml:space="preserve"> is, on the </w:t>
      </w:r>
      <w:r w:rsidR="009E270F" w:rsidRPr="00067E86">
        <w:rPr>
          <w:rFonts w:asciiTheme="minorHAnsi" w:hAnsiTheme="minorHAnsi" w:cstheme="minorHAnsi"/>
        </w:rPr>
        <w:t>nanometer</w:t>
      </w:r>
      <w:r w:rsidRPr="00067E86">
        <w:rPr>
          <w:rFonts w:asciiTheme="minorHAnsi" w:hAnsiTheme="minorHAnsi" w:cstheme="minorHAnsi"/>
        </w:rPr>
        <w:t>-scale</w:t>
      </w:r>
      <w:r w:rsidRPr="00067E86">
        <w:rPr>
          <w:rFonts w:asciiTheme="minorHAnsi" w:hAnsiTheme="minorHAnsi" w:cstheme="minorHAnsi"/>
          <w:vertAlign w:val="superscript"/>
        </w:rPr>
        <w:t>[2]</w:t>
      </w:r>
      <w:r w:rsidR="00872850">
        <w:rPr>
          <w:rFonts w:asciiTheme="minorHAnsi" w:hAnsiTheme="minorHAnsi" w:cstheme="minorHAnsi"/>
        </w:rPr>
        <w:t>, which</w:t>
      </w:r>
      <w:r w:rsidRPr="00067E86">
        <w:rPr>
          <w:rFonts w:asciiTheme="minorHAnsi" w:hAnsiTheme="minorHAnsi" w:cstheme="minorHAnsi"/>
        </w:rPr>
        <w:t xml:space="preserve"> is a good and easily accessible quantity for classifying the crystalline quality, </w:t>
      </w:r>
      <w:r w:rsidR="009E270F" w:rsidRPr="00067E86">
        <w:rPr>
          <w:rFonts w:asciiTheme="minorHAnsi" w:hAnsiTheme="minorHAnsi" w:cstheme="minorHAnsi"/>
        </w:rPr>
        <w:t>nanometer</w:t>
      </w:r>
      <w:r w:rsidRPr="00067E86">
        <w:rPr>
          <w:rFonts w:asciiTheme="minorHAnsi" w:hAnsiTheme="minorHAnsi" w:cstheme="minorHAnsi"/>
        </w:rPr>
        <w:t xml:space="preserve">-scale flatness as well as local electronic properties of </w:t>
      </w:r>
      <w:proofErr w:type="spellStart"/>
      <w:r w:rsidRPr="00067E86">
        <w:rPr>
          <w:rFonts w:asciiTheme="minorHAnsi" w:hAnsiTheme="minorHAnsi" w:cstheme="minorHAnsi"/>
        </w:rPr>
        <w:t>graphene.Concerning</w:t>
      </w:r>
      <w:proofErr w:type="spellEnd"/>
      <w:r w:rsidRPr="00067E86">
        <w:rPr>
          <w:rFonts w:asciiTheme="minorHAnsi" w:hAnsiTheme="minorHAnsi" w:cstheme="minorHAnsi"/>
        </w:rPr>
        <w:t xml:space="preserve"> carbon </w:t>
      </w:r>
      <w:proofErr w:type="spellStart"/>
      <w:r w:rsidRPr="00067E86">
        <w:rPr>
          <w:rFonts w:asciiTheme="minorHAnsi" w:hAnsiTheme="minorHAnsi" w:cstheme="minorHAnsi"/>
        </w:rPr>
        <w:t>nanotubes</w:t>
      </w:r>
      <w:proofErr w:type="spellEnd"/>
      <w:r w:rsidRPr="00067E86">
        <w:rPr>
          <w:rFonts w:asciiTheme="minorHAnsi" w:hAnsiTheme="minorHAnsi" w:cstheme="minorHAnsi"/>
        </w:rPr>
        <w:t xml:space="preserve">, we have studied the D and 2D Raman bands of </w:t>
      </w:r>
      <w:proofErr w:type="spellStart"/>
      <w:r w:rsidRPr="00067E86">
        <w:rPr>
          <w:rFonts w:asciiTheme="minorHAnsi" w:hAnsiTheme="minorHAnsi" w:cstheme="minorHAnsi"/>
        </w:rPr>
        <w:t>chirality</w:t>
      </w:r>
      <w:proofErr w:type="spellEnd"/>
      <w:r w:rsidRPr="00067E86">
        <w:rPr>
          <w:rFonts w:asciiTheme="minorHAnsi" w:hAnsiTheme="minorHAnsi" w:cstheme="minorHAnsi"/>
        </w:rPr>
        <w:t xml:space="preserve"> enriched samples</w:t>
      </w:r>
      <w:r w:rsidRPr="00067E86">
        <w:rPr>
          <w:rFonts w:asciiTheme="minorHAnsi" w:hAnsiTheme="minorHAnsi" w:cstheme="minorHAnsi"/>
          <w:vertAlign w:val="superscript"/>
        </w:rPr>
        <w:t>[3]</w:t>
      </w:r>
      <w:r w:rsidRPr="00067E86">
        <w:rPr>
          <w:rFonts w:asciiTheme="minorHAnsi" w:hAnsiTheme="minorHAnsi" w:cstheme="minorHAnsi"/>
        </w:rPr>
        <w:t>. We show that each single-</w:t>
      </w:r>
      <w:proofErr w:type="spellStart"/>
      <w:r w:rsidRPr="00067E86">
        <w:rPr>
          <w:rFonts w:asciiTheme="minorHAnsi" w:hAnsiTheme="minorHAnsi" w:cstheme="minorHAnsi"/>
        </w:rPr>
        <w:t>chirality</w:t>
      </w:r>
      <w:proofErr w:type="spellEnd"/>
      <w:r w:rsidRPr="00067E86">
        <w:rPr>
          <w:rFonts w:asciiTheme="minorHAnsi" w:hAnsiTheme="minorHAnsi" w:cstheme="minorHAnsi"/>
        </w:rPr>
        <w:t xml:space="preserve"> </w:t>
      </w:r>
      <w:proofErr w:type="spellStart"/>
      <w:r w:rsidRPr="00067E86">
        <w:rPr>
          <w:rFonts w:asciiTheme="minorHAnsi" w:hAnsiTheme="minorHAnsi" w:cstheme="minorHAnsi"/>
        </w:rPr>
        <w:t>nanotube</w:t>
      </w:r>
      <w:proofErr w:type="spellEnd"/>
      <w:r w:rsidRPr="00067E86">
        <w:rPr>
          <w:rFonts w:asciiTheme="minorHAnsi" w:hAnsiTheme="minorHAnsi" w:cstheme="minorHAnsi"/>
        </w:rPr>
        <w:t xml:space="preserve"> exhibits a series of non-dispersive D and 2D Raman peaks, which are not necessarily enhanced by resonances with optical transitions between van Hove singularities. Our results provide a complete explanation of the DR Raman spectrum, including the D and 2D bands, at the specificity level of a single-</w:t>
      </w:r>
      <w:proofErr w:type="spellStart"/>
      <w:r w:rsidRPr="00067E86">
        <w:rPr>
          <w:rFonts w:asciiTheme="minorHAnsi" w:hAnsiTheme="minorHAnsi" w:cstheme="minorHAnsi"/>
        </w:rPr>
        <w:t>chirality</w:t>
      </w:r>
      <w:proofErr w:type="spellEnd"/>
      <w:r w:rsidRPr="00067E86">
        <w:rPr>
          <w:rFonts w:asciiTheme="minorHAnsi" w:hAnsiTheme="minorHAnsi" w:cstheme="minorHAnsi"/>
        </w:rPr>
        <w:t xml:space="preserve"> </w:t>
      </w:r>
      <w:proofErr w:type="spellStart"/>
      <w:r w:rsidRPr="00067E86">
        <w:rPr>
          <w:rFonts w:asciiTheme="minorHAnsi" w:hAnsiTheme="minorHAnsi" w:cstheme="minorHAnsi"/>
        </w:rPr>
        <w:t>nanotube</w:t>
      </w:r>
      <w:proofErr w:type="spellEnd"/>
      <w:r w:rsidRPr="00067E86">
        <w:rPr>
          <w:rFonts w:asciiTheme="minorHAnsi" w:hAnsiTheme="minorHAnsi" w:cstheme="minorHAnsi"/>
        </w:rPr>
        <w:t xml:space="preserve">, and allow the correct interpretation of the DR </w:t>
      </w:r>
      <w:r w:rsidRPr="00067E86">
        <w:rPr>
          <w:rFonts w:asciiTheme="minorHAnsi" w:hAnsiTheme="minorHAnsi" w:cstheme="minorHAnsi"/>
          <w:szCs w:val="24"/>
          <w:lang w:val="pt-BR"/>
        </w:rPr>
        <w:t xml:space="preserve">spectra of </w:t>
      </w:r>
      <w:r w:rsidRPr="00067E86">
        <w:rPr>
          <w:rFonts w:asciiTheme="minorHAnsi" w:hAnsiTheme="minorHAnsi" w:cstheme="minorHAnsi"/>
          <w:szCs w:val="24"/>
        </w:rPr>
        <w:t>carbon</w:t>
      </w:r>
      <w:r w:rsidRPr="00067E86">
        <w:rPr>
          <w:rFonts w:asciiTheme="minorHAnsi" w:hAnsiTheme="minorHAnsi" w:cstheme="minorHAnsi"/>
          <w:szCs w:val="24"/>
          <w:lang w:val="pt-BR"/>
        </w:rPr>
        <w:t xml:space="preserve"> nanotubes in samples containing a </w:t>
      </w:r>
      <w:r w:rsidRPr="00067E86">
        <w:rPr>
          <w:rFonts w:asciiTheme="minorHAnsi" w:hAnsiTheme="minorHAnsi" w:cstheme="minorHAnsi"/>
          <w:szCs w:val="24"/>
        </w:rPr>
        <w:t>distribution</w:t>
      </w:r>
      <w:r w:rsidRPr="00067E86">
        <w:rPr>
          <w:rFonts w:asciiTheme="minorHAnsi" w:hAnsiTheme="minorHAnsi" w:cstheme="minorHAnsi"/>
          <w:szCs w:val="24"/>
          <w:lang w:val="pt-BR"/>
        </w:rPr>
        <w:t xml:space="preserve"> of different (n, m) nanotube species.Finally, for twisted bilayer graphene</w:t>
      </w:r>
      <w:r w:rsidRPr="00067E86">
        <w:rPr>
          <w:rFonts w:asciiTheme="minorHAnsi" w:hAnsiTheme="minorHAnsi" w:cstheme="minorHAnsi"/>
          <w:szCs w:val="24"/>
          <w:vertAlign w:val="superscript"/>
          <w:lang w:val="pt-BR"/>
        </w:rPr>
        <w:t>[4]</w:t>
      </w:r>
      <w:r w:rsidRPr="00067E86">
        <w:rPr>
          <w:rFonts w:asciiTheme="minorHAnsi" w:hAnsiTheme="minorHAnsi" w:cstheme="minorHAnsi"/>
          <w:szCs w:val="24"/>
          <w:lang w:val="pt-BR"/>
        </w:rPr>
        <w:t>, we discuss the possibility of distinguishing intralayer and interlayer electron-phonon (el-ph) interactions and of probing the intralayer process in graphene/h-BN. In the intralayer process, the el-ph scattering occurs in a single graphene layer and the other layer (graphene or h-BN) imposes a periodic potential that back scatters the excited electron, whereas for the interlayer process the el-ph scattering occurs between states in the Dirac cones of adjacent graphene layers. Our methodology of using Raman spectroscopy to probe different types of el-ph interactions can be extended to study any kind of graphene-based heterostructure.</w:t>
      </w:r>
    </w:p>
    <w:p w:rsidR="00067E86" w:rsidRPr="00872850" w:rsidRDefault="00067E86" w:rsidP="00872850">
      <w:pPr>
        <w:autoSpaceDE w:val="0"/>
        <w:spacing w:line="240" w:lineRule="exact"/>
        <w:ind w:leftChars="-270" w:left="-567" w:rightChars="-297" w:right="-624"/>
        <w:rPr>
          <w:rFonts w:asciiTheme="minorHAnsi" w:hAnsiTheme="minorHAnsi" w:cstheme="minorHAnsi"/>
          <w:sz w:val="16"/>
          <w:szCs w:val="21"/>
        </w:rPr>
      </w:pPr>
      <w:r w:rsidRPr="00872850">
        <w:rPr>
          <w:rFonts w:asciiTheme="minorHAnsi" w:hAnsiTheme="minorHAnsi" w:cstheme="minorHAnsi"/>
          <w:sz w:val="16"/>
          <w:szCs w:val="21"/>
          <w:lang w:val="pt-BR"/>
        </w:rPr>
        <w:t>[1] Venezuela P, Lazzeri M and Mauri F</w:t>
      </w:r>
      <w:r w:rsidRPr="00872850">
        <w:rPr>
          <w:rFonts w:asciiTheme="minorHAnsi" w:hAnsiTheme="minorHAnsi" w:cstheme="minorHAnsi"/>
          <w:sz w:val="16"/>
          <w:szCs w:val="21"/>
        </w:rPr>
        <w:t xml:space="preserve">, </w:t>
      </w:r>
      <w:r w:rsidRPr="00872850">
        <w:rPr>
          <w:rFonts w:asciiTheme="minorHAnsi" w:hAnsiTheme="minorHAnsi" w:cstheme="minorHAnsi"/>
          <w:i/>
          <w:sz w:val="16"/>
          <w:szCs w:val="21"/>
        </w:rPr>
        <w:t>Phys. Rev. B</w:t>
      </w:r>
      <w:r w:rsidRPr="00872850">
        <w:rPr>
          <w:rFonts w:asciiTheme="minorHAnsi" w:hAnsiTheme="minorHAnsi" w:cstheme="minorHAnsi"/>
          <w:sz w:val="16"/>
          <w:szCs w:val="21"/>
        </w:rPr>
        <w:t xml:space="preserve"> 2011; </w:t>
      </w:r>
      <w:r w:rsidRPr="00872850">
        <w:rPr>
          <w:rFonts w:asciiTheme="minorHAnsi" w:hAnsiTheme="minorHAnsi" w:cstheme="minorHAnsi"/>
          <w:b/>
          <w:sz w:val="16"/>
          <w:szCs w:val="21"/>
        </w:rPr>
        <w:t>84</w:t>
      </w:r>
      <w:r w:rsidRPr="00872850">
        <w:rPr>
          <w:rFonts w:asciiTheme="minorHAnsi" w:hAnsiTheme="minorHAnsi" w:cstheme="minorHAnsi"/>
          <w:sz w:val="16"/>
          <w:szCs w:val="21"/>
        </w:rPr>
        <w:t>: 035433.</w:t>
      </w:r>
    </w:p>
    <w:p w:rsidR="00067E86" w:rsidRPr="00872850" w:rsidRDefault="00067E86" w:rsidP="00872850">
      <w:pPr>
        <w:autoSpaceDE w:val="0"/>
        <w:spacing w:line="240" w:lineRule="exact"/>
        <w:ind w:leftChars="-270" w:left="-567" w:rightChars="-297" w:right="-624"/>
        <w:rPr>
          <w:rFonts w:asciiTheme="minorHAnsi" w:hAnsiTheme="minorHAnsi" w:cstheme="minorHAnsi"/>
          <w:sz w:val="16"/>
          <w:szCs w:val="21"/>
        </w:rPr>
      </w:pPr>
      <w:r w:rsidRPr="00872850">
        <w:rPr>
          <w:rFonts w:asciiTheme="minorHAnsi" w:hAnsiTheme="minorHAnsi" w:cstheme="minorHAnsi"/>
          <w:sz w:val="16"/>
          <w:szCs w:val="21"/>
        </w:rPr>
        <w:t xml:space="preserve">[2] Neumann C,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Reichardt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S, Venezuela P,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Drögeler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M,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Banszerus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L, Schmitz M, Watanabe K, Taniguchi T,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Mauri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F,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Beschoten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B,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Rotkin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SV and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Stampfer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C, </w:t>
      </w:r>
      <w:r w:rsidRPr="00872850">
        <w:rPr>
          <w:rFonts w:asciiTheme="minorHAnsi" w:hAnsiTheme="minorHAnsi" w:cstheme="minorHAnsi"/>
          <w:i/>
          <w:iCs/>
          <w:sz w:val="16"/>
          <w:szCs w:val="21"/>
        </w:rPr>
        <w:t xml:space="preserve">Nat. Comm. </w:t>
      </w:r>
      <w:r w:rsidRPr="00872850">
        <w:rPr>
          <w:rFonts w:asciiTheme="minorHAnsi" w:hAnsiTheme="minorHAnsi" w:cstheme="minorHAnsi"/>
          <w:sz w:val="16"/>
          <w:szCs w:val="21"/>
        </w:rPr>
        <w:t xml:space="preserve">2015; </w:t>
      </w:r>
      <w:r w:rsidRPr="00872850">
        <w:rPr>
          <w:rFonts w:asciiTheme="minorHAnsi" w:hAnsiTheme="minorHAnsi" w:cstheme="minorHAnsi"/>
          <w:b/>
          <w:bCs/>
          <w:sz w:val="16"/>
          <w:szCs w:val="21"/>
        </w:rPr>
        <w:t>6</w:t>
      </w:r>
      <w:r w:rsidRPr="00872850">
        <w:rPr>
          <w:rFonts w:asciiTheme="minorHAnsi" w:hAnsiTheme="minorHAnsi" w:cstheme="minorHAnsi"/>
          <w:sz w:val="16"/>
          <w:szCs w:val="21"/>
        </w:rPr>
        <w:t>: 8429.</w:t>
      </w:r>
    </w:p>
    <w:p w:rsidR="00067E86" w:rsidRPr="00872850" w:rsidRDefault="00067E86" w:rsidP="00872850">
      <w:pPr>
        <w:autoSpaceDE w:val="0"/>
        <w:spacing w:line="240" w:lineRule="exact"/>
        <w:ind w:leftChars="-270" w:left="-567" w:rightChars="-297" w:right="-624"/>
        <w:rPr>
          <w:rFonts w:asciiTheme="minorHAnsi" w:hAnsiTheme="minorHAnsi" w:cstheme="minorHAnsi"/>
          <w:sz w:val="16"/>
          <w:szCs w:val="21"/>
        </w:rPr>
      </w:pPr>
      <w:r w:rsidRPr="00872850">
        <w:rPr>
          <w:rFonts w:asciiTheme="minorHAnsi" w:hAnsiTheme="minorHAnsi" w:cstheme="minorHAnsi"/>
          <w:sz w:val="16"/>
          <w:szCs w:val="21"/>
        </w:rPr>
        <w:t xml:space="preserve">[3]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Moura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LG,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Moutinho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MVO, Venezuela P,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Mauri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F,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Righi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A,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Strano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MS,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Fantini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C, </w:t>
      </w:r>
      <w:proofErr w:type="spellStart"/>
      <w:r w:rsidRPr="00872850">
        <w:rPr>
          <w:rFonts w:asciiTheme="minorHAnsi" w:hAnsiTheme="minorHAnsi" w:cstheme="minorHAnsi"/>
          <w:sz w:val="16"/>
          <w:szCs w:val="21"/>
        </w:rPr>
        <w:t>Pimenta</w:t>
      </w:r>
      <w:proofErr w:type="spellEnd"/>
      <w:r w:rsidRPr="00872850">
        <w:rPr>
          <w:rFonts w:asciiTheme="minorHAnsi" w:hAnsiTheme="minorHAnsi" w:cstheme="minorHAnsi"/>
          <w:sz w:val="16"/>
          <w:szCs w:val="21"/>
        </w:rPr>
        <w:t xml:space="preserve"> MA, </w:t>
      </w:r>
      <w:r w:rsidRPr="00872850">
        <w:rPr>
          <w:rFonts w:asciiTheme="minorHAnsi" w:hAnsiTheme="minorHAnsi" w:cstheme="minorHAnsi"/>
          <w:i/>
          <w:iCs/>
          <w:sz w:val="16"/>
          <w:szCs w:val="21"/>
        </w:rPr>
        <w:t xml:space="preserve">Carbon </w:t>
      </w:r>
      <w:r w:rsidRPr="00872850">
        <w:rPr>
          <w:rFonts w:asciiTheme="minorHAnsi" w:hAnsiTheme="minorHAnsi" w:cstheme="minorHAnsi"/>
          <w:sz w:val="16"/>
          <w:szCs w:val="21"/>
        </w:rPr>
        <w:t xml:space="preserve">2017; </w:t>
      </w:r>
      <w:r w:rsidRPr="00872850">
        <w:rPr>
          <w:rFonts w:asciiTheme="minorHAnsi" w:hAnsiTheme="minorHAnsi" w:cstheme="minorHAnsi"/>
          <w:b/>
          <w:bCs/>
          <w:sz w:val="16"/>
          <w:szCs w:val="21"/>
        </w:rPr>
        <w:t>111</w:t>
      </w:r>
      <w:r w:rsidRPr="00872850">
        <w:rPr>
          <w:rFonts w:asciiTheme="minorHAnsi" w:hAnsiTheme="minorHAnsi" w:cstheme="minorHAnsi"/>
          <w:sz w:val="16"/>
          <w:szCs w:val="21"/>
        </w:rPr>
        <w:t>: 41.</w:t>
      </w:r>
    </w:p>
    <w:p w:rsidR="00872850" w:rsidRDefault="00067E86" w:rsidP="00872850">
      <w:pPr>
        <w:spacing w:line="240" w:lineRule="exact"/>
        <w:ind w:leftChars="-270" w:left="-567" w:rightChars="-297" w:right="-624"/>
        <w:rPr>
          <w:rFonts w:asciiTheme="minorHAnsi" w:eastAsia="宋体" w:hAnsiTheme="minorHAnsi" w:cstheme="minorHAnsi"/>
          <w:sz w:val="16"/>
          <w:szCs w:val="21"/>
        </w:rPr>
      </w:pPr>
      <w:r w:rsidRPr="00872850">
        <w:rPr>
          <w:rFonts w:asciiTheme="minorHAnsi" w:eastAsia="宋体" w:hAnsiTheme="minorHAnsi" w:cstheme="minorHAnsi"/>
          <w:sz w:val="16"/>
          <w:szCs w:val="21"/>
        </w:rPr>
        <w:t xml:space="preserve">[4] </w:t>
      </w:r>
      <w:proofErr w:type="spellStart"/>
      <w:r w:rsidRPr="00872850">
        <w:rPr>
          <w:rFonts w:asciiTheme="minorHAnsi" w:eastAsia="宋体" w:hAnsiTheme="minorHAnsi" w:cstheme="minorHAnsi"/>
          <w:sz w:val="16"/>
          <w:szCs w:val="21"/>
        </w:rPr>
        <w:t>Eliel</w:t>
      </w:r>
      <w:proofErr w:type="spellEnd"/>
      <w:r w:rsidRPr="00872850">
        <w:rPr>
          <w:rFonts w:asciiTheme="minorHAnsi" w:eastAsia="宋体" w:hAnsiTheme="minorHAnsi" w:cstheme="minorHAnsi"/>
          <w:sz w:val="16"/>
          <w:szCs w:val="21"/>
        </w:rPr>
        <w:t xml:space="preserve"> GSN, </w:t>
      </w:r>
      <w:proofErr w:type="spellStart"/>
      <w:r w:rsidRPr="00872850">
        <w:rPr>
          <w:rFonts w:asciiTheme="minorHAnsi" w:eastAsia="宋体" w:hAnsiTheme="minorHAnsi" w:cstheme="minorHAnsi"/>
          <w:sz w:val="16"/>
          <w:szCs w:val="21"/>
        </w:rPr>
        <w:t>Moutinho</w:t>
      </w:r>
      <w:proofErr w:type="spellEnd"/>
      <w:r w:rsidRPr="00872850">
        <w:rPr>
          <w:rFonts w:asciiTheme="minorHAnsi" w:eastAsia="宋体" w:hAnsiTheme="minorHAnsi" w:cstheme="minorHAnsi"/>
          <w:sz w:val="16"/>
          <w:szCs w:val="21"/>
        </w:rPr>
        <w:t xml:space="preserve"> MVO, </w:t>
      </w:r>
      <w:proofErr w:type="spellStart"/>
      <w:r w:rsidRPr="00872850">
        <w:rPr>
          <w:rFonts w:asciiTheme="minorHAnsi" w:eastAsia="宋体" w:hAnsiTheme="minorHAnsi" w:cstheme="minorHAnsi"/>
          <w:sz w:val="16"/>
          <w:szCs w:val="21"/>
        </w:rPr>
        <w:t>Gadelha</w:t>
      </w:r>
      <w:proofErr w:type="spellEnd"/>
      <w:r w:rsidRPr="00872850">
        <w:rPr>
          <w:rFonts w:asciiTheme="minorHAnsi" w:eastAsia="宋体" w:hAnsiTheme="minorHAnsi" w:cstheme="minorHAnsi"/>
          <w:sz w:val="16"/>
          <w:szCs w:val="21"/>
        </w:rPr>
        <w:t xml:space="preserve"> AC, </w:t>
      </w:r>
      <w:proofErr w:type="spellStart"/>
      <w:r w:rsidRPr="00872850">
        <w:rPr>
          <w:rFonts w:asciiTheme="minorHAnsi" w:eastAsia="宋体" w:hAnsiTheme="minorHAnsi" w:cstheme="minorHAnsi"/>
          <w:sz w:val="16"/>
          <w:szCs w:val="21"/>
        </w:rPr>
        <w:t>Righi</w:t>
      </w:r>
      <w:proofErr w:type="spellEnd"/>
      <w:r w:rsidRPr="00872850">
        <w:rPr>
          <w:rFonts w:asciiTheme="minorHAnsi" w:eastAsia="宋体" w:hAnsiTheme="minorHAnsi" w:cstheme="minorHAnsi"/>
          <w:sz w:val="16"/>
          <w:szCs w:val="21"/>
        </w:rPr>
        <w:t xml:space="preserve"> A, Campos L, </w:t>
      </w:r>
      <w:proofErr w:type="spellStart"/>
      <w:r w:rsidRPr="00872850">
        <w:rPr>
          <w:rFonts w:asciiTheme="minorHAnsi" w:eastAsia="宋体" w:hAnsiTheme="minorHAnsi" w:cstheme="minorHAnsi"/>
          <w:sz w:val="16"/>
          <w:szCs w:val="21"/>
        </w:rPr>
        <w:t>Ribeiro</w:t>
      </w:r>
      <w:proofErr w:type="spellEnd"/>
      <w:r w:rsidRPr="00872850">
        <w:rPr>
          <w:rFonts w:asciiTheme="minorHAnsi" w:eastAsia="宋体" w:hAnsiTheme="minorHAnsi" w:cstheme="minorHAnsi"/>
          <w:sz w:val="16"/>
          <w:szCs w:val="21"/>
        </w:rPr>
        <w:t xml:space="preserve"> HB, Chiu P-W , Watanabe K, Taniguchi T, </w:t>
      </w:r>
      <w:proofErr w:type="spellStart"/>
      <w:r w:rsidRPr="00872850">
        <w:rPr>
          <w:rFonts w:asciiTheme="minorHAnsi" w:eastAsia="宋体" w:hAnsiTheme="minorHAnsi" w:cstheme="minorHAnsi"/>
          <w:sz w:val="16"/>
          <w:szCs w:val="21"/>
        </w:rPr>
        <w:t>Puech</w:t>
      </w:r>
      <w:proofErr w:type="spellEnd"/>
      <w:r w:rsidRPr="00872850">
        <w:rPr>
          <w:rFonts w:asciiTheme="minorHAnsi" w:eastAsia="宋体" w:hAnsiTheme="minorHAnsi" w:cstheme="minorHAnsi"/>
          <w:sz w:val="16"/>
          <w:szCs w:val="21"/>
        </w:rPr>
        <w:t xml:space="preserve"> P, </w:t>
      </w:r>
      <w:proofErr w:type="spellStart"/>
      <w:r w:rsidRPr="00872850">
        <w:rPr>
          <w:rFonts w:asciiTheme="minorHAnsi" w:eastAsia="宋体" w:hAnsiTheme="minorHAnsi" w:cstheme="minorHAnsi"/>
          <w:sz w:val="16"/>
          <w:szCs w:val="21"/>
        </w:rPr>
        <w:t>Paillet</w:t>
      </w:r>
      <w:proofErr w:type="spellEnd"/>
      <w:r w:rsidRPr="00872850">
        <w:rPr>
          <w:rFonts w:asciiTheme="minorHAnsi" w:eastAsia="宋体" w:hAnsiTheme="minorHAnsi" w:cstheme="minorHAnsi"/>
          <w:sz w:val="16"/>
          <w:szCs w:val="21"/>
        </w:rPr>
        <w:t xml:space="preserve"> M, Michel T, Venezuela P, and </w:t>
      </w:r>
      <w:proofErr w:type="spellStart"/>
      <w:r w:rsidRPr="00872850">
        <w:rPr>
          <w:rFonts w:asciiTheme="minorHAnsi" w:eastAsia="宋体" w:hAnsiTheme="minorHAnsi" w:cstheme="minorHAnsi"/>
          <w:sz w:val="16"/>
          <w:szCs w:val="21"/>
        </w:rPr>
        <w:t>Pimenta</w:t>
      </w:r>
      <w:proofErr w:type="spellEnd"/>
      <w:r w:rsidRPr="00872850">
        <w:rPr>
          <w:rFonts w:asciiTheme="minorHAnsi" w:eastAsia="宋体" w:hAnsiTheme="minorHAnsi" w:cstheme="minorHAnsi"/>
          <w:sz w:val="16"/>
          <w:szCs w:val="21"/>
        </w:rPr>
        <w:t xml:space="preserve"> MA, </w:t>
      </w:r>
      <w:r w:rsidRPr="00872850">
        <w:rPr>
          <w:rFonts w:asciiTheme="minorHAnsi" w:eastAsia="宋体" w:hAnsiTheme="minorHAnsi" w:cstheme="minorHAnsi"/>
          <w:i/>
          <w:iCs/>
          <w:sz w:val="16"/>
          <w:szCs w:val="21"/>
        </w:rPr>
        <w:t xml:space="preserve">Nat. Comm. </w:t>
      </w:r>
      <w:r w:rsidRPr="00872850">
        <w:rPr>
          <w:rFonts w:asciiTheme="minorHAnsi" w:eastAsia="宋体" w:hAnsiTheme="minorHAnsi" w:cstheme="minorHAnsi"/>
          <w:sz w:val="16"/>
          <w:szCs w:val="21"/>
        </w:rPr>
        <w:t xml:space="preserve">2018; </w:t>
      </w:r>
      <w:r w:rsidRPr="00872850">
        <w:rPr>
          <w:rFonts w:asciiTheme="minorHAnsi" w:eastAsia="宋体" w:hAnsiTheme="minorHAnsi" w:cstheme="minorHAnsi"/>
          <w:b/>
          <w:bCs/>
          <w:sz w:val="16"/>
          <w:szCs w:val="21"/>
        </w:rPr>
        <w:t>9</w:t>
      </w:r>
      <w:r w:rsidRPr="00872850">
        <w:rPr>
          <w:rFonts w:asciiTheme="minorHAnsi" w:eastAsia="宋体" w:hAnsiTheme="minorHAnsi" w:cstheme="minorHAnsi"/>
          <w:sz w:val="16"/>
          <w:szCs w:val="21"/>
        </w:rPr>
        <w:t xml:space="preserve">: 1221. </w:t>
      </w:r>
    </w:p>
    <w:p w:rsidR="00B73CAC" w:rsidRPr="00B73CAC" w:rsidRDefault="00067E86" w:rsidP="00872850">
      <w:pPr>
        <w:autoSpaceDE w:val="0"/>
        <w:spacing w:line="240" w:lineRule="exact"/>
        <w:ind w:leftChars="-270" w:left="-567" w:rightChars="-297" w:right="-624"/>
        <w:rPr>
          <w:rFonts w:asciiTheme="minorHAnsi" w:hAnsiTheme="minorHAnsi" w:cstheme="minorHAnsi"/>
          <w:sz w:val="16"/>
          <w:szCs w:val="21"/>
        </w:rPr>
      </w:pPr>
      <w:proofErr w:type="spellStart"/>
      <w:r w:rsidRPr="00B73CAC">
        <w:rPr>
          <w:rFonts w:asciiTheme="minorHAnsi" w:hAnsiTheme="minorHAnsi" w:cstheme="minorHAnsi"/>
          <w:b/>
          <w:sz w:val="16"/>
          <w:szCs w:val="21"/>
        </w:rPr>
        <w:t>Acknowledgments</w:t>
      </w:r>
      <w:proofErr w:type="gramStart"/>
      <w:r w:rsidR="00872850" w:rsidRPr="00B73CAC">
        <w:rPr>
          <w:rFonts w:asciiTheme="minorHAnsi" w:hAnsiTheme="minorHAnsi" w:cstheme="minorHAnsi"/>
          <w:b/>
          <w:sz w:val="16"/>
          <w:szCs w:val="21"/>
        </w:rPr>
        <w:t>:</w:t>
      </w:r>
      <w:r w:rsidR="00B73CAC" w:rsidRPr="00B73CAC">
        <w:rPr>
          <w:rFonts w:asciiTheme="minorHAnsi" w:hAnsiTheme="minorHAnsi" w:cstheme="minorHAnsi"/>
          <w:sz w:val="16"/>
          <w:szCs w:val="21"/>
        </w:rPr>
        <w:t>PV</w:t>
      </w:r>
      <w:proofErr w:type="spellEnd"/>
      <w:proofErr w:type="gramEnd"/>
      <w:r w:rsidR="00B73CAC" w:rsidRPr="00B73CAC">
        <w:rPr>
          <w:rFonts w:asciiTheme="minorHAnsi" w:hAnsiTheme="minorHAnsi" w:cstheme="minorHAnsi"/>
          <w:sz w:val="16"/>
          <w:szCs w:val="21"/>
        </w:rPr>
        <w:t xml:space="preserve"> acknowledges the support of the </w:t>
      </w:r>
      <w:proofErr w:type="spellStart"/>
      <w:r w:rsidR="00B73CAC" w:rsidRPr="00B73CAC">
        <w:rPr>
          <w:rFonts w:asciiTheme="minorHAnsi" w:hAnsiTheme="minorHAnsi" w:cstheme="minorHAnsi"/>
          <w:sz w:val="16"/>
          <w:szCs w:val="21"/>
        </w:rPr>
        <w:t>brazilian</w:t>
      </w:r>
      <w:proofErr w:type="spellEnd"/>
      <w:r w:rsidR="00B73CAC" w:rsidRPr="00B73CAC">
        <w:rPr>
          <w:rFonts w:asciiTheme="minorHAnsi" w:hAnsiTheme="minorHAnsi" w:cstheme="minorHAnsi"/>
          <w:sz w:val="16"/>
          <w:szCs w:val="21"/>
        </w:rPr>
        <w:t xml:space="preserve"> agencies: </w:t>
      </w:r>
      <w:proofErr w:type="spellStart"/>
      <w:r w:rsidR="00B73CAC" w:rsidRPr="00B73CAC">
        <w:rPr>
          <w:rFonts w:asciiTheme="minorHAnsi" w:hAnsiTheme="minorHAnsi" w:cstheme="minorHAnsi"/>
          <w:sz w:val="16"/>
          <w:szCs w:val="21"/>
        </w:rPr>
        <w:t>CNPq</w:t>
      </w:r>
      <w:proofErr w:type="spellEnd"/>
      <w:r w:rsidR="00B73CAC" w:rsidRPr="00B73CAC">
        <w:rPr>
          <w:rFonts w:asciiTheme="minorHAnsi" w:hAnsiTheme="minorHAnsi" w:cstheme="minorHAnsi"/>
          <w:sz w:val="16"/>
          <w:szCs w:val="21"/>
        </w:rPr>
        <w:t xml:space="preserve">, Capes and </w:t>
      </w:r>
      <w:proofErr w:type="spellStart"/>
      <w:r w:rsidR="00B73CAC" w:rsidRPr="00B73CAC">
        <w:rPr>
          <w:rFonts w:asciiTheme="minorHAnsi" w:hAnsiTheme="minorHAnsi" w:cstheme="minorHAnsi"/>
          <w:sz w:val="16"/>
          <w:szCs w:val="21"/>
        </w:rPr>
        <w:t>Faperj</w:t>
      </w:r>
      <w:proofErr w:type="spellEnd"/>
      <w:r w:rsidR="00B73CAC" w:rsidRPr="00B73CAC">
        <w:rPr>
          <w:rFonts w:asciiTheme="minorHAnsi" w:hAnsiTheme="minorHAnsi" w:cstheme="minorHAnsi"/>
          <w:sz w:val="16"/>
          <w:szCs w:val="21"/>
        </w:rPr>
        <w:t>.</w:t>
      </w:r>
    </w:p>
    <w:p w:rsidR="00872850" w:rsidRPr="00872850" w:rsidRDefault="00872850" w:rsidP="00872850">
      <w:pPr>
        <w:autoSpaceDE w:val="0"/>
        <w:spacing w:line="240" w:lineRule="exact"/>
        <w:ind w:leftChars="-270" w:left="-567" w:rightChars="-297" w:right="-624"/>
        <w:rPr>
          <w:rFonts w:asciiTheme="minorHAnsi" w:hAnsiTheme="minorHAnsi" w:cstheme="minorHAnsi"/>
          <w:sz w:val="16"/>
          <w:szCs w:val="21"/>
        </w:rPr>
      </w:pPr>
      <w:r w:rsidRPr="009E270F">
        <w:rPr>
          <w:rFonts w:asciiTheme="minorHAnsi" w:hAnsiTheme="minorHAnsi" w:cstheme="minorHAnsi"/>
          <w:b/>
          <w:noProof/>
          <w:sz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131445</wp:posOffset>
            </wp:positionV>
            <wp:extent cx="1000760" cy="1227455"/>
            <wp:effectExtent l="0" t="0" r="8890" b="0"/>
            <wp:wrapSquare wrapText="bothSides"/>
            <wp:docPr id="3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7E86" w:rsidRPr="009E270F" w:rsidRDefault="00067E86" w:rsidP="00872850">
      <w:pPr>
        <w:spacing w:after="156"/>
        <w:ind w:leftChars="-270" w:left="-567" w:rightChars="-297" w:right="-624"/>
        <w:rPr>
          <w:rFonts w:asciiTheme="minorHAnsi" w:hAnsiTheme="minorHAnsi" w:cstheme="minorHAnsi"/>
        </w:rPr>
      </w:pPr>
      <w:r w:rsidRPr="009E270F">
        <w:rPr>
          <w:rFonts w:asciiTheme="minorHAnsi" w:hAnsiTheme="minorHAnsi" w:cstheme="minorHAnsi"/>
          <w:b/>
        </w:rPr>
        <w:t xml:space="preserve">Biography: </w:t>
      </w:r>
      <w:r w:rsidRPr="009E270F">
        <w:rPr>
          <w:rFonts w:asciiTheme="minorHAnsi" w:hAnsiTheme="minorHAnsi" w:cstheme="minorHAnsi"/>
        </w:rPr>
        <w:t xml:space="preserve">PV earned his PhD at </w:t>
      </w:r>
      <w:proofErr w:type="spellStart"/>
      <w:r w:rsidRPr="009E270F">
        <w:rPr>
          <w:rFonts w:asciiTheme="minorHAnsi" w:hAnsiTheme="minorHAnsi" w:cstheme="minorHAnsi"/>
        </w:rPr>
        <w:t>Universidade</w:t>
      </w:r>
      <w:proofErr w:type="spellEnd"/>
      <w:r w:rsidRPr="009E270F">
        <w:rPr>
          <w:rFonts w:asciiTheme="minorHAnsi" w:hAnsiTheme="minorHAnsi" w:cstheme="minorHAnsi"/>
        </w:rPr>
        <w:t xml:space="preserve"> de São Paulo in Brazil in 1996. After that he was a </w:t>
      </w:r>
      <w:proofErr w:type="spellStart"/>
      <w:r w:rsidRPr="009E270F">
        <w:rPr>
          <w:rFonts w:asciiTheme="minorHAnsi" w:hAnsiTheme="minorHAnsi" w:cstheme="minorHAnsi"/>
        </w:rPr>
        <w:t>pos</w:t>
      </w:r>
      <w:proofErr w:type="spellEnd"/>
      <w:r w:rsidRPr="009E270F">
        <w:rPr>
          <w:rFonts w:asciiTheme="minorHAnsi" w:hAnsiTheme="minorHAnsi" w:cstheme="minorHAnsi"/>
        </w:rPr>
        <w:t xml:space="preserve">-doc at IBM research center in Yorktown Heights, USA. Since 2002 he is a faculty at </w:t>
      </w:r>
      <w:proofErr w:type="spellStart"/>
      <w:r w:rsidRPr="009E270F">
        <w:rPr>
          <w:rFonts w:asciiTheme="minorHAnsi" w:hAnsiTheme="minorHAnsi" w:cstheme="minorHAnsi"/>
        </w:rPr>
        <w:t>Universidade</w:t>
      </w:r>
      <w:proofErr w:type="spellEnd"/>
      <w:r w:rsidRPr="009E270F">
        <w:rPr>
          <w:rFonts w:asciiTheme="minorHAnsi" w:hAnsiTheme="minorHAnsi" w:cstheme="minorHAnsi"/>
        </w:rPr>
        <w:t xml:space="preserve"> Federal </w:t>
      </w:r>
      <w:proofErr w:type="spellStart"/>
      <w:r w:rsidRPr="009E270F">
        <w:rPr>
          <w:rFonts w:asciiTheme="minorHAnsi" w:hAnsiTheme="minorHAnsi" w:cstheme="minorHAnsi"/>
        </w:rPr>
        <w:t>Fluminense</w:t>
      </w:r>
      <w:proofErr w:type="spellEnd"/>
      <w:r w:rsidRPr="009E270F">
        <w:rPr>
          <w:rFonts w:asciiTheme="minorHAnsi" w:hAnsiTheme="minorHAnsi" w:cstheme="minorHAnsi"/>
        </w:rPr>
        <w:t xml:space="preserve">, in </w:t>
      </w:r>
      <w:proofErr w:type="spellStart"/>
      <w:r w:rsidRPr="009E270F">
        <w:rPr>
          <w:rFonts w:asciiTheme="minorHAnsi" w:hAnsiTheme="minorHAnsi" w:cstheme="minorHAnsi"/>
        </w:rPr>
        <w:t>Niterói</w:t>
      </w:r>
      <w:proofErr w:type="spellEnd"/>
      <w:r w:rsidRPr="009E270F">
        <w:rPr>
          <w:rFonts w:asciiTheme="minorHAnsi" w:hAnsiTheme="minorHAnsi" w:cstheme="minorHAnsi"/>
        </w:rPr>
        <w:t xml:space="preserve">, Rio de Janeiro, Brazil. He has worked with electronic structure of materials and recently specially with 2D materials. In 2009/2010 he spent a </w:t>
      </w:r>
      <w:proofErr w:type="spellStart"/>
      <w:r w:rsidRPr="009E270F">
        <w:rPr>
          <w:rFonts w:asciiTheme="minorHAnsi" w:hAnsiTheme="minorHAnsi" w:cstheme="minorHAnsi"/>
        </w:rPr>
        <w:t>sabatical</w:t>
      </w:r>
      <w:proofErr w:type="spellEnd"/>
      <w:r w:rsidRPr="009E270F">
        <w:rPr>
          <w:rFonts w:asciiTheme="minorHAnsi" w:hAnsiTheme="minorHAnsi" w:cstheme="minorHAnsi"/>
        </w:rPr>
        <w:t xml:space="preserve"> year at </w:t>
      </w:r>
      <w:proofErr w:type="spellStart"/>
      <w:r w:rsidRPr="009E270F">
        <w:rPr>
          <w:rFonts w:asciiTheme="minorHAnsi" w:hAnsiTheme="minorHAnsi" w:cstheme="minorHAnsi"/>
        </w:rPr>
        <w:t>Université</w:t>
      </w:r>
      <w:proofErr w:type="spellEnd"/>
      <w:r w:rsidRPr="009E270F">
        <w:rPr>
          <w:rFonts w:asciiTheme="minorHAnsi" w:hAnsiTheme="minorHAnsi" w:cstheme="minorHAnsi"/>
        </w:rPr>
        <w:t xml:space="preserve"> Pierre at Marie Curie in Paris, where he started studying Raman spectroscopy in 2D materials in a theoretical point of view.</w:t>
      </w:r>
    </w:p>
    <w:p w:rsidR="00137D99" w:rsidRPr="007341D1" w:rsidRDefault="00137D99" w:rsidP="00872850">
      <w:pPr>
        <w:ind w:leftChars="-270" w:left="-567" w:rightChars="-297" w:right="-624"/>
        <w:rPr>
          <w:rFonts w:asciiTheme="minorEastAsia" w:eastAsiaTheme="minorEastAsia" w:hAnsiTheme="minorEastAsia"/>
          <w:b/>
          <w:sz w:val="22"/>
        </w:rPr>
      </w:pPr>
      <w:r w:rsidRPr="007341D1">
        <w:rPr>
          <w:rFonts w:asciiTheme="minorEastAsia" w:eastAsiaTheme="minorEastAsia" w:hAnsiTheme="minorEastAsia" w:hint="eastAsia"/>
          <w:b/>
          <w:sz w:val="22"/>
        </w:rPr>
        <w:t>时间</w:t>
      </w:r>
      <w:r w:rsidRPr="007341D1">
        <w:rPr>
          <w:rFonts w:asciiTheme="minorEastAsia" w:eastAsiaTheme="minorEastAsia" w:hAnsiTheme="minorEastAsia"/>
          <w:b/>
          <w:sz w:val="22"/>
        </w:rPr>
        <w:t>: 2018</w:t>
      </w:r>
      <w:r w:rsidRPr="007341D1">
        <w:rPr>
          <w:rFonts w:asciiTheme="minorEastAsia" w:eastAsiaTheme="minorEastAsia" w:hAnsiTheme="minorEastAsia" w:hint="eastAsia"/>
          <w:b/>
          <w:sz w:val="22"/>
        </w:rPr>
        <w:t>年</w:t>
      </w:r>
      <w:r w:rsidR="00067E86">
        <w:rPr>
          <w:rFonts w:asciiTheme="minorEastAsia" w:eastAsiaTheme="minorEastAsia" w:hAnsiTheme="minorEastAsia"/>
          <w:b/>
          <w:sz w:val="22"/>
        </w:rPr>
        <w:t>9</w:t>
      </w:r>
      <w:r w:rsidRPr="007341D1">
        <w:rPr>
          <w:rFonts w:asciiTheme="minorEastAsia" w:eastAsiaTheme="minorEastAsia" w:hAnsiTheme="minorEastAsia" w:hint="eastAsia"/>
          <w:b/>
          <w:sz w:val="22"/>
        </w:rPr>
        <w:t>月</w:t>
      </w:r>
      <w:r w:rsidR="00067E86">
        <w:rPr>
          <w:rFonts w:asciiTheme="minorEastAsia" w:eastAsiaTheme="minorEastAsia" w:hAnsiTheme="minorEastAsia"/>
          <w:b/>
          <w:sz w:val="22"/>
        </w:rPr>
        <w:t>3</w:t>
      </w:r>
      <w:r w:rsidRPr="007341D1">
        <w:rPr>
          <w:rFonts w:asciiTheme="minorEastAsia" w:eastAsiaTheme="minorEastAsia" w:hAnsiTheme="minorEastAsia" w:hint="eastAsia"/>
          <w:b/>
          <w:sz w:val="22"/>
        </w:rPr>
        <w:t>日</w:t>
      </w:r>
      <w:r w:rsidRPr="007341D1">
        <w:rPr>
          <w:rFonts w:asciiTheme="minorEastAsia" w:eastAsiaTheme="minorEastAsia" w:hAnsiTheme="minorEastAsia"/>
          <w:b/>
          <w:sz w:val="22"/>
        </w:rPr>
        <w:t>(</w:t>
      </w:r>
      <w:r w:rsidRPr="007341D1">
        <w:rPr>
          <w:rFonts w:asciiTheme="minorEastAsia" w:eastAsiaTheme="minorEastAsia" w:hAnsiTheme="minorEastAsia" w:hint="eastAsia"/>
          <w:b/>
          <w:sz w:val="22"/>
        </w:rPr>
        <w:t>星期</w:t>
      </w:r>
      <w:r w:rsidR="00067E86">
        <w:rPr>
          <w:rFonts w:asciiTheme="minorEastAsia" w:eastAsiaTheme="minorEastAsia" w:hAnsiTheme="minorEastAsia" w:hint="eastAsia"/>
          <w:b/>
          <w:sz w:val="22"/>
        </w:rPr>
        <w:t>一</w:t>
      </w:r>
      <w:r w:rsidRPr="007341D1">
        <w:rPr>
          <w:rFonts w:asciiTheme="minorEastAsia" w:eastAsiaTheme="minorEastAsia" w:hAnsiTheme="minorEastAsia"/>
          <w:b/>
          <w:sz w:val="22"/>
        </w:rPr>
        <w:t xml:space="preserve">)  </w:t>
      </w:r>
      <w:r w:rsidR="00067E86">
        <w:rPr>
          <w:rFonts w:asciiTheme="minorEastAsia" w:eastAsiaTheme="minorEastAsia" w:hAnsiTheme="minorEastAsia" w:hint="eastAsia"/>
          <w:b/>
          <w:sz w:val="22"/>
        </w:rPr>
        <w:t>下午</w:t>
      </w:r>
      <w:r w:rsidR="00912B73">
        <w:rPr>
          <w:rFonts w:asciiTheme="minorEastAsia" w:eastAsiaTheme="minorEastAsia" w:hAnsiTheme="minorEastAsia" w:hint="eastAsia"/>
          <w:b/>
          <w:sz w:val="22"/>
        </w:rPr>
        <w:t>3</w:t>
      </w:r>
      <w:r w:rsidR="00067E86">
        <w:rPr>
          <w:rFonts w:asciiTheme="minorEastAsia" w:eastAsiaTheme="minorEastAsia" w:hAnsiTheme="minorEastAsia" w:hint="eastAsia"/>
          <w:b/>
          <w:sz w:val="22"/>
        </w:rPr>
        <w:t>：</w:t>
      </w:r>
      <w:r w:rsidR="00912B73">
        <w:rPr>
          <w:rFonts w:asciiTheme="minorEastAsia" w:eastAsiaTheme="minorEastAsia" w:hAnsiTheme="minorEastAsia" w:hint="eastAsia"/>
          <w:b/>
          <w:sz w:val="22"/>
        </w:rPr>
        <w:t>3</w:t>
      </w:r>
      <w:r w:rsidR="00067E86">
        <w:rPr>
          <w:rFonts w:asciiTheme="minorEastAsia" w:eastAsiaTheme="minorEastAsia" w:hAnsiTheme="minorEastAsia"/>
          <w:b/>
          <w:sz w:val="22"/>
        </w:rPr>
        <w:t>0</w:t>
      </w:r>
    </w:p>
    <w:p w:rsidR="00137D99" w:rsidRPr="007341D1" w:rsidRDefault="00137D99" w:rsidP="00872850">
      <w:pPr>
        <w:pStyle w:val="2"/>
        <w:ind w:leftChars="-270" w:left="-567" w:rightChars="-297" w:right="-624"/>
        <w:rPr>
          <w:rFonts w:asciiTheme="minorEastAsia" w:eastAsiaTheme="minorEastAsia" w:hAnsiTheme="minorEastAsia"/>
          <w:b/>
          <w:szCs w:val="22"/>
          <w:lang w:eastAsia="zh-CN"/>
        </w:rPr>
      </w:pPr>
      <w:r w:rsidRPr="007341D1">
        <w:rPr>
          <w:rFonts w:asciiTheme="minorEastAsia" w:eastAsiaTheme="minorEastAsia" w:hAnsiTheme="minorEastAsia" w:hint="eastAsia"/>
          <w:b/>
          <w:szCs w:val="22"/>
          <w:lang w:eastAsia="zh-CN"/>
        </w:rPr>
        <w:t>地点</w:t>
      </w:r>
      <w:r w:rsidRPr="007341D1">
        <w:rPr>
          <w:rFonts w:asciiTheme="minorEastAsia" w:eastAsiaTheme="minorEastAsia" w:hAnsiTheme="minorEastAsia"/>
          <w:b/>
          <w:szCs w:val="22"/>
          <w:lang w:eastAsia="zh-CN"/>
        </w:rPr>
        <w:t xml:space="preserve">: </w:t>
      </w:r>
      <w:r w:rsidRPr="007341D1">
        <w:rPr>
          <w:rFonts w:asciiTheme="minorEastAsia" w:eastAsiaTheme="minorEastAsia" w:hAnsiTheme="minorEastAsia" w:hint="eastAsia"/>
          <w:b/>
          <w:szCs w:val="22"/>
          <w:lang w:eastAsia="zh-CN"/>
        </w:rPr>
        <w:t>中科院半导体研究所</w:t>
      </w:r>
      <w:r w:rsidR="00067E86">
        <w:rPr>
          <w:rFonts w:asciiTheme="minorEastAsia" w:eastAsiaTheme="minorEastAsia" w:hAnsiTheme="minorEastAsia" w:hint="eastAsia"/>
          <w:b/>
          <w:szCs w:val="22"/>
          <w:lang w:eastAsia="zh-CN"/>
        </w:rPr>
        <w:t>2号楼3</w:t>
      </w:r>
      <w:r w:rsidR="00067E86">
        <w:rPr>
          <w:rFonts w:asciiTheme="minorEastAsia" w:eastAsiaTheme="minorEastAsia" w:hAnsiTheme="minorEastAsia"/>
          <w:b/>
          <w:szCs w:val="22"/>
          <w:lang w:eastAsia="zh-CN"/>
        </w:rPr>
        <w:t>03</w:t>
      </w:r>
      <w:r w:rsidR="00067E86">
        <w:rPr>
          <w:rFonts w:asciiTheme="minorEastAsia" w:eastAsiaTheme="minorEastAsia" w:hAnsiTheme="minorEastAsia" w:hint="eastAsia"/>
          <w:b/>
          <w:szCs w:val="22"/>
          <w:lang w:eastAsia="zh-CN"/>
        </w:rPr>
        <w:t>A</w:t>
      </w:r>
    </w:p>
    <w:p w:rsidR="002D1BE5" w:rsidRPr="00137D99" w:rsidRDefault="00137D99" w:rsidP="00872850">
      <w:pPr>
        <w:pStyle w:val="2"/>
        <w:ind w:leftChars="-270" w:left="-567" w:rightChars="-297" w:right="-624"/>
        <w:rPr>
          <w:rFonts w:asciiTheme="minorEastAsia" w:eastAsiaTheme="minorEastAsia" w:hAnsiTheme="minorEastAsia"/>
        </w:rPr>
      </w:pPr>
      <w:r w:rsidRPr="007341D1">
        <w:rPr>
          <w:rFonts w:asciiTheme="minorEastAsia" w:eastAsiaTheme="minorEastAsia" w:hAnsiTheme="minorEastAsia" w:hint="eastAsia"/>
          <w:b/>
          <w:szCs w:val="22"/>
          <w:lang w:eastAsia="zh-CN"/>
        </w:rPr>
        <w:t>联系人</w:t>
      </w:r>
      <w:r w:rsidRPr="007341D1">
        <w:rPr>
          <w:rFonts w:asciiTheme="minorEastAsia" w:eastAsiaTheme="minorEastAsia" w:hAnsiTheme="minorEastAsia"/>
          <w:b/>
          <w:szCs w:val="22"/>
          <w:lang w:eastAsia="zh-CN"/>
        </w:rPr>
        <w:t xml:space="preserve">: </w:t>
      </w:r>
      <w:r w:rsidR="00953294">
        <w:rPr>
          <w:rFonts w:asciiTheme="minorEastAsia" w:eastAsiaTheme="minorEastAsia" w:hAnsiTheme="minorEastAsia" w:hint="eastAsia"/>
          <w:b/>
          <w:szCs w:val="22"/>
          <w:lang w:eastAsia="zh-CN"/>
        </w:rPr>
        <w:t>尚雅轩</w:t>
      </w:r>
      <w:r w:rsidRPr="007341D1">
        <w:rPr>
          <w:rFonts w:asciiTheme="minorEastAsia" w:eastAsiaTheme="minorEastAsia" w:hAnsiTheme="minorEastAsia"/>
          <w:b/>
          <w:szCs w:val="22"/>
          <w:lang w:eastAsia="zh-CN"/>
        </w:rPr>
        <w:t xml:space="preserve">  82304453</w:t>
      </w:r>
    </w:p>
    <w:sectPr w:rsidR="002D1BE5" w:rsidRPr="00137D99" w:rsidSect="00872850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5D5" w:rsidRDefault="005715D5" w:rsidP="00500685">
      <w:r>
        <w:separator/>
      </w:r>
    </w:p>
  </w:endnote>
  <w:endnote w:type="continuationSeparator" w:id="0">
    <w:p w:rsidR="005715D5" w:rsidRDefault="005715D5" w:rsidP="0050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5D5" w:rsidRDefault="005715D5" w:rsidP="00500685">
      <w:r>
        <w:separator/>
      </w:r>
    </w:p>
  </w:footnote>
  <w:footnote w:type="continuationSeparator" w:id="0">
    <w:p w:rsidR="005715D5" w:rsidRDefault="005715D5" w:rsidP="00500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80FD5"/>
    <w:multiLevelType w:val="multilevel"/>
    <w:tmpl w:val="2C762FE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NzUyNTY3NTcxNDM3MjVX0lEKTi0uzszPAykwrAUAw7nNkiwAAAA="/>
  </w:docVars>
  <w:rsids>
    <w:rsidRoot w:val="00457F2C"/>
    <w:rsid w:val="0003329B"/>
    <w:rsid w:val="00067E86"/>
    <w:rsid w:val="00137D99"/>
    <w:rsid w:val="00263864"/>
    <w:rsid w:val="00265FE2"/>
    <w:rsid w:val="002D1BE5"/>
    <w:rsid w:val="003012A3"/>
    <w:rsid w:val="00336ECA"/>
    <w:rsid w:val="0034650D"/>
    <w:rsid w:val="003F32DC"/>
    <w:rsid w:val="00431E0A"/>
    <w:rsid w:val="00457BAA"/>
    <w:rsid w:val="00457F2C"/>
    <w:rsid w:val="00500685"/>
    <w:rsid w:val="005715D5"/>
    <w:rsid w:val="005E057B"/>
    <w:rsid w:val="00601A31"/>
    <w:rsid w:val="00624839"/>
    <w:rsid w:val="007341D1"/>
    <w:rsid w:val="00803526"/>
    <w:rsid w:val="00872850"/>
    <w:rsid w:val="008C2BF8"/>
    <w:rsid w:val="008D4203"/>
    <w:rsid w:val="00912B73"/>
    <w:rsid w:val="009133B4"/>
    <w:rsid w:val="00925E94"/>
    <w:rsid w:val="00953294"/>
    <w:rsid w:val="009B6DB1"/>
    <w:rsid w:val="009E270F"/>
    <w:rsid w:val="009E3E1A"/>
    <w:rsid w:val="00A17D91"/>
    <w:rsid w:val="00A5441A"/>
    <w:rsid w:val="00B130F3"/>
    <w:rsid w:val="00B14276"/>
    <w:rsid w:val="00B73CAC"/>
    <w:rsid w:val="00BC65DA"/>
    <w:rsid w:val="00C15964"/>
    <w:rsid w:val="00D60B84"/>
    <w:rsid w:val="00D777DD"/>
    <w:rsid w:val="00DA17B6"/>
    <w:rsid w:val="00E24A30"/>
    <w:rsid w:val="00E6686C"/>
    <w:rsid w:val="00E94BAA"/>
    <w:rsid w:val="00F14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2C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"/>
    <w:qFormat/>
    <w:rsid w:val="00067E86"/>
    <w:pPr>
      <w:keepNext/>
      <w:numPr>
        <w:numId w:val="1"/>
      </w:numPr>
      <w:spacing w:before="360" w:after="240"/>
      <w:jc w:val="center"/>
      <w:outlineLvl w:val="0"/>
    </w:pPr>
    <w:rPr>
      <w:b/>
      <w:cap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57F2C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457F2C"/>
    <w:rPr>
      <w:rFonts w:ascii="等线" w:eastAsia="等线" w:hAnsi="等线" w:cs="Times New Roman"/>
    </w:rPr>
  </w:style>
  <w:style w:type="character" w:styleId="a4">
    <w:name w:val="annotation reference"/>
    <w:basedOn w:val="a0"/>
    <w:uiPriority w:val="99"/>
    <w:semiHidden/>
    <w:unhideWhenUsed/>
    <w:rsid w:val="00457F2C"/>
    <w:rPr>
      <w:rFonts w:ascii="等线" w:eastAsia="等线" w:hAnsi="等线" w:cs="Times New Roman" w:hint="eastAsia"/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457F2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57F2C"/>
    <w:rPr>
      <w:rFonts w:ascii="等线" w:eastAsia="等线" w:hAnsi="等线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0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00685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00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00685"/>
    <w:rPr>
      <w:rFonts w:ascii="等线" w:eastAsia="等线" w:hAnsi="等线" w:cs="Times New Roman"/>
      <w:sz w:val="18"/>
      <w:szCs w:val="18"/>
    </w:rPr>
  </w:style>
  <w:style w:type="paragraph" w:styleId="a8">
    <w:name w:val="Title"/>
    <w:basedOn w:val="a"/>
    <w:link w:val="Char3"/>
    <w:qFormat/>
    <w:rsid w:val="00137D99"/>
    <w:pPr>
      <w:widowControl/>
      <w:jc w:val="center"/>
    </w:pPr>
    <w:rPr>
      <w:rFonts w:ascii="Times New Roman" w:eastAsia="宋体" w:hAnsi="Times New Roman"/>
      <w:b/>
      <w:kern w:val="0"/>
      <w:sz w:val="52"/>
      <w:szCs w:val="24"/>
    </w:rPr>
  </w:style>
  <w:style w:type="character" w:customStyle="1" w:styleId="a9">
    <w:name w:val="标题 字符"/>
    <w:basedOn w:val="a0"/>
    <w:uiPriority w:val="10"/>
    <w:rsid w:val="0013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标题 Char"/>
    <w:link w:val="a8"/>
    <w:locked/>
    <w:rsid w:val="00137D99"/>
    <w:rPr>
      <w:rFonts w:ascii="Times New Roman" w:eastAsia="宋体" w:hAnsi="Times New Roman" w:cs="Times New Roman"/>
      <w:b/>
      <w:kern w:val="0"/>
      <w:sz w:val="52"/>
      <w:szCs w:val="24"/>
    </w:rPr>
  </w:style>
  <w:style w:type="paragraph" w:styleId="2">
    <w:name w:val="Body Text 2"/>
    <w:basedOn w:val="a"/>
    <w:link w:val="2Char"/>
    <w:rsid w:val="00137D99"/>
    <w:pPr>
      <w:widowControl/>
    </w:pPr>
    <w:rPr>
      <w:rFonts w:ascii="Times New Roman" w:eastAsia="宋体" w:hAnsi="Times New Roman"/>
      <w:kern w:val="0"/>
      <w:sz w:val="22"/>
      <w:szCs w:val="20"/>
      <w:lang w:eastAsia="en-US"/>
    </w:rPr>
  </w:style>
  <w:style w:type="character" w:customStyle="1" w:styleId="20">
    <w:name w:val="正文文本 2 字符"/>
    <w:basedOn w:val="a0"/>
    <w:uiPriority w:val="99"/>
    <w:semiHidden/>
    <w:rsid w:val="00137D99"/>
    <w:rPr>
      <w:rFonts w:ascii="等线" w:eastAsia="等线" w:hAnsi="等线" w:cs="Times New Roman"/>
    </w:rPr>
  </w:style>
  <w:style w:type="character" w:customStyle="1" w:styleId="2Char">
    <w:name w:val="正文文本 2 Char"/>
    <w:link w:val="2"/>
    <w:locked/>
    <w:rsid w:val="00137D99"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character" w:customStyle="1" w:styleId="1Char">
    <w:name w:val="标题 1 Char"/>
    <w:basedOn w:val="a0"/>
    <w:link w:val="1"/>
    <w:rsid w:val="00067E86"/>
    <w:rPr>
      <w:rFonts w:ascii="等线" w:eastAsia="等线" w:hAnsi="等线" w:cs="Times New Roman"/>
      <w:b/>
      <w:caps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D686-FE26-40A4-9053-CB460167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hongxing</dc:creator>
  <cp:lastModifiedBy>Administrator</cp:lastModifiedBy>
  <cp:revision>9</cp:revision>
  <dcterms:created xsi:type="dcterms:W3CDTF">2018-08-28T13:53:00Z</dcterms:created>
  <dcterms:modified xsi:type="dcterms:W3CDTF">2018-09-03T01:15:00Z</dcterms:modified>
</cp:coreProperties>
</file>