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233E" w:rsidRPr="0050233E" w:rsidRDefault="0050233E" w:rsidP="0050233E">
      <w:pPr>
        <w:widowControl/>
        <w:shd w:val="clear" w:color="auto" w:fill="FFFFFF"/>
        <w:spacing w:line="420" w:lineRule="atLeast"/>
        <w:ind w:firstLineChars="700" w:firstLine="2520"/>
        <w:rPr>
          <w:rFonts w:ascii="微软雅黑" w:eastAsia="微软雅黑" w:hAnsi="微软雅黑" w:cs="宋体"/>
          <w:color w:val="0066CC"/>
          <w:kern w:val="0"/>
          <w:sz w:val="36"/>
          <w:szCs w:val="36"/>
        </w:rPr>
      </w:pPr>
      <w:r w:rsidRPr="0050233E">
        <w:rPr>
          <w:rFonts w:ascii="微软雅黑" w:eastAsia="微软雅黑" w:hAnsi="微软雅黑" w:cs="宋体" w:hint="eastAsia"/>
          <w:color w:val="0066CC"/>
          <w:kern w:val="0"/>
          <w:sz w:val="36"/>
          <w:szCs w:val="36"/>
        </w:rPr>
        <w:t xml:space="preserve">财政部 税务总局 </w:t>
      </w:r>
    </w:p>
    <w:p w:rsidR="0050233E" w:rsidRPr="0050233E" w:rsidRDefault="0050233E" w:rsidP="0050233E">
      <w:pPr>
        <w:widowControl/>
        <w:shd w:val="clear" w:color="auto" w:fill="FFFFFF"/>
        <w:spacing w:line="750" w:lineRule="atLeast"/>
        <w:rPr>
          <w:rFonts w:ascii="微软雅黑" w:eastAsia="微软雅黑" w:hAnsi="微软雅黑" w:cs="宋体" w:hint="eastAsia"/>
          <w:color w:val="CC0000"/>
          <w:kern w:val="0"/>
          <w:sz w:val="42"/>
          <w:szCs w:val="42"/>
        </w:rPr>
      </w:pPr>
      <w:r w:rsidRPr="0050233E">
        <w:rPr>
          <w:rFonts w:ascii="微软雅黑" w:eastAsia="微软雅黑" w:hAnsi="微软雅黑" w:cs="宋体" w:hint="eastAsia"/>
          <w:color w:val="CC0000"/>
          <w:kern w:val="0"/>
          <w:sz w:val="42"/>
          <w:szCs w:val="42"/>
        </w:rPr>
        <w:t xml:space="preserve">关于2018年第四季度个人所得税减除费用和税率适用问题的通知 </w:t>
      </w:r>
    </w:p>
    <w:p w:rsidR="0050233E" w:rsidRPr="0050233E" w:rsidRDefault="0050233E" w:rsidP="0050233E">
      <w:pPr>
        <w:widowControl/>
        <w:shd w:val="clear" w:color="auto" w:fill="FFFFFF"/>
        <w:spacing w:line="450" w:lineRule="atLeast"/>
        <w:ind w:firstLineChars="1150" w:firstLine="2415"/>
        <w:rPr>
          <w:rFonts w:ascii="微软雅黑" w:eastAsia="微软雅黑" w:hAnsi="微软雅黑" w:cs="宋体" w:hint="eastAsia"/>
          <w:color w:val="333333"/>
          <w:kern w:val="0"/>
          <w:szCs w:val="21"/>
        </w:rPr>
      </w:pPr>
      <w:r w:rsidRPr="0050233E">
        <w:rPr>
          <w:rFonts w:ascii="微软雅黑" w:eastAsia="微软雅黑" w:hAnsi="微软雅黑" w:cs="宋体" w:hint="eastAsia"/>
          <w:color w:val="333333"/>
          <w:kern w:val="0"/>
          <w:szCs w:val="21"/>
        </w:rPr>
        <w:t xml:space="preserve">财税〔2018〕98号 </w:t>
      </w:r>
    </w:p>
    <w:p w:rsidR="0050233E" w:rsidRPr="0050233E" w:rsidRDefault="0050233E" w:rsidP="0050233E">
      <w:pPr>
        <w:widowControl/>
        <w:shd w:val="clear" w:color="auto" w:fill="FFFFFF"/>
        <w:spacing w:line="540" w:lineRule="atLeast"/>
        <w:jc w:val="left"/>
        <w:rPr>
          <w:rFonts w:ascii="宋体" w:hAnsi="宋体" w:cs="宋体" w:hint="eastAsia"/>
          <w:color w:val="333333"/>
          <w:kern w:val="0"/>
          <w:sz w:val="24"/>
        </w:rPr>
      </w:pPr>
      <w:r w:rsidRPr="0050233E">
        <w:rPr>
          <w:rFonts w:ascii="宋体" w:hAnsi="宋体" w:cs="宋体" w:hint="eastAsia"/>
          <w:color w:val="333333"/>
          <w:kern w:val="0"/>
          <w:sz w:val="24"/>
        </w:rPr>
        <w:t>各省、自治区、直辖市、计划单列市财政厅（局），国家税务总局各省、自治区、直辖市、计划单列市税务局，新疆生产建设兵团财政局：</w:t>
      </w:r>
    </w:p>
    <w:p w:rsidR="0050233E" w:rsidRPr="0050233E" w:rsidRDefault="0050233E" w:rsidP="0050233E">
      <w:pPr>
        <w:widowControl/>
        <w:shd w:val="clear" w:color="auto" w:fill="FFFFFF"/>
        <w:spacing w:line="540" w:lineRule="atLeast"/>
        <w:ind w:firstLineChars="100" w:firstLine="240"/>
        <w:jc w:val="left"/>
        <w:rPr>
          <w:rFonts w:ascii="宋体" w:hAnsi="宋体" w:cs="宋体" w:hint="eastAsia"/>
          <w:color w:val="333333"/>
          <w:kern w:val="0"/>
          <w:sz w:val="24"/>
        </w:rPr>
      </w:pPr>
      <w:r w:rsidRPr="0050233E">
        <w:rPr>
          <w:rFonts w:ascii="宋体" w:hAnsi="宋体" w:cs="宋体" w:hint="eastAsia"/>
          <w:color w:val="333333"/>
          <w:kern w:val="0"/>
          <w:sz w:val="24"/>
        </w:rPr>
        <w:t>根据第十三届全国人大常委会第五次会议审议通过的《全国人民代表大会常务委员会关于修改&lt;中华人民共和国个人所得税法&gt;的决定》，现就2018年第四季度纳税人适用个人所得税减除费用和税率有关问题通知如下：</w:t>
      </w:r>
    </w:p>
    <w:p w:rsidR="0050233E" w:rsidRPr="0050233E" w:rsidRDefault="0050233E" w:rsidP="0050233E">
      <w:pPr>
        <w:widowControl/>
        <w:shd w:val="clear" w:color="auto" w:fill="FFFFFF"/>
        <w:spacing w:line="540" w:lineRule="atLeast"/>
        <w:ind w:firstLineChars="50" w:firstLine="120"/>
        <w:jc w:val="left"/>
        <w:rPr>
          <w:rFonts w:ascii="宋体" w:hAnsi="宋体" w:cs="宋体" w:hint="eastAsia"/>
          <w:color w:val="333333"/>
          <w:kern w:val="0"/>
          <w:sz w:val="24"/>
        </w:rPr>
      </w:pPr>
      <w:r w:rsidRPr="0050233E">
        <w:rPr>
          <w:rFonts w:ascii="宋体" w:hAnsi="宋体" w:cs="宋体" w:hint="eastAsia"/>
          <w:color w:val="333333"/>
          <w:kern w:val="0"/>
          <w:sz w:val="24"/>
        </w:rPr>
        <w:t>一、关于工资、薪金所得适用减除费用和税率问题</w:t>
      </w:r>
    </w:p>
    <w:p w:rsidR="0050233E" w:rsidRPr="0050233E" w:rsidRDefault="0050233E" w:rsidP="0050233E">
      <w:pPr>
        <w:widowControl/>
        <w:shd w:val="clear" w:color="auto" w:fill="FFFFFF"/>
        <w:spacing w:line="540" w:lineRule="atLeast"/>
        <w:ind w:firstLineChars="50" w:firstLine="120"/>
        <w:jc w:val="left"/>
        <w:rPr>
          <w:rFonts w:ascii="宋体" w:hAnsi="宋体" w:cs="宋体" w:hint="eastAsia"/>
          <w:color w:val="333333"/>
          <w:kern w:val="0"/>
          <w:sz w:val="24"/>
        </w:rPr>
      </w:pPr>
      <w:r w:rsidRPr="0050233E">
        <w:rPr>
          <w:rFonts w:ascii="宋体" w:hAnsi="宋体" w:cs="宋体" w:hint="eastAsia"/>
          <w:color w:val="333333"/>
          <w:kern w:val="0"/>
          <w:sz w:val="24"/>
        </w:rPr>
        <w:t>对纳税人在2018年10月1日（含）后实际取得的工资、薪金所得，减除费用统一按照5000元/月执行，并按照本通知所附个人所得税税率表</w:t>
      </w:r>
      <w:proofErr w:type="gramStart"/>
      <w:r w:rsidRPr="0050233E">
        <w:rPr>
          <w:rFonts w:ascii="宋体" w:hAnsi="宋体" w:cs="宋体" w:hint="eastAsia"/>
          <w:color w:val="333333"/>
          <w:kern w:val="0"/>
          <w:sz w:val="24"/>
        </w:rPr>
        <w:t>一</w:t>
      </w:r>
      <w:proofErr w:type="gramEnd"/>
      <w:r w:rsidRPr="0050233E">
        <w:rPr>
          <w:rFonts w:ascii="宋体" w:hAnsi="宋体" w:cs="宋体" w:hint="eastAsia"/>
          <w:color w:val="333333"/>
          <w:kern w:val="0"/>
          <w:sz w:val="24"/>
        </w:rPr>
        <w:t>计算应纳税额。对纳税人在2018年9月30日（含）</w:t>
      </w:r>
      <w:proofErr w:type="gramStart"/>
      <w:r w:rsidRPr="0050233E">
        <w:rPr>
          <w:rFonts w:ascii="宋体" w:hAnsi="宋体" w:cs="宋体" w:hint="eastAsia"/>
          <w:color w:val="333333"/>
          <w:kern w:val="0"/>
          <w:sz w:val="24"/>
        </w:rPr>
        <w:t>前实际</w:t>
      </w:r>
      <w:proofErr w:type="gramEnd"/>
      <w:r w:rsidRPr="0050233E">
        <w:rPr>
          <w:rFonts w:ascii="宋体" w:hAnsi="宋体" w:cs="宋体" w:hint="eastAsia"/>
          <w:color w:val="333333"/>
          <w:kern w:val="0"/>
          <w:sz w:val="24"/>
        </w:rPr>
        <w:t>取得的工资、薪金所得，减除费用按照税法修改前规定执行。</w:t>
      </w:r>
    </w:p>
    <w:p w:rsidR="0050233E" w:rsidRPr="0050233E" w:rsidRDefault="0050233E" w:rsidP="0050233E">
      <w:pPr>
        <w:widowControl/>
        <w:shd w:val="clear" w:color="auto" w:fill="FFFFFF"/>
        <w:spacing w:line="540" w:lineRule="atLeast"/>
        <w:ind w:firstLineChars="50" w:firstLine="120"/>
        <w:jc w:val="left"/>
        <w:rPr>
          <w:rFonts w:ascii="宋体" w:hAnsi="宋体" w:cs="宋体" w:hint="eastAsia"/>
          <w:color w:val="333333"/>
          <w:kern w:val="0"/>
          <w:sz w:val="24"/>
        </w:rPr>
      </w:pPr>
      <w:r w:rsidRPr="0050233E">
        <w:rPr>
          <w:rFonts w:ascii="宋体" w:hAnsi="宋体" w:cs="宋体" w:hint="eastAsia"/>
          <w:color w:val="333333"/>
          <w:kern w:val="0"/>
          <w:sz w:val="24"/>
        </w:rPr>
        <w:t>二、关于个体工商户业主、个人独资企业和合伙企业自然人投资者、企事业单位承包承租经营者的生产经营所得计</w:t>
      </w:r>
      <w:proofErr w:type="gramStart"/>
      <w:r w:rsidRPr="0050233E">
        <w:rPr>
          <w:rFonts w:ascii="宋体" w:hAnsi="宋体" w:cs="宋体" w:hint="eastAsia"/>
          <w:color w:val="333333"/>
          <w:kern w:val="0"/>
          <w:sz w:val="24"/>
        </w:rPr>
        <w:t>税方法</w:t>
      </w:r>
      <w:proofErr w:type="gramEnd"/>
      <w:r w:rsidRPr="0050233E">
        <w:rPr>
          <w:rFonts w:ascii="宋体" w:hAnsi="宋体" w:cs="宋体" w:hint="eastAsia"/>
          <w:color w:val="333333"/>
          <w:kern w:val="0"/>
          <w:sz w:val="24"/>
        </w:rPr>
        <w:t>问题</w:t>
      </w:r>
    </w:p>
    <w:p w:rsidR="0050233E" w:rsidRPr="0050233E" w:rsidRDefault="0050233E" w:rsidP="0050233E">
      <w:pPr>
        <w:widowControl/>
        <w:shd w:val="clear" w:color="auto" w:fill="FFFFFF"/>
        <w:spacing w:line="540" w:lineRule="atLeast"/>
        <w:ind w:firstLineChars="50" w:firstLine="120"/>
        <w:jc w:val="left"/>
        <w:rPr>
          <w:rFonts w:ascii="宋体" w:hAnsi="宋体" w:cs="宋体" w:hint="eastAsia"/>
          <w:color w:val="333333"/>
          <w:kern w:val="0"/>
          <w:sz w:val="24"/>
        </w:rPr>
      </w:pPr>
      <w:r w:rsidRPr="0050233E">
        <w:rPr>
          <w:rFonts w:ascii="宋体" w:hAnsi="宋体" w:cs="宋体" w:hint="eastAsia"/>
          <w:color w:val="333333"/>
          <w:kern w:val="0"/>
          <w:sz w:val="24"/>
        </w:rPr>
        <w:t>（一）对个体工商户业主、个人独资企业和合伙企业自然人投资者、企事业单位承包承租经营者2018年第四季度取得的生产经营所得，减除费用按照5000元/月执行，前三季度减除费用按照3500元/月执行。</w:t>
      </w:r>
    </w:p>
    <w:p w:rsidR="0050233E" w:rsidRPr="0050233E" w:rsidRDefault="0050233E" w:rsidP="0050233E">
      <w:pPr>
        <w:widowControl/>
        <w:shd w:val="clear" w:color="auto" w:fill="FFFFFF"/>
        <w:spacing w:line="540" w:lineRule="atLeast"/>
        <w:ind w:firstLineChars="50" w:firstLine="120"/>
        <w:jc w:val="left"/>
        <w:rPr>
          <w:rFonts w:ascii="宋体" w:hAnsi="宋体" w:cs="宋体" w:hint="eastAsia"/>
          <w:color w:val="333333"/>
          <w:kern w:val="0"/>
          <w:sz w:val="24"/>
        </w:rPr>
      </w:pPr>
      <w:r w:rsidRPr="0050233E">
        <w:rPr>
          <w:rFonts w:ascii="宋体" w:hAnsi="宋体" w:cs="宋体" w:hint="eastAsia"/>
          <w:color w:val="333333"/>
          <w:kern w:val="0"/>
          <w:sz w:val="24"/>
        </w:rPr>
        <w:t>（二）对个体工商户业主、个人独资企业和合伙企业自然人投资者、企事业单位承包承租经营者2018年取得的生产经营所得，用全年应纳税所得额分别计算应纳前三季度税额和应纳第四季度税额，其中应纳前三季度税额按照税法修改前规定的税率和前三季度实际经营月份的权重计算，应纳第四季度税额按照本通知</w:t>
      </w:r>
      <w:r w:rsidRPr="0050233E">
        <w:rPr>
          <w:rFonts w:ascii="宋体" w:hAnsi="宋体" w:cs="宋体" w:hint="eastAsia"/>
          <w:color w:val="333333"/>
          <w:kern w:val="0"/>
          <w:sz w:val="24"/>
        </w:rPr>
        <w:lastRenderedPageBreak/>
        <w:t>所附个人所得税税率表二（以下称税法修改后规定的税率）和第四季度实际经营月份的权重计算。具体计算方法：</w:t>
      </w:r>
    </w:p>
    <w:p w:rsidR="0050233E" w:rsidRPr="0050233E" w:rsidRDefault="0050233E" w:rsidP="0050233E">
      <w:pPr>
        <w:widowControl/>
        <w:shd w:val="clear" w:color="auto" w:fill="FFFFFF"/>
        <w:spacing w:line="540" w:lineRule="atLeast"/>
        <w:ind w:firstLineChars="50" w:firstLine="120"/>
        <w:jc w:val="left"/>
        <w:rPr>
          <w:rFonts w:ascii="宋体" w:hAnsi="宋体" w:cs="宋体" w:hint="eastAsia"/>
          <w:color w:val="333333"/>
          <w:kern w:val="0"/>
          <w:sz w:val="24"/>
        </w:rPr>
      </w:pPr>
      <w:r w:rsidRPr="0050233E">
        <w:rPr>
          <w:rFonts w:ascii="宋体" w:hAnsi="宋体" w:cs="宋体" w:hint="eastAsia"/>
          <w:color w:val="333333"/>
          <w:kern w:val="0"/>
          <w:sz w:val="24"/>
        </w:rPr>
        <w:t>1.月（季）</w:t>
      </w:r>
      <w:proofErr w:type="gramStart"/>
      <w:r w:rsidRPr="0050233E">
        <w:rPr>
          <w:rFonts w:ascii="宋体" w:hAnsi="宋体" w:cs="宋体" w:hint="eastAsia"/>
          <w:color w:val="333333"/>
          <w:kern w:val="0"/>
          <w:sz w:val="24"/>
        </w:rPr>
        <w:t>度预缴税</w:t>
      </w:r>
      <w:proofErr w:type="gramEnd"/>
      <w:r w:rsidRPr="0050233E">
        <w:rPr>
          <w:rFonts w:ascii="宋体" w:hAnsi="宋体" w:cs="宋体" w:hint="eastAsia"/>
          <w:color w:val="333333"/>
          <w:kern w:val="0"/>
          <w:sz w:val="24"/>
        </w:rPr>
        <w:t>款的计算。</w:t>
      </w:r>
    </w:p>
    <w:p w:rsidR="0050233E" w:rsidRPr="0050233E" w:rsidRDefault="0050233E" w:rsidP="0050233E">
      <w:pPr>
        <w:widowControl/>
        <w:shd w:val="clear" w:color="auto" w:fill="FFFFFF"/>
        <w:spacing w:line="540" w:lineRule="atLeast"/>
        <w:ind w:firstLineChars="50" w:firstLine="120"/>
        <w:jc w:val="left"/>
        <w:rPr>
          <w:rFonts w:ascii="宋体" w:hAnsi="宋体" w:cs="宋体" w:hint="eastAsia"/>
          <w:color w:val="333333"/>
          <w:kern w:val="0"/>
          <w:sz w:val="24"/>
        </w:rPr>
      </w:pPr>
      <w:r w:rsidRPr="0050233E">
        <w:rPr>
          <w:rFonts w:ascii="宋体" w:hAnsi="宋体" w:cs="宋体" w:hint="eastAsia"/>
          <w:color w:val="333333"/>
          <w:kern w:val="0"/>
          <w:sz w:val="24"/>
        </w:rPr>
        <w:t>本期应缴税额=累计应纳税额-累计已缴税额</w:t>
      </w:r>
    </w:p>
    <w:p w:rsidR="0050233E" w:rsidRPr="0050233E" w:rsidRDefault="0050233E" w:rsidP="0050233E">
      <w:pPr>
        <w:widowControl/>
        <w:shd w:val="clear" w:color="auto" w:fill="FFFFFF"/>
        <w:spacing w:line="540" w:lineRule="atLeast"/>
        <w:jc w:val="left"/>
        <w:rPr>
          <w:rFonts w:ascii="宋体" w:hAnsi="宋体" w:cs="宋体" w:hint="eastAsia"/>
          <w:color w:val="333333"/>
          <w:kern w:val="0"/>
          <w:sz w:val="24"/>
        </w:rPr>
      </w:pPr>
      <w:r w:rsidRPr="0050233E">
        <w:rPr>
          <w:rFonts w:ascii="宋体" w:hAnsi="宋体" w:cs="宋体" w:hint="eastAsia"/>
          <w:color w:val="333333"/>
          <w:kern w:val="0"/>
          <w:sz w:val="24"/>
        </w:rPr>
        <w:t>累计应纳税额=应纳10月1日以前税额+应纳10月1日以后税额</w:t>
      </w:r>
    </w:p>
    <w:p w:rsidR="0050233E" w:rsidRPr="0050233E" w:rsidRDefault="0050233E" w:rsidP="0050233E">
      <w:pPr>
        <w:widowControl/>
        <w:shd w:val="clear" w:color="auto" w:fill="FFFFFF"/>
        <w:spacing w:line="540" w:lineRule="atLeast"/>
        <w:jc w:val="left"/>
        <w:rPr>
          <w:rFonts w:ascii="宋体" w:hAnsi="宋体" w:cs="宋体" w:hint="eastAsia"/>
          <w:color w:val="333333"/>
          <w:kern w:val="0"/>
          <w:sz w:val="24"/>
        </w:rPr>
      </w:pPr>
      <w:r w:rsidRPr="0050233E">
        <w:rPr>
          <w:rFonts w:ascii="宋体" w:hAnsi="宋体" w:cs="宋体" w:hint="eastAsia"/>
          <w:color w:val="333333"/>
          <w:kern w:val="0"/>
          <w:sz w:val="24"/>
        </w:rPr>
        <w:t>应纳10月1日以前税额=（累计应纳税所得额×税法修改前规定的税率-税法修改前规定的速算扣除数）×10月1日以前实际经营月份数÷累计实际经营月份数</w:t>
      </w:r>
    </w:p>
    <w:p w:rsidR="0050233E" w:rsidRPr="0050233E" w:rsidRDefault="0050233E" w:rsidP="0050233E">
      <w:pPr>
        <w:widowControl/>
        <w:shd w:val="clear" w:color="auto" w:fill="FFFFFF"/>
        <w:spacing w:line="540" w:lineRule="atLeast"/>
        <w:jc w:val="left"/>
        <w:rPr>
          <w:rFonts w:ascii="宋体" w:hAnsi="宋体" w:cs="宋体" w:hint="eastAsia"/>
          <w:color w:val="333333"/>
          <w:kern w:val="0"/>
          <w:sz w:val="24"/>
        </w:rPr>
      </w:pPr>
      <w:r w:rsidRPr="0050233E">
        <w:rPr>
          <w:rFonts w:ascii="宋体" w:hAnsi="宋体" w:cs="宋体" w:hint="eastAsia"/>
          <w:color w:val="333333"/>
          <w:kern w:val="0"/>
          <w:sz w:val="24"/>
        </w:rPr>
        <w:t>应纳10月1日以后税额=（累计应纳税所得额×税法修改后规定的税率-税法修改后规定的速算扣除数）×10月1日以后实际经营月份数÷累计实际经营月份数</w:t>
      </w:r>
    </w:p>
    <w:p w:rsidR="0050233E" w:rsidRPr="0050233E" w:rsidRDefault="0050233E" w:rsidP="0050233E">
      <w:pPr>
        <w:widowControl/>
        <w:shd w:val="clear" w:color="auto" w:fill="FFFFFF"/>
        <w:spacing w:line="540" w:lineRule="atLeast"/>
        <w:jc w:val="left"/>
        <w:rPr>
          <w:rFonts w:ascii="宋体" w:hAnsi="宋体" w:cs="宋体" w:hint="eastAsia"/>
          <w:color w:val="333333"/>
          <w:kern w:val="0"/>
          <w:sz w:val="24"/>
        </w:rPr>
      </w:pPr>
      <w:r w:rsidRPr="0050233E">
        <w:rPr>
          <w:rFonts w:ascii="宋体" w:hAnsi="宋体" w:cs="宋体" w:hint="eastAsia"/>
          <w:color w:val="333333"/>
          <w:kern w:val="0"/>
          <w:sz w:val="24"/>
        </w:rPr>
        <w:t>2.年度汇算清缴税款的计算。</w:t>
      </w:r>
    </w:p>
    <w:p w:rsidR="0050233E" w:rsidRPr="0050233E" w:rsidRDefault="0050233E" w:rsidP="0050233E">
      <w:pPr>
        <w:widowControl/>
        <w:shd w:val="clear" w:color="auto" w:fill="FFFFFF"/>
        <w:spacing w:line="540" w:lineRule="atLeast"/>
        <w:jc w:val="left"/>
        <w:rPr>
          <w:rFonts w:ascii="宋体" w:hAnsi="宋体" w:cs="宋体" w:hint="eastAsia"/>
          <w:color w:val="333333"/>
          <w:kern w:val="0"/>
          <w:sz w:val="24"/>
        </w:rPr>
      </w:pPr>
      <w:r w:rsidRPr="0050233E">
        <w:rPr>
          <w:rFonts w:ascii="宋体" w:hAnsi="宋体" w:cs="宋体" w:hint="eastAsia"/>
          <w:color w:val="333333"/>
          <w:kern w:val="0"/>
          <w:sz w:val="24"/>
        </w:rPr>
        <w:t>汇缴应补退税额=全年应纳税额-累计已缴税额</w:t>
      </w:r>
    </w:p>
    <w:p w:rsidR="0050233E" w:rsidRPr="0050233E" w:rsidRDefault="0050233E" w:rsidP="0050233E">
      <w:pPr>
        <w:widowControl/>
        <w:shd w:val="clear" w:color="auto" w:fill="FFFFFF"/>
        <w:spacing w:line="540" w:lineRule="atLeast"/>
        <w:jc w:val="left"/>
        <w:rPr>
          <w:rFonts w:ascii="宋体" w:hAnsi="宋体" w:cs="宋体" w:hint="eastAsia"/>
          <w:color w:val="333333"/>
          <w:kern w:val="0"/>
          <w:sz w:val="24"/>
        </w:rPr>
      </w:pPr>
      <w:r w:rsidRPr="0050233E">
        <w:rPr>
          <w:rFonts w:ascii="宋体" w:hAnsi="宋体" w:cs="宋体" w:hint="eastAsia"/>
          <w:color w:val="333333"/>
          <w:kern w:val="0"/>
          <w:sz w:val="24"/>
        </w:rPr>
        <w:t>全年应纳税额=应纳前三季度税额+应纳第四季度税额</w:t>
      </w:r>
    </w:p>
    <w:p w:rsidR="0050233E" w:rsidRPr="0050233E" w:rsidRDefault="0050233E" w:rsidP="0050233E">
      <w:pPr>
        <w:widowControl/>
        <w:shd w:val="clear" w:color="auto" w:fill="FFFFFF"/>
        <w:spacing w:line="540" w:lineRule="atLeast"/>
        <w:jc w:val="left"/>
        <w:rPr>
          <w:rFonts w:ascii="宋体" w:hAnsi="宋体" w:cs="宋体" w:hint="eastAsia"/>
          <w:color w:val="333333"/>
          <w:kern w:val="0"/>
          <w:sz w:val="24"/>
        </w:rPr>
      </w:pPr>
      <w:r w:rsidRPr="0050233E">
        <w:rPr>
          <w:rFonts w:ascii="宋体" w:hAnsi="宋体" w:cs="宋体" w:hint="eastAsia"/>
          <w:color w:val="333333"/>
          <w:kern w:val="0"/>
          <w:sz w:val="24"/>
        </w:rPr>
        <w:t>应纳前三季度税额=（全年应纳税所得额×税法修改前规定的税率-税法修改前规定的速算扣除数）×前三季度实际经营月份数÷全年实际经营月份数</w:t>
      </w:r>
    </w:p>
    <w:p w:rsidR="0050233E" w:rsidRPr="0050233E" w:rsidRDefault="0050233E" w:rsidP="0050233E">
      <w:pPr>
        <w:widowControl/>
        <w:shd w:val="clear" w:color="auto" w:fill="FFFFFF"/>
        <w:spacing w:line="540" w:lineRule="atLeast"/>
        <w:jc w:val="left"/>
        <w:rPr>
          <w:rFonts w:ascii="宋体" w:hAnsi="宋体" w:cs="宋体" w:hint="eastAsia"/>
          <w:color w:val="333333"/>
          <w:kern w:val="0"/>
          <w:sz w:val="24"/>
        </w:rPr>
      </w:pPr>
      <w:r w:rsidRPr="0050233E">
        <w:rPr>
          <w:rFonts w:ascii="宋体" w:hAnsi="宋体" w:cs="宋体" w:hint="eastAsia"/>
          <w:color w:val="333333"/>
          <w:kern w:val="0"/>
          <w:sz w:val="24"/>
        </w:rPr>
        <w:t>应纳第四季度税额=（全年应纳税所得额×税法修改后规定的税率-税法修改后规定的速算扣除数）×第四季度实际经营月份数÷全年实际经营月份数</w:t>
      </w:r>
    </w:p>
    <w:p w:rsidR="0050233E" w:rsidRPr="0050233E" w:rsidRDefault="0050233E" w:rsidP="0050233E">
      <w:pPr>
        <w:widowControl/>
        <w:shd w:val="clear" w:color="auto" w:fill="FFFFFF"/>
        <w:spacing w:line="540" w:lineRule="atLeast"/>
        <w:jc w:val="left"/>
        <w:rPr>
          <w:rFonts w:ascii="宋体" w:hAnsi="宋体" w:cs="宋体" w:hint="eastAsia"/>
          <w:color w:val="333333"/>
          <w:kern w:val="0"/>
          <w:sz w:val="24"/>
        </w:rPr>
      </w:pPr>
      <w:r w:rsidRPr="0050233E">
        <w:rPr>
          <w:rFonts w:ascii="宋体" w:hAnsi="宋体" w:cs="宋体" w:hint="eastAsia"/>
          <w:color w:val="333333"/>
          <w:kern w:val="0"/>
          <w:sz w:val="24"/>
        </w:rPr>
        <w:t>三、《财政部 国家税务总局关于调整个体工商户业主 个人独资企业和合伙企业自然人投资者个人所得税费用扣除标准的通知》（财税〔2011〕62号）自2018年10月1日起废止。</w:t>
      </w:r>
    </w:p>
    <w:p w:rsidR="001F05D0" w:rsidRPr="0050233E" w:rsidRDefault="001F05D0"/>
    <w:sectPr w:rsidR="001F05D0" w:rsidRPr="0050233E" w:rsidSect="007A221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微软雅黑">
    <w:panose1 w:val="020B0503020204020204"/>
    <w:charset w:val="86"/>
    <w:family w:val="swiss"/>
    <w:pitch w:val="variable"/>
    <w:sig w:usb0="80000287" w:usb1="2A0F3C52" w:usb2="00000016" w:usb3="00000000" w:csb0="0004001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FE71CEC"/>
    <w:multiLevelType w:val="multilevel"/>
    <w:tmpl w:val="87369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0233E"/>
    <w:rsid w:val="00014290"/>
    <w:rsid w:val="00027F76"/>
    <w:rsid w:val="0007565C"/>
    <w:rsid w:val="00087F0B"/>
    <w:rsid w:val="000C75E2"/>
    <w:rsid w:val="000D7911"/>
    <w:rsid w:val="00126F20"/>
    <w:rsid w:val="00150A43"/>
    <w:rsid w:val="001A51C0"/>
    <w:rsid w:val="001B54EB"/>
    <w:rsid w:val="001B69F3"/>
    <w:rsid w:val="001D282D"/>
    <w:rsid w:val="001F05D0"/>
    <w:rsid w:val="00201219"/>
    <w:rsid w:val="0022393D"/>
    <w:rsid w:val="00250FB9"/>
    <w:rsid w:val="0025344E"/>
    <w:rsid w:val="00261F83"/>
    <w:rsid w:val="00287642"/>
    <w:rsid w:val="002C4DB7"/>
    <w:rsid w:val="002D31E5"/>
    <w:rsid w:val="002E12BE"/>
    <w:rsid w:val="0032690A"/>
    <w:rsid w:val="00360A5C"/>
    <w:rsid w:val="00373AAD"/>
    <w:rsid w:val="00375DEC"/>
    <w:rsid w:val="003921C5"/>
    <w:rsid w:val="0039706E"/>
    <w:rsid w:val="003A5065"/>
    <w:rsid w:val="003C76DE"/>
    <w:rsid w:val="003D27D5"/>
    <w:rsid w:val="003D7AA9"/>
    <w:rsid w:val="004340D1"/>
    <w:rsid w:val="00434695"/>
    <w:rsid w:val="0044044B"/>
    <w:rsid w:val="00446C25"/>
    <w:rsid w:val="00491E9E"/>
    <w:rsid w:val="004D612C"/>
    <w:rsid w:val="004F7FBD"/>
    <w:rsid w:val="0050233E"/>
    <w:rsid w:val="005178B2"/>
    <w:rsid w:val="005530D9"/>
    <w:rsid w:val="0059695C"/>
    <w:rsid w:val="005B1A31"/>
    <w:rsid w:val="005C4508"/>
    <w:rsid w:val="006256FF"/>
    <w:rsid w:val="00654A65"/>
    <w:rsid w:val="00655D0C"/>
    <w:rsid w:val="0069789E"/>
    <w:rsid w:val="0071168D"/>
    <w:rsid w:val="0072659B"/>
    <w:rsid w:val="00747AC8"/>
    <w:rsid w:val="00765478"/>
    <w:rsid w:val="0079632D"/>
    <w:rsid w:val="007A2216"/>
    <w:rsid w:val="007B061E"/>
    <w:rsid w:val="007D6648"/>
    <w:rsid w:val="00813F26"/>
    <w:rsid w:val="00827AF8"/>
    <w:rsid w:val="0084291C"/>
    <w:rsid w:val="008A0166"/>
    <w:rsid w:val="008A4969"/>
    <w:rsid w:val="00936F24"/>
    <w:rsid w:val="00942E62"/>
    <w:rsid w:val="009828F9"/>
    <w:rsid w:val="009A063B"/>
    <w:rsid w:val="009C2315"/>
    <w:rsid w:val="009F3360"/>
    <w:rsid w:val="00A040C4"/>
    <w:rsid w:val="00A336D4"/>
    <w:rsid w:val="00A858B6"/>
    <w:rsid w:val="00A96D30"/>
    <w:rsid w:val="00B0704E"/>
    <w:rsid w:val="00B34B28"/>
    <w:rsid w:val="00B934B0"/>
    <w:rsid w:val="00BC27A6"/>
    <w:rsid w:val="00BC2980"/>
    <w:rsid w:val="00BC7D05"/>
    <w:rsid w:val="00BD26DC"/>
    <w:rsid w:val="00C00FB3"/>
    <w:rsid w:val="00C01E8C"/>
    <w:rsid w:val="00C9697C"/>
    <w:rsid w:val="00CC6E25"/>
    <w:rsid w:val="00D468AE"/>
    <w:rsid w:val="00D50034"/>
    <w:rsid w:val="00D77D37"/>
    <w:rsid w:val="00D8509E"/>
    <w:rsid w:val="00DB19CE"/>
    <w:rsid w:val="00DB6862"/>
    <w:rsid w:val="00E04C3F"/>
    <w:rsid w:val="00E50C72"/>
    <w:rsid w:val="00EB3BA8"/>
    <w:rsid w:val="00ED680E"/>
    <w:rsid w:val="00F51DA7"/>
    <w:rsid w:val="00F821CA"/>
    <w:rsid w:val="00FA5061"/>
    <w:rsid w:val="00FA6C5C"/>
    <w:rsid w:val="00FB7CDF"/>
    <w:rsid w:val="00FD1D99"/>
    <w:rsid w:val="00FF621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A221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95539302">
      <w:bodyDiv w:val="1"/>
      <w:marLeft w:val="0"/>
      <w:marRight w:val="0"/>
      <w:marTop w:val="0"/>
      <w:marBottom w:val="0"/>
      <w:divBdr>
        <w:top w:val="none" w:sz="0" w:space="0" w:color="auto"/>
        <w:left w:val="none" w:sz="0" w:space="0" w:color="auto"/>
        <w:bottom w:val="none" w:sz="0" w:space="0" w:color="auto"/>
        <w:right w:val="none" w:sz="0" w:space="0" w:color="auto"/>
      </w:divBdr>
      <w:divsChild>
        <w:div w:id="81149428">
          <w:marLeft w:val="0"/>
          <w:marRight w:val="0"/>
          <w:marTop w:val="0"/>
          <w:marBottom w:val="0"/>
          <w:divBdr>
            <w:top w:val="none" w:sz="0" w:space="0" w:color="auto"/>
            <w:left w:val="none" w:sz="0" w:space="0" w:color="auto"/>
            <w:bottom w:val="none" w:sz="0" w:space="0" w:color="auto"/>
            <w:right w:val="none" w:sz="0" w:space="0" w:color="auto"/>
          </w:divBdr>
          <w:divsChild>
            <w:div w:id="75571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654395">
      <w:bodyDiv w:val="1"/>
      <w:marLeft w:val="0"/>
      <w:marRight w:val="0"/>
      <w:marTop w:val="0"/>
      <w:marBottom w:val="0"/>
      <w:divBdr>
        <w:top w:val="none" w:sz="0" w:space="0" w:color="auto"/>
        <w:left w:val="none" w:sz="0" w:space="0" w:color="auto"/>
        <w:bottom w:val="none" w:sz="0" w:space="0" w:color="auto"/>
        <w:right w:val="none" w:sz="0" w:space="0" w:color="auto"/>
      </w:divBdr>
      <w:divsChild>
        <w:div w:id="698942863">
          <w:marLeft w:val="0"/>
          <w:marRight w:val="0"/>
          <w:marTop w:val="0"/>
          <w:marBottom w:val="0"/>
          <w:divBdr>
            <w:top w:val="none" w:sz="0" w:space="0" w:color="auto"/>
            <w:left w:val="none" w:sz="0" w:space="0" w:color="auto"/>
            <w:bottom w:val="none" w:sz="0" w:space="0" w:color="auto"/>
            <w:right w:val="none" w:sz="0" w:space="0" w:color="auto"/>
          </w:divBdr>
          <w:divsChild>
            <w:div w:id="181340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232777">
      <w:bodyDiv w:val="1"/>
      <w:marLeft w:val="0"/>
      <w:marRight w:val="0"/>
      <w:marTop w:val="0"/>
      <w:marBottom w:val="0"/>
      <w:divBdr>
        <w:top w:val="none" w:sz="0" w:space="0" w:color="auto"/>
        <w:left w:val="none" w:sz="0" w:space="0" w:color="auto"/>
        <w:bottom w:val="none" w:sz="0" w:space="0" w:color="auto"/>
        <w:right w:val="none" w:sz="0" w:space="0" w:color="auto"/>
      </w:divBdr>
      <w:divsChild>
        <w:div w:id="1882589578">
          <w:marLeft w:val="0"/>
          <w:marRight w:val="0"/>
          <w:marTop w:val="0"/>
          <w:marBottom w:val="0"/>
          <w:divBdr>
            <w:top w:val="none" w:sz="0" w:space="0" w:color="auto"/>
            <w:left w:val="none" w:sz="0" w:space="0" w:color="auto"/>
            <w:bottom w:val="none" w:sz="0" w:space="0" w:color="auto"/>
            <w:right w:val="none" w:sz="0" w:space="0" w:color="auto"/>
          </w:divBdr>
          <w:divsChild>
            <w:div w:id="54159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179</Words>
  <Characters>1025</Characters>
  <Application>Microsoft Office Word</Application>
  <DocSecurity>0</DocSecurity>
  <Lines>8</Lines>
  <Paragraphs>2</Paragraphs>
  <ScaleCrop>false</ScaleCrop>
  <Company>semi</Company>
  <LinksUpToDate>false</LinksUpToDate>
  <CharactersWithSpaces>1202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unknown</cp:lastModifiedBy>
  <cp:revision>2</cp:revision>
  <dcterms:created xsi:type="dcterms:W3CDTF">2018-09-30T01:12:00Z</dcterms:created>
  <dcterms:modified xsi:type="dcterms:W3CDTF">2018-09-30T01:14:00Z</dcterms:modified>
</cp:coreProperties>
</file>