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D2D" w:rsidRPr="00337D2D" w:rsidRDefault="00337D2D" w:rsidP="00337D2D">
      <w:pPr>
        <w:widowControl/>
        <w:shd w:val="clear" w:color="auto" w:fill="FFFFFF"/>
        <w:spacing w:before="100" w:beforeAutospacing="1" w:after="100" w:afterAutospacing="1" w:line="405" w:lineRule="atLeast"/>
        <w:jc w:val="center"/>
        <w:rPr>
          <w:rFonts w:ascii="宋体" w:eastAsia="宋体" w:hAnsi="宋体" w:cs="宋体"/>
          <w:b/>
          <w:bCs/>
          <w:color w:val="B42517"/>
          <w:kern w:val="0"/>
          <w:sz w:val="27"/>
          <w:szCs w:val="27"/>
        </w:rPr>
      </w:pPr>
      <w:r w:rsidRPr="00337D2D">
        <w:rPr>
          <w:rFonts w:ascii="宋体" w:eastAsia="宋体" w:hAnsi="宋体" w:cs="宋体" w:hint="eastAsia"/>
          <w:b/>
          <w:bCs/>
          <w:color w:val="B42517"/>
          <w:kern w:val="0"/>
          <w:sz w:val="27"/>
          <w:szCs w:val="27"/>
        </w:rPr>
        <w:t>财政部关于印发《国家科技重大专项（民口）项目（课题）财务验收办法》的通知</w:t>
      </w:r>
    </w:p>
    <w:p w:rsidR="00337D2D" w:rsidRPr="00337D2D" w:rsidRDefault="00337D2D" w:rsidP="00337D2D">
      <w:pPr>
        <w:widowControl/>
        <w:shd w:val="clear" w:color="auto" w:fill="FFFFFF"/>
        <w:spacing w:line="405" w:lineRule="atLeast"/>
        <w:jc w:val="center"/>
        <w:rPr>
          <w:rFonts w:ascii="宋体" w:eastAsia="宋体" w:hAnsi="宋体" w:cs="宋体" w:hint="eastAsia"/>
          <w:b/>
          <w:bCs/>
          <w:color w:val="B42517"/>
          <w:kern w:val="0"/>
          <w:sz w:val="27"/>
          <w:szCs w:val="27"/>
        </w:rPr>
      </w:pPr>
      <w:r w:rsidRPr="00337D2D">
        <w:rPr>
          <w:rFonts w:ascii="宋体" w:eastAsia="宋体" w:hAnsi="宋体" w:cs="宋体" w:hint="eastAsia"/>
          <w:b/>
          <w:bCs/>
          <w:color w:val="B42517"/>
          <w:kern w:val="0"/>
          <w:sz w:val="27"/>
          <w:szCs w:val="27"/>
        </w:rPr>
        <w:pict>
          <v:rect id="_x0000_i1025" style="width:0;height:1.5pt" o:hralign="center" o:hrstd="t" o:hrnoshade="t" o:hr="t" fillcolor="#ddd" stroked="f"/>
        </w:pict>
      </w:r>
    </w:p>
    <w:p w:rsidR="00337D2D" w:rsidRPr="00337D2D" w:rsidRDefault="00337D2D" w:rsidP="00337D2D">
      <w:pPr>
        <w:widowControl/>
        <w:shd w:val="clear" w:color="auto" w:fill="FFFFFF"/>
        <w:spacing w:line="405" w:lineRule="atLeast"/>
        <w:jc w:val="center"/>
        <w:rPr>
          <w:rFonts w:ascii="宋体" w:eastAsia="宋体" w:hAnsi="宋体" w:cs="宋体" w:hint="eastAsia"/>
          <w:b/>
          <w:bCs/>
          <w:color w:val="B42517"/>
          <w:kern w:val="0"/>
          <w:sz w:val="27"/>
          <w:szCs w:val="27"/>
        </w:rPr>
      </w:pPr>
      <w:r w:rsidRPr="00337D2D">
        <w:rPr>
          <w:rFonts w:ascii="宋体" w:eastAsia="宋体" w:hAnsi="宋体" w:cs="宋体" w:hint="eastAsia"/>
          <w:b/>
          <w:bCs/>
          <w:color w:val="323232"/>
          <w:kern w:val="0"/>
          <w:sz w:val="18"/>
          <w:szCs w:val="18"/>
        </w:rPr>
        <w:t>日期：2017年07月10日     来源：财政部</w:t>
      </w:r>
    </w:p>
    <w:p w:rsidR="00337D2D" w:rsidRPr="00337D2D" w:rsidRDefault="00337D2D" w:rsidP="00337D2D">
      <w:pPr>
        <w:widowControl/>
        <w:shd w:val="clear" w:color="auto" w:fill="FFFFFF"/>
        <w:spacing w:before="100" w:beforeAutospacing="1" w:after="100" w:afterAutospacing="1" w:line="390" w:lineRule="atLeast"/>
        <w:jc w:val="center"/>
        <w:rPr>
          <w:rFonts w:ascii="宋体" w:eastAsia="宋体" w:hAnsi="宋体" w:cs="宋体" w:hint="eastAsia"/>
          <w:color w:val="323232"/>
          <w:kern w:val="0"/>
          <w:szCs w:val="21"/>
        </w:rPr>
      </w:pPr>
      <w:r w:rsidRPr="00337D2D">
        <w:rPr>
          <w:rFonts w:ascii="宋体" w:eastAsia="宋体" w:hAnsi="宋体" w:cs="宋体" w:hint="eastAsia"/>
          <w:color w:val="323232"/>
          <w:kern w:val="0"/>
          <w:szCs w:val="21"/>
        </w:rPr>
        <w:t>财科教〔2017〕75号</w:t>
      </w:r>
    </w:p>
    <w:p w:rsidR="00337D2D" w:rsidRPr="00337D2D" w:rsidRDefault="00337D2D" w:rsidP="00337D2D">
      <w:pPr>
        <w:widowControl/>
        <w:shd w:val="clear" w:color="auto" w:fill="FFFFFF"/>
        <w:spacing w:before="100" w:beforeAutospacing="1" w:after="100" w:afterAutospacing="1" w:line="390" w:lineRule="atLeast"/>
        <w:jc w:val="left"/>
        <w:rPr>
          <w:rFonts w:ascii="宋体" w:eastAsia="宋体" w:hAnsi="宋体" w:cs="宋体" w:hint="eastAsia"/>
          <w:color w:val="323232"/>
          <w:kern w:val="0"/>
          <w:szCs w:val="21"/>
        </w:rPr>
      </w:pPr>
      <w:r w:rsidRPr="00337D2D">
        <w:rPr>
          <w:rFonts w:ascii="宋体" w:eastAsia="宋体" w:hAnsi="宋体" w:cs="宋体" w:hint="eastAsia"/>
          <w:color w:val="323232"/>
          <w:kern w:val="0"/>
          <w:szCs w:val="21"/>
        </w:rPr>
        <w:t>各国</w:t>
      </w:r>
      <w:proofErr w:type="gramStart"/>
      <w:r w:rsidRPr="00337D2D">
        <w:rPr>
          <w:rFonts w:ascii="宋体" w:eastAsia="宋体" w:hAnsi="宋体" w:cs="宋体" w:hint="eastAsia"/>
          <w:color w:val="323232"/>
          <w:kern w:val="0"/>
          <w:szCs w:val="21"/>
        </w:rPr>
        <w:t>家科技</w:t>
      </w:r>
      <w:proofErr w:type="gramEnd"/>
      <w:r w:rsidRPr="00337D2D">
        <w:rPr>
          <w:rFonts w:ascii="宋体" w:eastAsia="宋体" w:hAnsi="宋体" w:cs="宋体" w:hint="eastAsia"/>
          <w:color w:val="323232"/>
          <w:kern w:val="0"/>
          <w:szCs w:val="21"/>
        </w:rPr>
        <w:t>重大专项（民口）牵头组织单位，国务院有关部委、有关直属机构，有关省、自治区、直辖市、计划单列市财政厅（局）：</w:t>
      </w:r>
      <w:r w:rsidRPr="00337D2D">
        <w:rPr>
          <w:rFonts w:ascii="宋体" w:eastAsia="宋体" w:hAnsi="宋体" w:cs="宋体" w:hint="eastAsia"/>
          <w:color w:val="323232"/>
          <w:kern w:val="0"/>
          <w:szCs w:val="21"/>
        </w:rPr>
        <w:br/>
        <w:t xml:space="preserve">　  为做好国家科技重大专项（民口）（以下简称重大专项）项目（课题）财务验收工作，保证财务验收工作的科学性、公正性和规范性，根据《国家科技重大专项（民口）管理规定》（国</w:t>
      </w:r>
      <w:proofErr w:type="gramStart"/>
      <w:r w:rsidRPr="00337D2D">
        <w:rPr>
          <w:rFonts w:ascii="宋体" w:eastAsia="宋体" w:hAnsi="宋体" w:cs="宋体" w:hint="eastAsia"/>
          <w:color w:val="323232"/>
          <w:kern w:val="0"/>
          <w:szCs w:val="21"/>
        </w:rPr>
        <w:t>科发专〔2017〕</w:t>
      </w:r>
      <w:proofErr w:type="gramEnd"/>
      <w:r w:rsidRPr="00337D2D">
        <w:rPr>
          <w:rFonts w:ascii="宋体" w:eastAsia="宋体" w:hAnsi="宋体" w:cs="宋体" w:hint="eastAsia"/>
          <w:color w:val="323232"/>
          <w:kern w:val="0"/>
          <w:szCs w:val="21"/>
        </w:rPr>
        <w:t>145号）、《国家科技重大专项（民口）资金管理办法》（财科教〔2017〕74号）以及国家有关财经法规和财务管理制度，结合重大专项管理特点，我们修订了《国家科技重大专项（民口）项目（课题）财务验收办法》。现印发给你们，请遵照执行。</w:t>
      </w:r>
      <w:r w:rsidRPr="00337D2D">
        <w:rPr>
          <w:rFonts w:ascii="宋体" w:eastAsia="宋体" w:hAnsi="宋体" w:cs="宋体" w:hint="eastAsia"/>
          <w:color w:val="323232"/>
          <w:kern w:val="0"/>
          <w:szCs w:val="21"/>
        </w:rPr>
        <w:br/>
        <w:t xml:space="preserve">　  附件：国家科技重大专项（民口）项目（课题）财务验收办法</w:t>
      </w:r>
    </w:p>
    <w:p w:rsidR="00337D2D" w:rsidRPr="00337D2D" w:rsidRDefault="00337D2D" w:rsidP="00337D2D">
      <w:pPr>
        <w:widowControl/>
        <w:shd w:val="clear" w:color="auto" w:fill="FFFFFF"/>
        <w:spacing w:before="100" w:beforeAutospacing="1" w:after="100" w:afterAutospacing="1" w:line="390" w:lineRule="atLeast"/>
        <w:jc w:val="center"/>
        <w:rPr>
          <w:rFonts w:ascii="宋体" w:eastAsia="宋体" w:hAnsi="宋体" w:cs="宋体" w:hint="eastAsia"/>
          <w:color w:val="323232"/>
          <w:kern w:val="0"/>
          <w:szCs w:val="21"/>
        </w:rPr>
      </w:pPr>
      <w:r w:rsidRPr="00337D2D">
        <w:rPr>
          <w:rFonts w:ascii="宋体" w:eastAsia="宋体" w:hAnsi="宋体" w:cs="宋体" w:hint="eastAsia"/>
          <w:color w:val="323232"/>
          <w:kern w:val="0"/>
          <w:szCs w:val="21"/>
        </w:rPr>
        <w:t>财  政  部</w:t>
      </w:r>
      <w:r w:rsidRPr="00337D2D">
        <w:rPr>
          <w:rFonts w:ascii="宋体" w:eastAsia="宋体" w:hAnsi="宋体" w:cs="宋体" w:hint="eastAsia"/>
          <w:color w:val="323232"/>
          <w:kern w:val="0"/>
          <w:szCs w:val="21"/>
        </w:rPr>
        <w:br/>
        <w:t>2017年6月14日</w:t>
      </w:r>
      <w:r w:rsidRPr="00337D2D">
        <w:rPr>
          <w:rFonts w:ascii="宋体" w:eastAsia="宋体" w:hAnsi="宋体" w:cs="宋体" w:hint="eastAsia"/>
          <w:color w:val="323232"/>
          <w:kern w:val="0"/>
          <w:szCs w:val="21"/>
        </w:rPr>
        <w:br/>
        <w:t>（2017年6月28日印发）</w:t>
      </w:r>
    </w:p>
    <w:p w:rsidR="00337D2D" w:rsidRPr="00337D2D" w:rsidRDefault="00337D2D" w:rsidP="00337D2D">
      <w:pPr>
        <w:widowControl/>
        <w:shd w:val="clear" w:color="auto" w:fill="FFFFFF"/>
        <w:spacing w:before="100" w:beforeAutospacing="1" w:after="100" w:afterAutospacing="1" w:line="390" w:lineRule="atLeast"/>
        <w:jc w:val="left"/>
        <w:rPr>
          <w:rFonts w:ascii="宋体" w:eastAsia="宋体" w:hAnsi="宋体" w:cs="宋体" w:hint="eastAsia"/>
          <w:color w:val="323232"/>
          <w:kern w:val="0"/>
          <w:szCs w:val="21"/>
        </w:rPr>
      </w:pPr>
      <w:r w:rsidRPr="00337D2D">
        <w:rPr>
          <w:rFonts w:ascii="宋体" w:eastAsia="宋体" w:hAnsi="宋体" w:cs="宋体" w:hint="eastAsia"/>
          <w:color w:val="323232"/>
          <w:kern w:val="0"/>
          <w:szCs w:val="21"/>
        </w:rPr>
        <w:t xml:space="preserve">　  附件：　　</w:t>
      </w:r>
    </w:p>
    <w:p w:rsidR="00337D2D" w:rsidRPr="00337D2D" w:rsidRDefault="00337D2D" w:rsidP="00337D2D">
      <w:pPr>
        <w:widowControl/>
        <w:shd w:val="clear" w:color="auto" w:fill="FFFFFF"/>
        <w:spacing w:before="100" w:beforeAutospacing="1" w:after="100" w:afterAutospacing="1" w:line="390" w:lineRule="atLeast"/>
        <w:jc w:val="center"/>
        <w:rPr>
          <w:rFonts w:ascii="宋体" w:eastAsia="宋体" w:hAnsi="宋体" w:cs="宋体" w:hint="eastAsia"/>
          <w:color w:val="323232"/>
          <w:kern w:val="0"/>
          <w:szCs w:val="21"/>
        </w:rPr>
      </w:pPr>
      <w:r w:rsidRPr="00337D2D">
        <w:rPr>
          <w:rFonts w:ascii="宋体" w:eastAsia="宋体" w:hAnsi="宋体" w:cs="宋体" w:hint="eastAsia"/>
          <w:b/>
          <w:bCs/>
          <w:color w:val="323232"/>
          <w:kern w:val="0"/>
          <w:szCs w:val="21"/>
        </w:rPr>
        <w:t>国家科技重大专项（民口）项目（课题）财务验收办法</w:t>
      </w:r>
      <w:r w:rsidRPr="00337D2D">
        <w:rPr>
          <w:rFonts w:ascii="宋体" w:eastAsia="宋体" w:hAnsi="宋体" w:cs="宋体" w:hint="eastAsia"/>
          <w:b/>
          <w:bCs/>
          <w:color w:val="323232"/>
          <w:kern w:val="0"/>
          <w:szCs w:val="21"/>
        </w:rPr>
        <w:br/>
      </w:r>
      <w:r w:rsidRPr="00337D2D">
        <w:rPr>
          <w:rFonts w:ascii="宋体" w:eastAsia="宋体" w:hAnsi="宋体" w:cs="宋体" w:hint="eastAsia"/>
          <w:b/>
          <w:bCs/>
          <w:color w:val="323232"/>
          <w:kern w:val="0"/>
          <w:szCs w:val="21"/>
        </w:rPr>
        <w:br/>
        <w:t>第一章 总 则</w:t>
      </w:r>
    </w:p>
    <w:p w:rsidR="00337D2D" w:rsidRPr="00337D2D" w:rsidRDefault="00337D2D" w:rsidP="00337D2D">
      <w:pPr>
        <w:widowControl/>
        <w:shd w:val="clear" w:color="auto" w:fill="FFFFFF"/>
        <w:spacing w:before="100" w:beforeAutospacing="1" w:after="100" w:afterAutospacing="1" w:line="390" w:lineRule="atLeast"/>
        <w:jc w:val="left"/>
        <w:rPr>
          <w:rFonts w:ascii="宋体" w:eastAsia="宋体" w:hAnsi="宋体" w:cs="宋体" w:hint="eastAsia"/>
          <w:color w:val="323232"/>
          <w:kern w:val="0"/>
          <w:szCs w:val="21"/>
        </w:rPr>
      </w:pPr>
      <w:r w:rsidRPr="00337D2D">
        <w:rPr>
          <w:rFonts w:ascii="宋体" w:eastAsia="宋体" w:hAnsi="宋体" w:cs="宋体" w:hint="eastAsia"/>
          <w:color w:val="323232"/>
          <w:kern w:val="0"/>
          <w:szCs w:val="21"/>
        </w:rPr>
        <w:t xml:space="preserve">　  第一条 为做好国家科技重大专项（民口）（以下简称重大专项）项目（课题）财务验收工作，保证财务验收工作的科学性、公正性和规范性，根据《国家科技重大专项（民口）管理规定》（国</w:t>
      </w:r>
      <w:proofErr w:type="gramStart"/>
      <w:r w:rsidRPr="00337D2D">
        <w:rPr>
          <w:rFonts w:ascii="宋体" w:eastAsia="宋体" w:hAnsi="宋体" w:cs="宋体" w:hint="eastAsia"/>
          <w:color w:val="323232"/>
          <w:kern w:val="0"/>
          <w:szCs w:val="21"/>
        </w:rPr>
        <w:t>科发专〔2017〕</w:t>
      </w:r>
      <w:proofErr w:type="gramEnd"/>
      <w:r w:rsidRPr="00337D2D">
        <w:rPr>
          <w:rFonts w:ascii="宋体" w:eastAsia="宋体" w:hAnsi="宋体" w:cs="宋体" w:hint="eastAsia"/>
          <w:color w:val="323232"/>
          <w:kern w:val="0"/>
          <w:szCs w:val="21"/>
        </w:rPr>
        <w:t>145号）、《国家科技重大专项（民口）资金管理办法》（财科教〔2017〕74号）以及国家有关财经法规和财务管理制度，制定本办法。</w:t>
      </w:r>
      <w:r w:rsidRPr="00337D2D">
        <w:rPr>
          <w:rFonts w:ascii="宋体" w:eastAsia="宋体" w:hAnsi="宋体" w:cs="宋体" w:hint="eastAsia"/>
          <w:color w:val="323232"/>
          <w:kern w:val="0"/>
          <w:szCs w:val="21"/>
        </w:rPr>
        <w:br/>
        <w:t xml:space="preserve">　  第二条 重大专项项目（课题）财务验收是重大专项项目（课题）验收的重要组成部分。财务验收旨在客观评价重大专项资金使用的总体情况，进一步促进提高重大专项资金使用效益，更好地推进重大专项顺利实施。</w:t>
      </w:r>
      <w:r w:rsidRPr="00337D2D">
        <w:rPr>
          <w:rFonts w:ascii="宋体" w:eastAsia="宋体" w:hAnsi="宋体" w:cs="宋体" w:hint="eastAsia"/>
          <w:color w:val="323232"/>
          <w:kern w:val="0"/>
          <w:szCs w:val="21"/>
        </w:rPr>
        <w:br/>
        <w:t xml:space="preserve">　  第三条 凡经批准列入重大专项管理的项目（课题）均应当进行财务验收。项目（课题）财务验收与项目（课题）任务验收要统一部署、同期实施，在任务合同规定完成时间到期后</w:t>
      </w:r>
      <w:r w:rsidRPr="00337D2D">
        <w:rPr>
          <w:rFonts w:ascii="宋体" w:eastAsia="宋体" w:hAnsi="宋体" w:cs="宋体" w:hint="eastAsia"/>
          <w:color w:val="323232"/>
          <w:kern w:val="0"/>
          <w:szCs w:val="21"/>
        </w:rPr>
        <w:lastRenderedPageBreak/>
        <w:t>六个月内完成。不能按期完成任务的，需提前三个月提出延期财务验收申请，说明延期理由和延期时间，报项目管理专业机构（以下简称专业机构）批复。延期时间一般不超过一年。</w:t>
      </w:r>
      <w:r w:rsidRPr="00337D2D">
        <w:rPr>
          <w:rFonts w:ascii="宋体" w:eastAsia="宋体" w:hAnsi="宋体" w:cs="宋体" w:hint="eastAsia"/>
          <w:color w:val="323232"/>
          <w:kern w:val="0"/>
          <w:szCs w:val="21"/>
        </w:rPr>
        <w:br/>
        <w:t xml:space="preserve">　  第四条 重大</w:t>
      </w:r>
      <w:proofErr w:type="gramStart"/>
      <w:r w:rsidRPr="00337D2D">
        <w:rPr>
          <w:rFonts w:ascii="宋体" w:eastAsia="宋体" w:hAnsi="宋体" w:cs="宋体" w:hint="eastAsia"/>
          <w:color w:val="323232"/>
          <w:kern w:val="0"/>
          <w:szCs w:val="21"/>
        </w:rPr>
        <w:t>专项以</w:t>
      </w:r>
      <w:proofErr w:type="gramEnd"/>
      <w:r w:rsidRPr="00337D2D">
        <w:rPr>
          <w:rFonts w:ascii="宋体" w:eastAsia="宋体" w:hAnsi="宋体" w:cs="宋体" w:hint="eastAsia"/>
          <w:color w:val="323232"/>
          <w:kern w:val="0"/>
          <w:szCs w:val="21"/>
        </w:rPr>
        <w:t>项目（课题）为基本单元进行财务验收。项目(课题)分管理级次的，各重大专项的专业机构可以根据专项组织管理情况分级次组织、监督财务验收。</w:t>
      </w:r>
      <w:r w:rsidRPr="00337D2D">
        <w:rPr>
          <w:rFonts w:ascii="宋体" w:eastAsia="宋体" w:hAnsi="宋体" w:cs="宋体" w:hint="eastAsia"/>
          <w:color w:val="323232"/>
          <w:kern w:val="0"/>
          <w:szCs w:val="21"/>
        </w:rPr>
        <w:br/>
        <w:t xml:space="preserve">　  第五条 财务验收以国家相关财经法规和财务管理制度，以及批复的重大专项项目（课题）预算为依据。财务验收的资金范围为纳入重大专项预算管理的全部资金，包括中央财政资金、地方财政资金、单位自筹资金以及从其他渠道获得的资金等。</w:t>
      </w:r>
    </w:p>
    <w:p w:rsidR="00337D2D" w:rsidRPr="00337D2D" w:rsidRDefault="00337D2D" w:rsidP="00337D2D">
      <w:pPr>
        <w:widowControl/>
        <w:shd w:val="clear" w:color="auto" w:fill="FFFFFF"/>
        <w:spacing w:before="100" w:beforeAutospacing="1" w:after="100" w:afterAutospacing="1" w:line="390" w:lineRule="atLeast"/>
        <w:jc w:val="center"/>
        <w:rPr>
          <w:rFonts w:ascii="宋体" w:eastAsia="宋体" w:hAnsi="宋体" w:cs="宋体" w:hint="eastAsia"/>
          <w:color w:val="323232"/>
          <w:kern w:val="0"/>
          <w:szCs w:val="21"/>
        </w:rPr>
      </w:pPr>
      <w:r w:rsidRPr="00337D2D">
        <w:rPr>
          <w:rFonts w:ascii="宋体" w:eastAsia="宋体" w:hAnsi="宋体" w:cs="宋体" w:hint="eastAsia"/>
          <w:b/>
          <w:bCs/>
          <w:color w:val="323232"/>
          <w:kern w:val="0"/>
          <w:szCs w:val="21"/>
        </w:rPr>
        <w:t>第二章 财务验收的组织管理</w:t>
      </w:r>
    </w:p>
    <w:p w:rsidR="00337D2D" w:rsidRPr="00337D2D" w:rsidRDefault="00337D2D" w:rsidP="00337D2D">
      <w:pPr>
        <w:widowControl/>
        <w:shd w:val="clear" w:color="auto" w:fill="FFFFFF"/>
        <w:spacing w:before="100" w:beforeAutospacing="1" w:after="100" w:afterAutospacing="1" w:line="390" w:lineRule="atLeast"/>
        <w:jc w:val="left"/>
        <w:rPr>
          <w:rFonts w:ascii="宋体" w:eastAsia="宋体" w:hAnsi="宋体" w:cs="宋体" w:hint="eastAsia"/>
          <w:color w:val="323232"/>
          <w:kern w:val="0"/>
          <w:szCs w:val="21"/>
        </w:rPr>
      </w:pPr>
      <w:r w:rsidRPr="00337D2D">
        <w:rPr>
          <w:rFonts w:ascii="宋体" w:eastAsia="宋体" w:hAnsi="宋体" w:cs="宋体" w:hint="eastAsia"/>
          <w:color w:val="323232"/>
          <w:kern w:val="0"/>
          <w:szCs w:val="21"/>
        </w:rPr>
        <w:t xml:space="preserve">　  第六条 财政部指导重大专项的项目（课题）财务验收工作，并负责对财务验收工作进行监督检查。财政部根据有关规定对专业机构组织开展的财务验收工作及其结果，组织开展财务验收抽查工作。</w:t>
      </w:r>
      <w:r w:rsidRPr="00337D2D">
        <w:rPr>
          <w:rFonts w:ascii="宋体" w:eastAsia="宋体" w:hAnsi="宋体" w:cs="宋体" w:hint="eastAsia"/>
          <w:color w:val="323232"/>
          <w:kern w:val="0"/>
          <w:szCs w:val="21"/>
        </w:rPr>
        <w:br/>
        <w:t xml:space="preserve">　  第七条 牵头组织单位根据政府采购有关规定，确定开展财务审计工作的会计师事务所入围范围，并根据专业机构上报的项目（课题）财务审计计划，安排负责项目（课题）财务审计的会计师事务所。</w:t>
      </w:r>
      <w:r w:rsidRPr="00337D2D">
        <w:rPr>
          <w:rFonts w:ascii="宋体" w:eastAsia="宋体" w:hAnsi="宋体" w:cs="宋体" w:hint="eastAsia"/>
          <w:color w:val="323232"/>
          <w:kern w:val="0"/>
          <w:szCs w:val="21"/>
        </w:rPr>
        <w:br/>
        <w:t xml:space="preserve">　  第八条 专业机构负责相应重大专项项目（课题）财务验收工作。财务验收工作可以通过组织财务验收专家组和按规定委托第三方机构进行。</w:t>
      </w:r>
      <w:r w:rsidRPr="00337D2D">
        <w:rPr>
          <w:rFonts w:ascii="宋体" w:eastAsia="宋体" w:hAnsi="宋体" w:cs="宋体" w:hint="eastAsia"/>
          <w:color w:val="323232"/>
          <w:kern w:val="0"/>
          <w:szCs w:val="21"/>
        </w:rPr>
        <w:br/>
        <w:t xml:space="preserve">　  第九条财务验收专家组、受托第三方机构应当按合同要求，独立、客观、公正地开展财务验收工作，依据财务验收内容、验收指标等出具初步财务验收意见和验收报告。</w:t>
      </w:r>
      <w:r w:rsidRPr="00337D2D">
        <w:rPr>
          <w:rFonts w:ascii="宋体" w:eastAsia="宋体" w:hAnsi="宋体" w:cs="宋体" w:hint="eastAsia"/>
          <w:color w:val="323232"/>
          <w:kern w:val="0"/>
          <w:szCs w:val="21"/>
        </w:rPr>
        <w:br/>
        <w:t xml:space="preserve">　  第十条 财务验收专家组应当包括财务专家、技术专家等。财务验收专家组成员原则上不少于7人，其中财务专家不少于5人。专家组组长由财务专家担任。</w:t>
      </w:r>
      <w:r w:rsidRPr="00337D2D">
        <w:rPr>
          <w:rFonts w:ascii="宋体" w:eastAsia="宋体" w:hAnsi="宋体" w:cs="宋体" w:hint="eastAsia"/>
          <w:color w:val="323232"/>
          <w:kern w:val="0"/>
          <w:szCs w:val="21"/>
        </w:rPr>
        <w:br/>
        <w:t xml:space="preserve">　  第十一条 项目（课题）牵头承担单位应当按要求及时提交财务验收申请报告及相关材料，并积极配合专家组完成财务验收相关工作。对于多个单位承担的项目（课题），参与单位应当积极配合牵头承担单位做好上述工作。</w:t>
      </w:r>
      <w:r w:rsidRPr="00337D2D">
        <w:rPr>
          <w:rFonts w:ascii="宋体" w:eastAsia="宋体" w:hAnsi="宋体" w:cs="宋体" w:hint="eastAsia"/>
          <w:color w:val="323232"/>
          <w:kern w:val="0"/>
          <w:szCs w:val="21"/>
        </w:rPr>
        <w:br/>
        <w:t xml:space="preserve">　  第十二条 实行回避制度。重大专项项目（课题）承担单位及其合作单位的人员不得作为验收专家参加本单位验收工作。专业机构工作人员不得作为验收专家参加验收工作。</w:t>
      </w:r>
    </w:p>
    <w:p w:rsidR="00337D2D" w:rsidRPr="00337D2D" w:rsidRDefault="00337D2D" w:rsidP="00337D2D">
      <w:pPr>
        <w:widowControl/>
        <w:shd w:val="clear" w:color="auto" w:fill="FFFFFF"/>
        <w:spacing w:before="100" w:beforeAutospacing="1" w:after="100" w:afterAutospacing="1" w:line="390" w:lineRule="atLeast"/>
        <w:jc w:val="center"/>
        <w:rPr>
          <w:rFonts w:ascii="宋体" w:eastAsia="宋体" w:hAnsi="宋体" w:cs="宋体" w:hint="eastAsia"/>
          <w:color w:val="323232"/>
          <w:kern w:val="0"/>
          <w:szCs w:val="21"/>
        </w:rPr>
      </w:pPr>
      <w:r w:rsidRPr="00337D2D">
        <w:rPr>
          <w:rFonts w:ascii="宋体" w:eastAsia="宋体" w:hAnsi="宋体" w:cs="宋体" w:hint="eastAsia"/>
          <w:b/>
          <w:bCs/>
          <w:color w:val="323232"/>
          <w:kern w:val="0"/>
          <w:szCs w:val="21"/>
        </w:rPr>
        <w:t>第三章 财务验收的方式和内容</w:t>
      </w:r>
    </w:p>
    <w:p w:rsidR="00337D2D" w:rsidRPr="00337D2D" w:rsidRDefault="00337D2D" w:rsidP="00337D2D">
      <w:pPr>
        <w:widowControl/>
        <w:shd w:val="clear" w:color="auto" w:fill="FFFFFF"/>
        <w:spacing w:before="100" w:beforeAutospacing="1" w:after="100" w:afterAutospacing="1" w:line="390" w:lineRule="atLeast"/>
        <w:jc w:val="left"/>
        <w:rPr>
          <w:rFonts w:ascii="宋体" w:eastAsia="宋体" w:hAnsi="宋体" w:cs="宋体" w:hint="eastAsia"/>
          <w:color w:val="323232"/>
          <w:kern w:val="0"/>
          <w:szCs w:val="21"/>
        </w:rPr>
      </w:pPr>
      <w:r w:rsidRPr="00337D2D">
        <w:rPr>
          <w:rFonts w:ascii="宋体" w:eastAsia="宋体" w:hAnsi="宋体" w:cs="宋体" w:hint="eastAsia"/>
          <w:color w:val="323232"/>
          <w:kern w:val="0"/>
          <w:szCs w:val="21"/>
        </w:rPr>
        <w:t xml:space="preserve">　  第十三条 财务验收采取现场验收、非现场验收或两者相结合等方式。专业机构可以视具体情况确定验收方式。</w:t>
      </w:r>
      <w:r w:rsidRPr="00337D2D">
        <w:rPr>
          <w:rFonts w:ascii="宋体" w:eastAsia="宋体" w:hAnsi="宋体" w:cs="宋体" w:hint="eastAsia"/>
          <w:color w:val="323232"/>
          <w:kern w:val="0"/>
          <w:szCs w:val="21"/>
        </w:rPr>
        <w:br/>
        <w:t xml:space="preserve">　  （一）现场验收：主要是通过深入项目（课题）承担单位现场，查验会计凭证和相关财务资料、现场听取有关汇报等，形成项目（课题）财务验收意见。</w:t>
      </w:r>
      <w:r w:rsidRPr="00337D2D">
        <w:rPr>
          <w:rFonts w:ascii="宋体" w:eastAsia="宋体" w:hAnsi="宋体" w:cs="宋体" w:hint="eastAsia"/>
          <w:color w:val="323232"/>
          <w:kern w:val="0"/>
          <w:szCs w:val="21"/>
        </w:rPr>
        <w:br/>
        <w:t xml:space="preserve">　  （二）非现场验收：主要是通过非现场听取汇报、查阅资料、咨询等形式进行财务验收，形成项目（课题）财务验收意见。对确需到项目（课题）现场核查有关资料的，可以组</w:t>
      </w:r>
      <w:r w:rsidRPr="00337D2D">
        <w:rPr>
          <w:rFonts w:ascii="宋体" w:eastAsia="宋体" w:hAnsi="宋体" w:cs="宋体" w:hint="eastAsia"/>
          <w:color w:val="323232"/>
          <w:kern w:val="0"/>
          <w:szCs w:val="21"/>
        </w:rPr>
        <w:lastRenderedPageBreak/>
        <w:t>织专家到现场查阅相关资料。</w:t>
      </w:r>
      <w:r w:rsidRPr="00337D2D">
        <w:rPr>
          <w:rFonts w:ascii="宋体" w:eastAsia="宋体" w:hAnsi="宋体" w:cs="宋体" w:hint="eastAsia"/>
          <w:color w:val="323232"/>
          <w:kern w:val="0"/>
          <w:szCs w:val="21"/>
        </w:rPr>
        <w:br/>
        <w:t xml:space="preserve">　  第十四条 财务验收的主要内容有：财务管理及相关制度建设情况、资金到位和拨付情况、会计核算和财务支出情况、预算执行情况和资产管理情况等。</w:t>
      </w:r>
      <w:r w:rsidRPr="00337D2D">
        <w:rPr>
          <w:rFonts w:ascii="宋体" w:eastAsia="宋体" w:hAnsi="宋体" w:cs="宋体" w:hint="eastAsia"/>
          <w:color w:val="323232"/>
          <w:kern w:val="0"/>
          <w:szCs w:val="21"/>
        </w:rPr>
        <w:br/>
        <w:t xml:space="preserve">　  第十五条 财务管理及相关制度建设情况主要包括：项目（课题）承担单位是否建立预算管理、资金管理、合同管理、政府采购、审批报销、资产管理和内部控制等制度；如项目（课题）涉及基本建设，则需制定基建管理制度；以及上述制度的内容是否合理等。</w:t>
      </w:r>
      <w:r w:rsidRPr="00337D2D">
        <w:rPr>
          <w:rFonts w:ascii="宋体" w:eastAsia="宋体" w:hAnsi="宋体" w:cs="宋体" w:hint="eastAsia"/>
          <w:color w:val="323232"/>
          <w:kern w:val="0"/>
          <w:szCs w:val="21"/>
        </w:rPr>
        <w:br/>
        <w:t xml:space="preserve">　  第十六条 资金到位和拨付情况主要包括：重大</w:t>
      </w:r>
      <w:proofErr w:type="gramStart"/>
      <w:r w:rsidRPr="00337D2D">
        <w:rPr>
          <w:rFonts w:ascii="宋体" w:eastAsia="宋体" w:hAnsi="宋体" w:cs="宋体" w:hint="eastAsia"/>
          <w:color w:val="323232"/>
          <w:kern w:val="0"/>
          <w:szCs w:val="21"/>
        </w:rPr>
        <w:t>专项各</w:t>
      </w:r>
      <w:proofErr w:type="gramEnd"/>
      <w:r w:rsidRPr="00337D2D">
        <w:rPr>
          <w:rFonts w:ascii="宋体" w:eastAsia="宋体" w:hAnsi="宋体" w:cs="宋体" w:hint="eastAsia"/>
          <w:color w:val="323232"/>
          <w:kern w:val="0"/>
          <w:szCs w:val="21"/>
        </w:rPr>
        <w:t>渠道资金的到位情况，以及项目（课题）牵头承担单位是否按预算批复和任务合同书（含预算书，下同）对参与单位及时足额拨付资金等。</w:t>
      </w:r>
      <w:r w:rsidRPr="00337D2D">
        <w:rPr>
          <w:rFonts w:ascii="宋体" w:eastAsia="宋体" w:hAnsi="宋体" w:cs="宋体" w:hint="eastAsia"/>
          <w:color w:val="323232"/>
          <w:kern w:val="0"/>
          <w:szCs w:val="21"/>
        </w:rPr>
        <w:br/>
        <w:t xml:space="preserve">　  第十七条 会计核算和财务支出情况主要包括：项目（课题）承担单位的会计核算是否规范、准确、真实；项目（课题）的实际支出是否按照预算执行（包括调剂后的预算）；项目（课题）的实际支出是否符合有关规定的支出范围和支出标准；项目（课题）的支出与项目（课题）内容的相关性和合理性等。</w:t>
      </w:r>
      <w:r w:rsidRPr="00337D2D">
        <w:rPr>
          <w:rFonts w:ascii="宋体" w:eastAsia="宋体" w:hAnsi="宋体" w:cs="宋体" w:hint="eastAsia"/>
          <w:color w:val="323232"/>
          <w:kern w:val="0"/>
          <w:szCs w:val="21"/>
        </w:rPr>
        <w:br/>
        <w:t xml:space="preserve">　  第十八条 预算执行情况主要包括：项目（课题）的预算执行情况和项目（课题）的预算调剂是否按照规定程序和权限进行，以及各类资金结余情况等。</w:t>
      </w:r>
      <w:r w:rsidRPr="00337D2D">
        <w:rPr>
          <w:rFonts w:ascii="宋体" w:eastAsia="宋体" w:hAnsi="宋体" w:cs="宋体" w:hint="eastAsia"/>
          <w:color w:val="323232"/>
          <w:kern w:val="0"/>
          <w:szCs w:val="21"/>
        </w:rPr>
        <w:br/>
        <w:t xml:space="preserve">　  第十九条 资产管理情况主要包括：资产配置是否符合新增资产配置预算、政府采购及合同管理制度的规定，资产使用及处置是否符合资产管理制度情况，设备类资产的使用效率及开放共享情况；以及无形资产管理的情况等。</w:t>
      </w:r>
      <w:r w:rsidRPr="00337D2D">
        <w:rPr>
          <w:rFonts w:ascii="宋体" w:eastAsia="宋体" w:hAnsi="宋体" w:cs="宋体" w:hint="eastAsia"/>
          <w:color w:val="323232"/>
          <w:kern w:val="0"/>
          <w:szCs w:val="21"/>
        </w:rPr>
        <w:br/>
        <w:t xml:space="preserve">　  第二十条 在财务验收过程中，有《国家科技重大专项（民口）资金管理办法》（财科教〔2017〕74号）第四十四条规定的九种情况之一的，验收结论为“不通过财务验收”。</w:t>
      </w:r>
      <w:r w:rsidRPr="00337D2D">
        <w:rPr>
          <w:rFonts w:ascii="宋体" w:eastAsia="宋体" w:hAnsi="宋体" w:cs="宋体" w:hint="eastAsia"/>
          <w:color w:val="323232"/>
          <w:kern w:val="0"/>
          <w:szCs w:val="21"/>
        </w:rPr>
        <w:br/>
        <w:t xml:space="preserve">　  第二十一条  财务验收评价采取定性与定量相结合的方式。依据规定的验收内容、验收指标及相应评价标准和分值（财务验收指标详见附2），形成财务验收综合得分，同时对存在的问题提出整改意见。</w:t>
      </w:r>
    </w:p>
    <w:p w:rsidR="00337D2D" w:rsidRPr="00337D2D" w:rsidRDefault="00337D2D" w:rsidP="00337D2D">
      <w:pPr>
        <w:widowControl/>
        <w:shd w:val="clear" w:color="auto" w:fill="FFFFFF"/>
        <w:spacing w:before="100" w:beforeAutospacing="1" w:after="100" w:afterAutospacing="1" w:line="390" w:lineRule="atLeast"/>
        <w:jc w:val="center"/>
        <w:rPr>
          <w:rFonts w:ascii="宋体" w:eastAsia="宋体" w:hAnsi="宋体" w:cs="宋体" w:hint="eastAsia"/>
          <w:color w:val="323232"/>
          <w:kern w:val="0"/>
          <w:szCs w:val="21"/>
        </w:rPr>
      </w:pPr>
      <w:r w:rsidRPr="00337D2D">
        <w:rPr>
          <w:rFonts w:ascii="宋体" w:eastAsia="宋体" w:hAnsi="宋体" w:cs="宋体" w:hint="eastAsia"/>
          <w:b/>
          <w:bCs/>
          <w:color w:val="323232"/>
          <w:kern w:val="0"/>
          <w:szCs w:val="21"/>
        </w:rPr>
        <w:t>第四章 财务验收程序</w:t>
      </w:r>
    </w:p>
    <w:p w:rsidR="00337D2D" w:rsidRPr="00337D2D" w:rsidRDefault="00337D2D" w:rsidP="00337D2D">
      <w:pPr>
        <w:widowControl/>
        <w:shd w:val="clear" w:color="auto" w:fill="FFFFFF"/>
        <w:spacing w:before="100" w:beforeAutospacing="1" w:after="100" w:afterAutospacing="1" w:line="390" w:lineRule="atLeast"/>
        <w:jc w:val="left"/>
        <w:rPr>
          <w:rFonts w:ascii="宋体" w:eastAsia="宋体" w:hAnsi="宋体" w:cs="宋体" w:hint="eastAsia"/>
          <w:color w:val="323232"/>
          <w:kern w:val="0"/>
          <w:szCs w:val="21"/>
        </w:rPr>
      </w:pPr>
      <w:r w:rsidRPr="00337D2D">
        <w:rPr>
          <w:rFonts w:ascii="宋体" w:eastAsia="宋体" w:hAnsi="宋体" w:cs="宋体" w:hint="eastAsia"/>
          <w:color w:val="323232"/>
          <w:kern w:val="0"/>
          <w:szCs w:val="21"/>
        </w:rPr>
        <w:t xml:space="preserve">　  第二十二条 专业机构根据专项任务完成情况和总体工作安排，结合专项特点，制定专项项目（课题）财务验收工作方案，并报牵头组织单位备案。</w:t>
      </w:r>
      <w:r w:rsidRPr="00337D2D">
        <w:rPr>
          <w:rFonts w:ascii="宋体" w:eastAsia="宋体" w:hAnsi="宋体" w:cs="宋体" w:hint="eastAsia"/>
          <w:color w:val="323232"/>
          <w:kern w:val="0"/>
          <w:szCs w:val="21"/>
        </w:rPr>
        <w:br/>
        <w:t xml:space="preserve">　  专业机构根据财务验收工作方案向项目（课题）牵头承担单位发出进行财务验收的通知。</w:t>
      </w:r>
      <w:r w:rsidRPr="00337D2D">
        <w:rPr>
          <w:rFonts w:ascii="宋体" w:eastAsia="宋体" w:hAnsi="宋体" w:cs="宋体" w:hint="eastAsia"/>
          <w:color w:val="323232"/>
          <w:kern w:val="0"/>
          <w:szCs w:val="21"/>
        </w:rPr>
        <w:br/>
        <w:t xml:space="preserve">　  第二十三条 项目（课题）牵头承担单位应当在任务完成后的30日内，在认真清理账目、编制项目（课题）财务收支执行情况报告的基础上，向专业机构提交财务验收材料，主要包括：</w:t>
      </w:r>
      <w:r w:rsidRPr="00337D2D">
        <w:rPr>
          <w:rFonts w:ascii="宋体" w:eastAsia="宋体" w:hAnsi="宋体" w:cs="宋体" w:hint="eastAsia"/>
          <w:color w:val="323232"/>
          <w:kern w:val="0"/>
          <w:szCs w:val="21"/>
        </w:rPr>
        <w:br/>
        <w:t xml:space="preserve">　  （一）项目（课题）任务合同书和其他有关批复文件；</w:t>
      </w:r>
      <w:r w:rsidRPr="00337D2D">
        <w:rPr>
          <w:rFonts w:ascii="宋体" w:eastAsia="宋体" w:hAnsi="宋体" w:cs="宋体" w:hint="eastAsia"/>
          <w:color w:val="323232"/>
          <w:kern w:val="0"/>
          <w:szCs w:val="21"/>
        </w:rPr>
        <w:br/>
        <w:t xml:space="preserve">　  （二）项目（课题）财务收支执行情况报告（报告内容、格式见附1）；</w:t>
      </w:r>
      <w:r w:rsidRPr="00337D2D">
        <w:rPr>
          <w:rFonts w:ascii="宋体" w:eastAsia="宋体" w:hAnsi="宋体" w:cs="宋体" w:hint="eastAsia"/>
          <w:color w:val="323232"/>
          <w:kern w:val="0"/>
          <w:szCs w:val="21"/>
        </w:rPr>
        <w:br/>
        <w:t xml:space="preserve">　  （三）项目（课题）结余资金情况说明；</w:t>
      </w:r>
      <w:r w:rsidRPr="00337D2D">
        <w:rPr>
          <w:rFonts w:ascii="宋体" w:eastAsia="宋体" w:hAnsi="宋体" w:cs="宋体" w:hint="eastAsia"/>
          <w:color w:val="323232"/>
          <w:kern w:val="0"/>
          <w:szCs w:val="21"/>
        </w:rPr>
        <w:br/>
      </w:r>
      <w:r w:rsidRPr="00337D2D">
        <w:rPr>
          <w:rFonts w:ascii="宋体" w:eastAsia="宋体" w:hAnsi="宋体" w:cs="宋体" w:hint="eastAsia"/>
          <w:color w:val="323232"/>
          <w:kern w:val="0"/>
          <w:szCs w:val="21"/>
        </w:rPr>
        <w:lastRenderedPageBreak/>
        <w:t xml:space="preserve">　  （四）其他需要提供的材料。</w:t>
      </w:r>
      <w:r w:rsidRPr="00337D2D">
        <w:rPr>
          <w:rFonts w:ascii="宋体" w:eastAsia="宋体" w:hAnsi="宋体" w:cs="宋体" w:hint="eastAsia"/>
          <w:color w:val="323232"/>
          <w:kern w:val="0"/>
          <w:szCs w:val="21"/>
        </w:rPr>
        <w:br/>
        <w:t xml:space="preserve">　  项目（课题）验收文件资料须加盖项目（课题）承担单位公章。项目（课题）承担单位对提供的验收文件资料和相关数据的真实性、准确性和完整性负责。</w:t>
      </w:r>
      <w:r w:rsidRPr="00337D2D">
        <w:rPr>
          <w:rFonts w:ascii="宋体" w:eastAsia="宋体" w:hAnsi="宋体" w:cs="宋体" w:hint="eastAsia"/>
          <w:color w:val="323232"/>
          <w:kern w:val="0"/>
          <w:szCs w:val="21"/>
        </w:rPr>
        <w:br/>
        <w:t xml:space="preserve">　  第二十四条 专业机构收到财务验收材料后，要及时进行形式审查。对通过形式审查的项目（课题），牵头组织单位从确定的会计师事务所范围内选定会计师事务所进行财务审计。</w:t>
      </w:r>
      <w:r w:rsidRPr="00337D2D">
        <w:rPr>
          <w:rFonts w:ascii="宋体" w:eastAsia="宋体" w:hAnsi="宋体" w:cs="宋体" w:hint="eastAsia"/>
          <w:color w:val="323232"/>
          <w:kern w:val="0"/>
          <w:szCs w:val="21"/>
        </w:rPr>
        <w:br/>
        <w:t xml:space="preserve">　  第二十五条 财务审计结束后，会计师事务所应当及时向牵头组织单位出具财务审计报告，牵头组织单位向专业机构做出回复。财务审计报告是财务验收的重要依据；对于财务审计无问题的，专业机构应当及时组织财务验收工作；对于财务审计有问题的，专业机构应当及时组织项目（课题）承担单位进行整改，整改完成后再进行财务验收。</w:t>
      </w:r>
      <w:r w:rsidRPr="00337D2D">
        <w:rPr>
          <w:rFonts w:ascii="宋体" w:eastAsia="宋体" w:hAnsi="宋体" w:cs="宋体" w:hint="eastAsia"/>
          <w:color w:val="323232"/>
          <w:kern w:val="0"/>
          <w:szCs w:val="21"/>
        </w:rPr>
        <w:br/>
        <w:t xml:space="preserve">　  第二十六条 进行项目（课题）财务验收时，每位专家应当在认真学习领会有关政策和制度要求、深入了解项目（课题）相关情况基础上，独立填写并提交财务验收专家意见（详见附3）。总体财务验收结论意见须由全体验收专家讨论通过，由验收专家组组长组织填写财务验收专家组意见（详见附4）并由专家组组长签名。</w:t>
      </w:r>
      <w:r w:rsidRPr="00337D2D">
        <w:rPr>
          <w:rFonts w:ascii="宋体" w:eastAsia="宋体" w:hAnsi="宋体" w:cs="宋体" w:hint="eastAsia"/>
          <w:color w:val="323232"/>
          <w:kern w:val="0"/>
          <w:szCs w:val="21"/>
        </w:rPr>
        <w:br/>
        <w:t xml:space="preserve">　  第二十七条 专业机构在汇总、分析项目（课题）财务验收意见的基础上，初步形成财务验收结论，并将财务验收结论下发至项目（课题）牵头承担单位。</w:t>
      </w:r>
      <w:r w:rsidRPr="00337D2D">
        <w:rPr>
          <w:rFonts w:ascii="宋体" w:eastAsia="宋体" w:hAnsi="宋体" w:cs="宋体" w:hint="eastAsia"/>
          <w:color w:val="323232"/>
          <w:kern w:val="0"/>
          <w:szCs w:val="21"/>
        </w:rPr>
        <w:br/>
        <w:t xml:space="preserve">　  第二十八条 对存在问题需要整改的项目（课题），项目（课题）承担单位应当于接到财务验收结论后一个月内，按照财务验收结论的要求整改完毕，并将整改情况书面报告专业机构重新进行财务验收，一个项目（课题）仅有一次整改机会。整改到位的财务验收结论为“整改后通过财务验收”，整改不到位的财务验收结论为“不通过财务验收”。</w:t>
      </w:r>
      <w:r w:rsidRPr="00337D2D">
        <w:rPr>
          <w:rFonts w:ascii="宋体" w:eastAsia="宋体" w:hAnsi="宋体" w:cs="宋体" w:hint="eastAsia"/>
          <w:color w:val="323232"/>
          <w:kern w:val="0"/>
          <w:szCs w:val="21"/>
        </w:rPr>
        <w:br/>
        <w:t xml:space="preserve">　  第二十九条专业机构汇总整改后的财务验收意见及相关材料，形成最终财务验收结论，并编写财务验收报告（报告内容、格式见附5），报送牵头组织单位备案。财政部对财务验收工作的程序、内容、质量和验收结论等进行抽查。</w:t>
      </w:r>
      <w:r w:rsidRPr="00337D2D">
        <w:rPr>
          <w:rFonts w:ascii="宋体" w:eastAsia="宋体" w:hAnsi="宋体" w:cs="宋体" w:hint="eastAsia"/>
          <w:color w:val="323232"/>
          <w:kern w:val="0"/>
          <w:szCs w:val="21"/>
        </w:rPr>
        <w:br/>
        <w:t xml:space="preserve">　  第三十条 对于财务验收抽查工作中发现的问题，专业机构及项目（课题）承担单位应当及时进行整改，并将整改情况报送牵头组织单位，牵头组织单位按照规定作相应处理。</w:t>
      </w:r>
      <w:r w:rsidRPr="00337D2D">
        <w:rPr>
          <w:rFonts w:ascii="宋体" w:eastAsia="宋体" w:hAnsi="宋体" w:cs="宋体" w:hint="eastAsia"/>
          <w:color w:val="323232"/>
          <w:kern w:val="0"/>
          <w:szCs w:val="21"/>
        </w:rPr>
        <w:br/>
        <w:t xml:space="preserve">　  第三十一条 涉密项目（课题）的财务验收工作，应严格按照国家有关保密法律法规要求进行管理，由专业机构商牵头组织单位另行组织实施。</w:t>
      </w:r>
    </w:p>
    <w:p w:rsidR="00337D2D" w:rsidRPr="00337D2D" w:rsidRDefault="00337D2D" w:rsidP="00337D2D">
      <w:pPr>
        <w:widowControl/>
        <w:shd w:val="clear" w:color="auto" w:fill="FFFFFF"/>
        <w:spacing w:before="100" w:beforeAutospacing="1" w:after="100" w:afterAutospacing="1" w:line="390" w:lineRule="atLeast"/>
        <w:jc w:val="center"/>
        <w:rPr>
          <w:rFonts w:ascii="宋体" w:eastAsia="宋体" w:hAnsi="宋体" w:cs="宋体" w:hint="eastAsia"/>
          <w:color w:val="323232"/>
          <w:kern w:val="0"/>
          <w:szCs w:val="21"/>
        </w:rPr>
      </w:pPr>
      <w:r w:rsidRPr="00337D2D">
        <w:rPr>
          <w:rFonts w:ascii="宋体" w:eastAsia="宋体" w:hAnsi="宋体" w:cs="宋体" w:hint="eastAsia"/>
          <w:b/>
          <w:bCs/>
          <w:color w:val="323232"/>
          <w:kern w:val="0"/>
          <w:szCs w:val="21"/>
        </w:rPr>
        <w:t>第五章 财务验收结论及相关责任</w:t>
      </w:r>
    </w:p>
    <w:p w:rsidR="00337D2D" w:rsidRPr="00337D2D" w:rsidRDefault="00337D2D" w:rsidP="00337D2D">
      <w:pPr>
        <w:widowControl/>
        <w:shd w:val="clear" w:color="auto" w:fill="FFFFFF"/>
        <w:spacing w:before="100" w:beforeAutospacing="1" w:after="100" w:afterAutospacing="1" w:line="390" w:lineRule="atLeast"/>
        <w:jc w:val="left"/>
        <w:rPr>
          <w:rFonts w:ascii="宋体" w:eastAsia="宋体" w:hAnsi="宋体" w:cs="宋体" w:hint="eastAsia"/>
          <w:color w:val="323232"/>
          <w:kern w:val="0"/>
          <w:szCs w:val="21"/>
        </w:rPr>
      </w:pPr>
      <w:r w:rsidRPr="00337D2D">
        <w:rPr>
          <w:rFonts w:ascii="宋体" w:eastAsia="宋体" w:hAnsi="宋体" w:cs="宋体" w:hint="eastAsia"/>
          <w:color w:val="323232"/>
          <w:kern w:val="0"/>
          <w:szCs w:val="21"/>
        </w:rPr>
        <w:t xml:space="preserve">　  第三十二条 重大专项财务验收结论分为“通过财务验收”（“整改后通过财务验收”）和“不通过财务验收”两种。</w:t>
      </w:r>
      <w:r w:rsidRPr="00337D2D">
        <w:rPr>
          <w:rFonts w:ascii="宋体" w:eastAsia="宋体" w:hAnsi="宋体" w:cs="宋体" w:hint="eastAsia"/>
          <w:color w:val="323232"/>
          <w:kern w:val="0"/>
          <w:szCs w:val="21"/>
        </w:rPr>
        <w:br/>
        <w:t xml:space="preserve">　  项目（课题）综合得分总分值为100分，综合得分高于80分为“通过财务验收”；综合得分低于80分（含80分）为“不通过财务验收”或“整改后重新财务验收”，其中，“整改后重新财务验收”的项目（课题）按照本办法第二十八条规定执行。</w:t>
      </w:r>
      <w:r w:rsidRPr="00337D2D">
        <w:rPr>
          <w:rFonts w:ascii="宋体" w:eastAsia="宋体" w:hAnsi="宋体" w:cs="宋体" w:hint="eastAsia"/>
          <w:color w:val="323232"/>
          <w:kern w:val="0"/>
          <w:szCs w:val="21"/>
        </w:rPr>
        <w:br/>
        <w:t xml:space="preserve">　  第三十三条 项目（课题）通过验收后一个月内，各项目（课题）承担单位应当办理完毕财务结账手续。项目（课题）资金如有结余，应当按照相关财经法规和财务管理制度处理。</w:t>
      </w:r>
      <w:r w:rsidRPr="00337D2D">
        <w:rPr>
          <w:rFonts w:ascii="宋体" w:eastAsia="宋体" w:hAnsi="宋体" w:cs="宋体" w:hint="eastAsia"/>
          <w:color w:val="323232"/>
          <w:kern w:val="0"/>
          <w:szCs w:val="21"/>
        </w:rPr>
        <w:br/>
      </w:r>
      <w:r w:rsidRPr="00337D2D">
        <w:rPr>
          <w:rFonts w:ascii="宋体" w:eastAsia="宋体" w:hAnsi="宋体" w:cs="宋体" w:hint="eastAsia"/>
          <w:color w:val="323232"/>
          <w:kern w:val="0"/>
          <w:szCs w:val="21"/>
        </w:rPr>
        <w:lastRenderedPageBreak/>
        <w:t xml:space="preserve">　  第三十四条 到期无故不申请验收、验收未通过的项目（课题），项目（课题）负责人不得再申报重大专项项目（课题），项目（课题）承担单位5年内不得再申报重大专项项目（课题）。</w:t>
      </w:r>
      <w:r w:rsidRPr="00337D2D">
        <w:rPr>
          <w:rFonts w:ascii="宋体" w:eastAsia="宋体" w:hAnsi="宋体" w:cs="宋体" w:hint="eastAsia"/>
          <w:color w:val="323232"/>
          <w:kern w:val="0"/>
          <w:szCs w:val="21"/>
        </w:rPr>
        <w:br/>
        <w:t xml:space="preserve">　  第三十五条 在财务验收过程中发现弄虚作假，截留、挪用、挤占、骗取重大专项资金等行为，对相关单位及个人，按照《预算法》和《财政违法行为处罚处分条例》进行处罚；涉嫌犯罪的，移送司法机关处理。</w:t>
      </w:r>
      <w:r w:rsidRPr="00337D2D">
        <w:rPr>
          <w:rFonts w:ascii="宋体" w:eastAsia="宋体" w:hAnsi="宋体" w:cs="宋体" w:hint="eastAsia"/>
          <w:color w:val="323232"/>
          <w:kern w:val="0"/>
          <w:szCs w:val="21"/>
        </w:rPr>
        <w:br/>
        <w:t xml:space="preserve">　  第三十六条 验收专家组在验收过程中，出现不按照有关要求审核资料、偏袒特定承担单位、收受贿赂、以及其他滥用职权、玩忽职守、徇私舞弊等违法违纪行为的，一经查实，终止或取消其参与重大专项财务验收工作的资格；同时按照信用管理相关规定进行记录和评价，并按照有关规定追究相应责任；涉嫌犯罪的，移送司法机关处理。</w:t>
      </w:r>
      <w:r w:rsidRPr="00337D2D">
        <w:rPr>
          <w:rFonts w:ascii="宋体" w:eastAsia="宋体" w:hAnsi="宋体" w:cs="宋体" w:hint="eastAsia"/>
          <w:color w:val="323232"/>
          <w:kern w:val="0"/>
          <w:szCs w:val="21"/>
        </w:rPr>
        <w:br/>
        <w:t xml:space="preserve">　  会计师事务所等第三方机构人员在验收过程中，出现协助承担单位弄虚作假、重大稽核失误以及其他虚假陈述或未勤勉尽责行为的，一经查实，不再委托其参与重大专项财务验收工作；同时按照《中华人民共和国注册会计师法》及国家有关规定追究相应责任；涉嫌犯罪的，移送司法机关处理。</w:t>
      </w:r>
      <w:r w:rsidRPr="00337D2D">
        <w:rPr>
          <w:rFonts w:ascii="宋体" w:eastAsia="宋体" w:hAnsi="宋体" w:cs="宋体" w:hint="eastAsia"/>
          <w:color w:val="323232"/>
          <w:kern w:val="0"/>
          <w:szCs w:val="21"/>
        </w:rPr>
        <w:br/>
        <w:t xml:space="preserve">　  相关单位及其工作人员、相关管理人员在验收过程中，出现违规参与评审、干扰验收过程和结果，收受贿赂、以及其他滥用职权、玩忽职守、徇私舞弊等违法违纪行为的，一经查实，按照《预算法》、《公务员法》、《行政监察法》、《财政违法行为处罚处分条例》等国家有关规定追究相应责任；涉嫌犯罪的，移送司法机关处理。</w:t>
      </w:r>
    </w:p>
    <w:p w:rsidR="00337D2D" w:rsidRPr="00337D2D" w:rsidRDefault="00337D2D" w:rsidP="00337D2D">
      <w:pPr>
        <w:widowControl/>
        <w:shd w:val="clear" w:color="auto" w:fill="FFFFFF"/>
        <w:spacing w:before="100" w:beforeAutospacing="1" w:after="100" w:afterAutospacing="1" w:line="390" w:lineRule="atLeast"/>
        <w:jc w:val="center"/>
        <w:rPr>
          <w:rFonts w:ascii="宋体" w:eastAsia="宋体" w:hAnsi="宋体" w:cs="宋体" w:hint="eastAsia"/>
          <w:color w:val="323232"/>
          <w:kern w:val="0"/>
          <w:szCs w:val="21"/>
        </w:rPr>
      </w:pPr>
      <w:r w:rsidRPr="00337D2D">
        <w:rPr>
          <w:rFonts w:ascii="宋体" w:eastAsia="宋体" w:hAnsi="宋体" w:cs="宋体" w:hint="eastAsia"/>
          <w:b/>
          <w:bCs/>
          <w:color w:val="323232"/>
          <w:kern w:val="0"/>
          <w:szCs w:val="21"/>
        </w:rPr>
        <w:t>第六章 附则</w:t>
      </w:r>
    </w:p>
    <w:p w:rsidR="00337D2D" w:rsidRPr="00337D2D" w:rsidRDefault="00337D2D" w:rsidP="00337D2D">
      <w:pPr>
        <w:widowControl/>
        <w:shd w:val="clear" w:color="auto" w:fill="FFFFFF"/>
        <w:spacing w:before="100" w:beforeAutospacing="1" w:after="100" w:afterAutospacing="1" w:line="390" w:lineRule="atLeast"/>
        <w:jc w:val="left"/>
        <w:rPr>
          <w:rFonts w:ascii="宋体" w:eastAsia="宋体" w:hAnsi="宋体" w:cs="宋体" w:hint="eastAsia"/>
          <w:color w:val="323232"/>
          <w:kern w:val="0"/>
          <w:szCs w:val="21"/>
        </w:rPr>
      </w:pPr>
      <w:r w:rsidRPr="00337D2D">
        <w:rPr>
          <w:rFonts w:ascii="宋体" w:eastAsia="宋体" w:hAnsi="宋体" w:cs="宋体" w:hint="eastAsia"/>
          <w:color w:val="323232"/>
          <w:kern w:val="0"/>
          <w:szCs w:val="21"/>
        </w:rPr>
        <w:t xml:space="preserve">　  第三十七条 各专业机构依据本办法，制定相应的项目（课题）财务验收管理实施细则，报牵头组织单位和财政部备案。</w:t>
      </w:r>
      <w:r w:rsidRPr="00337D2D">
        <w:rPr>
          <w:rFonts w:ascii="宋体" w:eastAsia="宋体" w:hAnsi="宋体" w:cs="宋体" w:hint="eastAsia"/>
          <w:color w:val="323232"/>
          <w:kern w:val="0"/>
          <w:szCs w:val="21"/>
        </w:rPr>
        <w:br/>
        <w:t xml:space="preserve">　  第三十八条 专业机构组织财务验收等所需经费，在专业机构管理工作经费中列支；牵头组织单位组织会计师事务所遴选费用、项目（课题）财务审计费用等，在牵头组织单位管理工作经费中列支；财政部组织财务验收抽查等所需经费，在三部门管理工作经费中列支。经费的开支内容和标准严格按照《国家科技重大专项（民口）资金管理办法》（财科教〔2017〕74号）执行。</w:t>
      </w:r>
      <w:r w:rsidRPr="00337D2D">
        <w:rPr>
          <w:rFonts w:ascii="宋体" w:eastAsia="宋体" w:hAnsi="宋体" w:cs="宋体" w:hint="eastAsia"/>
          <w:color w:val="323232"/>
          <w:kern w:val="0"/>
          <w:szCs w:val="21"/>
        </w:rPr>
        <w:br/>
        <w:t xml:space="preserve">　  第三十九条 本办法由财政部负责解释，自发布之日起施行。《财政部关于印发&lt;民口科技重大专项项目（课题）财务验收办法&gt;的通知》(</w:t>
      </w:r>
      <w:proofErr w:type="gramStart"/>
      <w:r w:rsidRPr="00337D2D">
        <w:rPr>
          <w:rFonts w:ascii="宋体" w:eastAsia="宋体" w:hAnsi="宋体" w:cs="宋体" w:hint="eastAsia"/>
          <w:color w:val="323232"/>
          <w:kern w:val="0"/>
          <w:szCs w:val="21"/>
        </w:rPr>
        <w:t>财教〔2011〕</w:t>
      </w:r>
      <w:proofErr w:type="gramEnd"/>
      <w:r w:rsidRPr="00337D2D">
        <w:rPr>
          <w:rFonts w:ascii="宋体" w:eastAsia="宋体" w:hAnsi="宋体" w:cs="宋体" w:hint="eastAsia"/>
          <w:color w:val="323232"/>
          <w:kern w:val="0"/>
          <w:szCs w:val="21"/>
        </w:rPr>
        <w:t>287号)同时废止。</w:t>
      </w:r>
      <w:r w:rsidRPr="00337D2D">
        <w:rPr>
          <w:rFonts w:ascii="宋体" w:eastAsia="宋体" w:hAnsi="宋体" w:cs="宋体" w:hint="eastAsia"/>
          <w:color w:val="323232"/>
          <w:kern w:val="0"/>
          <w:szCs w:val="21"/>
        </w:rPr>
        <w:br/>
        <w:t xml:space="preserve">　  </w:t>
      </w:r>
      <w:r w:rsidRPr="00337D2D">
        <w:rPr>
          <w:rFonts w:ascii="宋体" w:eastAsia="宋体" w:hAnsi="宋体" w:cs="宋体" w:hint="eastAsia"/>
          <w:color w:val="323232"/>
          <w:kern w:val="0"/>
          <w:szCs w:val="21"/>
        </w:rPr>
        <w:br/>
        <w:t xml:space="preserve">　  附：</w:t>
      </w:r>
      <w:r w:rsidRPr="00337D2D">
        <w:rPr>
          <w:rFonts w:ascii="宋体" w:eastAsia="宋体" w:hAnsi="宋体" w:cs="宋体" w:hint="eastAsia"/>
          <w:color w:val="323232"/>
          <w:kern w:val="0"/>
          <w:szCs w:val="21"/>
        </w:rPr>
        <w:br/>
        <w:t xml:space="preserve">　  1.</w:t>
      </w:r>
      <w:hyperlink r:id="rId5" w:history="1">
        <w:r w:rsidRPr="00337D2D">
          <w:rPr>
            <w:rFonts w:ascii="宋体" w:eastAsia="宋体" w:hAnsi="宋体" w:cs="宋体" w:hint="eastAsia"/>
            <w:color w:val="323232"/>
            <w:kern w:val="0"/>
            <w:sz w:val="18"/>
            <w:szCs w:val="18"/>
            <w:u w:val="single"/>
          </w:rPr>
          <w:t>国家科技重大专项（民口）项目（课题）财务收支执行情况报告</w:t>
        </w:r>
      </w:hyperlink>
      <w:r w:rsidRPr="00337D2D">
        <w:rPr>
          <w:rFonts w:ascii="宋体" w:eastAsia="宋体" w:hAnsi="宋体" w:cs="宋体" w:hint="eastAsia"/>
          <w:color w:val="323232"/>
          <w:kern w:val="0"/>
          <w:szCs w:val="21"/>
        </w:rPr>
        <w:br/>
        <w:t xml:space="preserve">　  2.</w:t>
      </w:r>
      <w:hyperlink r:id="rId6" w:history="1">
        <w:r w:rsidRPr="00337D2D">
          <w:rPr>
            <w:rFonts w:ascii="宋体" w:eastAsia="宋体" w:hAnsi="宋体" w:cs="宋体" w:hint="eastAsia"/>
            <w:color w:val="323232"/>
            <w:kern w:val="0"/>
            <w:sz w:val="18"/>
            <w:szCs w:val="18"/>
            <w:u w:val="single"/>
          </w:rPr>
          <w:t>国家科技重大专项（民口）项目（课题）财务验收指标</w:t>
        </w:r>
      </w:hyperlink>
      <w:r w:rsidRPr="00337D2D">
        <w:rPr>
          <w:rFonts w:ascii="宋体" w:eastAsia="宋体" w:hAnsi="宋体" w:cs="宋体" w:hint="eastAsia"/>
          <w:color w:val="323232"/>
          <w:kern w:val="0"/>
          <w:szCs w:val="21"/>
        </w:rPr>
        <w:br/>
        <w:t xml:space="preserve">　  3.</w:t>
      </w:r>
      <w:hyperlink r:id="rId7" w:history="1">
        <w:r w:rsidRPr="00337D2D">
          <w:rPr>
            <w:rFonts w:ascii="宋体" w:eastAsia="宋体" w:hAnsi="宋体" w:cs="宋体" w:hint="eastAsia"/>
            <w:color w:val="323232"/>
            <w:kern w:val="0"/>
            <w:sz w:val="18"/>
            <w:szCs w:val="18"/>
            <w:u w:val="single"/>
          </w:rPr>
          <w:t>国家科技重大专项（民口）项目（课题）财务验收专家意见</w:t>
        </w:r>
      </w:hyperlink>
      <w:r w:rsidRPr="00337D2D">
        <w:rPr>
          <w:rFonts w:ascii="宋体" w:eastAsia="宋体" w:hAnsi="宋体" w:cs="宋体" w:hint="eastAsia"/>
          <w:color w:val="323232"/>
          <w:kern w:val="0"/>
          <w:szCs w:val="21"/>
        </w:rPr>
        <w:br/>
      </w:r>
      <w:r w:rsidRPr="00337D2D">
        <w:rPr>
          <w:rFonts w:ascii="宋体" w:eastAsia="宋体" w:hAnsi="宋体" w:cs="宋体" w:hint="eastAsia"/>
          <w:color w:val="323232"/>
          <w:kern w:val="0"/>
          <w:szCs w:val="21"/>
        </w:rPr>
        <w:lastRenderedPageBreak/>
        <w:t xml:space="preserve">　  4.</w:t>
      </w:r>
      <w:hyperlink r:id="rId8" w:history="1">
        <w:r w:rsidRPr="00337D2D">
          <w:rPr>
            <w:rFonts w:ascii="宋体" w:eastAsia="宋体" w:hAnsi="宋体" w:cs="宋体" w:hint="eastAsia"/>
            <w:color w:val="323232"/>
            <w:kern w:val="0"/>
            <w:sz w:val="18"/>
            <w:szCs w:val="18"/>
            <w:u w:val="single"/>
          </w:rPr>
          <w:t>国家科技重大专项（民口）项目（课题）财务验收专家组意见</w:t>
        </w:r>
      </w:hyperlink>
      <w:r w:rsidRPr="00337D2D">
        <w:rPr>
          <w:rFonts w:ascii="宋体" w:eastAsia="宋体" w:hAnsi="宋体" w:cs="宋体" w:hint="eastAsia"/>
          <w:color w:val="323232"/>
          <w:kern w:val="0"/>
          <w:szCs w:val="21"/>
        </w:rPr>
        <w:br/>
        <w:t xml:space="preserve">　  5.</w:t>
      </w:r>
      <w:hyperlink r:id="rId9" w:history="1">
        <w:r w:rsidRPr="00337D2D">
          <w:rPr>
            <w:rFonts w:ascii="宋体" w:eastAsia="宋体" w:hAnsi="宋体" w:cs="宋体" w:hint="eastAsia"/>
            <w:color w:val="323232"/>
            <w:kern w:val="0"/>
            <w:sz w:val="18"/>
            <w:szCs w:val="18"/>
            <w:u w:val="single"/>
          </w:rPr>
          <w:t>国家科技重大专项（民口）项目（课题）财务验收报告</w:t>
        </w:r>
      </w:hyperlink>
    </w:p>
    <w:p w:rsidR="003C4723" w:rsidRPr="00337D2D" w:rsidRDefault="003C4723">
      <w:bookmarkStart w:id="0" w:name="_GoBack"/>
      <w:bookmarkEnd w:id="0"/>
    </w:p>
    <w:sectPr w:rsidR="003C4723" w:rsidRPr="00337D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A8"/>
    <w:rsid w:val="000000F5"/>
    <w:rsid w:val="00004DAB"/>
    <w:rsid w:val="00010220"/>
    <w:rsid w:val="0001069B"/>
    <w:rsid w:val="000156A3"/>
    <w:rsid w:val="00035B41"/>
    <w:rsid w:val="000479EC"/>
    <w:rsid w:val="00052FE2"/>
    <w:rsid w:val="00053093"/>
    <w:rsid w:val="00062741"/>
    <w:rsid w:val="000631AA"/>
    <w:rsid w:val="00066469"/>
    <w:rsid w:val="00070AAF"/>
    <w:rsid w:val="00071AD4"/>
    <w:rsid w:val="000761BF"/>
    <w:rsid w:val="00083D0D"/>
    <w:rsid w:val="00084C1D"/>
    <w:rsid w:val="00085AB0"/>
    <w:rsid w:val="000A1783"/>
    <w:rsid w:val="000A41CF"/>
    <w:rsid w:val="000B669E"/>
    <w:rsid w:val="000D289F"/>
    <w:rsid w:val="000D3EE8"/>
    <w:rsid w:val="000E3C82"/>
    <w:rsid w:val="00103355"/>
    <w:rsid w:val="001048F8"/>
    <w:rsid w:val="001142B8"/>
    <w:rsid w:val="00125658"/>
    <w:rsid w:val="00130216"/>
    <w:rsid w:val="00132DC0"/>
    <w:rsid w:val="0013734B"/>
    <w:rsid w:val="001708CD"/>
    <w:rsid w:val="00173536"/>
    <w:rsid w:val="001B6DD4"/>
    <w:rsid w:val="001C08B9"/>
    <w:rsid w:val="001C56FD"/>
    <w:rsid w:val="001E0AD2"/>
    <w:rsid w:val="001E12D5"/>
    <w:rsid w:val="001E1FD6"/>
    <w:rsid w:val="001F5D7F"/>
    <w:rsid w:val="0021080D"/>
    <w:rsid w:val="00215603"/>
    <w:rsid w:val="002271A7"/>
    <w:rsid w:val="002318EA"/>
    <w:rsid w:val="002364BB"/>
    <w:rsid w:val="00240B0A"/>
    <w:rsid w:val="002436CE"/>
    <w:rsid w:val="0025009E"/>
    <w:rsid w:val="00262BD1"/>
    <w:rsid w:val="0026716A"/>
    <w:rsid w:val="00270256"/>
    <w:rsid w:val="00283204"/>
    <w:rsid w:val="00283CFB"/>
    <w:rsid w:val="00285A62"/>
    <w:rsid w:val="002867B8"/>
    <w:rsid w:val="00293240"/>
    <w:rsid w:val="00297789"/>
    <w:rsid w:val="002A695B"/>
    <w:rsid w:val="002A6CF9"/>
    <w:rsid w:val="002A6E0F"/>
    <w:rsid w:val="002B7105"/>
    <w:rsid w:val="002C0383"/>
    <w:rsid w:val="002D07BE"/>
    <w:rsid w:val="002D1D7F"/>
    <w:rsid w:val="002D3080"/>
    <w:rsid w:val="002D6B9F"/>
    <w:rsid w:val="002D70B9"/>
    <w:rsid w:val="002E11DE"/>
    <w:rsid w:val="002E743D"/>
    <w:rsid w:val="002E7B12"/>
    <w:rsid w:val="002F278E"/>
    <w:rsid w:val="002F47A8"/>
    <w:rsid w:val="0031400E"/>
    <w:rsid w:val="00320D9D"/>
    <w:rsid w:val="00320EBC"/>
    <w:rsid w:val="00321954"/>
    <w:rsid w:val="00323D7D"/>
    <w:rsid w:val="003249C3"/>
    <w:rsid w:val="003312F5"/>
    <w:rsid w:val="00337D2D"/>
    <w:rsid w:val="00342276"/>
    <w:rsid w:val="0034569F"/>
    <w:rsid w:val="00346E6B"/>
    <w:rsid w:val="0034784C"/>
    <w:rsid w:val="0035382B"/>
    <w:rsid w:val="00357425"/>
    <w:rsid w:val="003663E6"/>
    <w:rsid w:val="00372463"/>
    <w:rsid w:val="003729A7"/>
    <w:rsid w:val="00376B2A"/>
    <w:rsid w:val="003B6A51"/>
    <w:rsid w:val="003C4723"/>
    <w:rsid w:val="003E2770"/>
    <w:rsid w:val="003F041E"/>
    <w:rsid w:val="003F12CC"/>
    <w:rsid w:val="003F3168"/>
    <w:rsid w:val="00400F76"/>
    <w:rsid w:val="0041311A"/>
    <w:rsid w:val="00431B6A"/>
    <w:rsid w:val="004328BE"/>
    <w:rsid w:val="0045348D"/>
    <w:rsid w:val="0045501E"/>
    <w:rsid w:val="00455497"/>
    <w:rsid w:val="00472F39"/>
    <w:rsid w:val="004770B2"/>
    <w:rsid w:val="004857BE"/>
    <w:rsid w:val="00485BA2"/>
    <w:rsid w:val="00490E1E"/>
    <w:rsid w:val="00493441"/>
    <w:rsid w:val="004935DA"/>
    <w:rsid w:val="004977BD"/>
    <w:rsid w:val="004A002C"/>
    <w:rsid w:val="004A7521"/>
    <w:rsid w:val="004D1D6D"/>
    <w:rsid w:val="004D5EEF"/>
    <w:rsid w:val="004D6541"/>
    <w:rsid w:val="004E04C4"/>
    <w:rsid w:val="004E1626"/>
    <w:rsid w:val="004E55D8"/>
    <w:rsid w:val="00500FBE"/>
    <w:rsid w:val="00501204"/>
    <w:rsid w:val="005029A3"/>
    <w:rsid w:val="0050435F"/>
    <w:rsid w:val="00505F07"/>
    <w:rsid w:val="005210BF"/>
    <w:rsid w:val="00524759"/>
    <w:rsid w:val="00527FC7"/>
    <w:rsid w:val="005304AD"/>
    <w:rsid w:val="0053501A"/>
    <w:rsid w:val="0053761E"/>
    <w:rsid w:val="00546B7E"/>
    <w:rsid w:val="0055299C"/>
    <w:rsid w:val="00555D8D"/>
    <w:rsid w:val="00561043"/>
    <w:rsid w:val="00567B7D"/>
    <w:rsid w:val="00567D33"/>
    <w:rsid w:val="00574507"/>
    <w:rsid w:val="005761AD"/>
    <w:rsid w:val="00584733"/>
    <w:rsid w:val="00585180"/>
    <w:rsid w:val="00593181"/>
    <w:rsid w:val="005A4783"/>
    <w:rsid w:val="005B51E3"/>
    <w:rsid w:val="005B7E06"/>
    <w:rsid w:val="005C5A5F"/>
    <w:rsid w:val="005C7426"/>
    <w:rsid w:val="005D0A5E"/>
    <w:rsid w:val="005D732C"/>
    <w:rsid w:val="005E0448"/>
    <w:rsid w:val="005E450F"/>
    <w:rsid w:val="00615FD8"/>
    <w:rsid w:val="00616352"/>
    <w:rsid w:val="00616559"/>
    <w:rsid w:val="0061700A"/>
    <w:rsid w:val="00620F5F"/>
    <w:rsid w:val="00625BF1"/>
    <w:rsid w:val="00626301"/>
    <w:rsid w:val="006433D3"/>
    <w:rsid w:val="00651FBD"/>
    <w:rsid w:val="00661033"/>
    <w:rsid w:val="006662C1"/>
    <w:rsid w:val="006810D7"/>
    <w:rsid w:val="00685CB4"/>
    <w:rsid w:val="00691FAD"/>
    <w:rsid w:val="00693CB7"/>
    <w:rsid w:val="006A194B"/>
    <w:rsid w:val="006A4F60"/>
    <w:rsid w:val="006A67F9"/>
    <w:rsid w:val="006B02C1"/>
    <w:rsid w:val="006B588D"/>
    <w:rsid w:val="006C3885"/>
    <w:rsid w:val="006C3A25"/>
    <w:rsid w:val="006D64B2"/>
    <w:rsid w:val="006D73E9"/>
    <w:rsid w:val="006E0C05"/>
    <w:rsid w:val="006E0DC0"/>
    <w:rsid w:val="006E1171"/>
    <w:rsid w:val="006F36F2"/>
    <w:rsid w:val="006F39F7"/>
    <w:rsid w:val="007055E1"/>
    <w:rsid w:val="00746BD4"/>
    <w:rsid w:val="0075274D"/>
    <w:rsid w:val="00755A8F"/>
    <w:rsid w:val="00755D25"/>
    <w:rsid w:val="0076146B"/>
    <w:rsid w:val="00763257"/>
    <w:rsid w:val="00771387"/>
    <w:rsid w:val="007751E6"/>
    <w:rsid w:val="007758C5"/>
    <w:rsid w:val="00785164"/>
    <w:rsid w:val="00786E13"/>
    <w:rsid w:val="007962F6"/>
    <w:rsid w:val="007A062B"/>
    <w:rsid w:val="007A14A4"/>
    <w:rsid w:val="007A18B0"/>
    <w:rsid w:val="007B5103"/>
    <w:rsid w:val="007C1BC3"/>
    <w:rsid w:val="007C2D52"/>
    <w:rsid w:val="007C4B5A"/>
    <w:rsid w:val="007D0EDB"/>
    <w:rsid w:val="007D3EBC"/>
    <w:rsid w:val="007F0D7B"/>
    <w:rsid w:val="007F4D5F"/>
    <w:rsid w:val="00800499"/>
    <w:rsid w:val="008157A7"/>
    <w:rsid w:val="008431D0"/>
    <w:rsid w:val="00852F29"/>
    <w:rsid w:val="00853187"/>
    <w:rsid w:val="00853E31"/>
    <w:rsid w:val="0085769E"/>
    <w:rsid w:val="0086219A"/>
    <w:rsid w:val="00865025"/>
    <w:rsid w:val="00865622"/>
    <w:rsid w:val="00867812"/>
    <w:rsid w:val="00874706"/>
    <w:rsid w:val="00880561"/>
    <w:rsid w:val="008827EF"/>
    <w:rsid w:val="008936F3"/>
    <w:rsid w:val="008B1AE8"/>
    <w:rsid w:val="008B2441"/>
    <w:rsid w:val="008B426B"/>
    <w:rsid w:val="008B7759"/>
    <w:rsid w:val="008D0C8A"/>
    <w:rsid w:val="008E15D3"/>
    <w:rsid w:val="008E57FB"/>
    <w:rsid w:val="008E7BED"/>
    <w:rsid w:val="00901847"/>
    <w:rsid w:val="0092104E"/>
    <w:rsid w:val="0092406E"/>
    <w:rsid w:val="00934C8A"/>
    <w:rsid w:val="00937391"/>
    <w:rsid w:val="00952495"/>
    <w:rsid w:val="00955723"/>
    <w:rsid w:val="009718F0"/>
    <w:rsid w:val="00976403"/>
    <w:rsid w:val="00980A9B"/>
    <w:rsid w:val="00980E91"/>
    <w:rsid w:val="00996CA2"/>
    <w:rsid w:val="0099762A"/>
    <w:rsid w:val="009A32D8"/>
    <w:rsid w:val="009A3789"/>
    <w:rsid w:val="009B1802"/>
    <w:rsid w:val="009B2915"/>
    <w:rsid w:val="009F6327"/>
    <w:rsid w:val="00A2047F"/>
    <w:rsid w:val="00A211D9"/>
    <w:rsid w:val="00A27A03"/>
    <w:rsid w:val="00A30416"/>
    <w:rsid w:val="00A36792"/>
    <w:rsid w:val="00A450F7"/>
    <w:rsid w:val="00A528C6"/>
    <w:rsid w:val="00A73569"/>
    <w:rsid w:val="00A74FF9"/>
    <w:rsid w:val="00A87E6F"/>
    <w:rsid w:val="00A92663"/>
    <w:rsid w:val="00A9501F"/>
    <w:rsid w:val="00AA4978"/>
    <w:rsid w:val="00AA7414"/>
    <w:rsid w:val="00AB5FAC"/>
    <w:rsid w:val="00AE0D85"/>
    <w:rsid w:val="00AE7AAC"/>
    <w:rsid w:val="00AF1995"/>
    <w:rsid w:val="00B1408E"/>
    <w:rsid w:val="00B154B2"/>
    <w:rsid w:val="00B2496C"/>
    <w:rsid w:val="00B2563A"/>
    <w:rsid w:val="00B26D28"/>
    <w:rsid w:val="00B3077C"/>
    <w:rsid w:val="00B44961"/>
    <w:rsid w:val="00B55E5F"/>
    <w:rsid w:val="00B56425"/>
    <w:rsid w:val="00B638E7"/>
    <w:rsid w:val="00B674ED"/>
    <w:rsid w:val="00B73BBF"/>
    <w:rsid w:val="00B80C01"/>
    <w:rsid w:val="00B92748"/>
    <w:rsid w:val="00B97982"/>
    <w:rsid w:val="00BA607F"/>
    <w:rsid w:val="00BB35EF"/>
    <w:rsid w:val="00BB5655"/>
    <w:rsid w:val="00BC14EA"/>
    <w:rsid w:val="00BC7117"/>
    <w:rsid w:val="00BC72AC"/>
    <w:rsid w:val="00BE4833"/>
    <w:rsid w:val="00C00FE5"/>
    <w:rsid w:val="00C24502"/>
    <w:rsid w:val="00C24592"/>
    <w:rsid w:val="00C25D54"/>
    <w:rsid w:val="00C33D65"/>
    <w:rsid w:val="00C341AA"/>
    <w:rsid w:val="00C365C9"/>
    <w:rsid w:val="00C478F8"/>
    <w:rsid w:val="00C545CA"/>
    <w:rsid w:val="00C61B52"/>
    <w:rsid w:val="00C63F2B"/>
    <w:rsid w:val="00C92FC7"/>
    <w:rsid w:val="00C933AE"/>
    <w:rsid w:val="00C942AA"/>
    <w:rsid w:val="00CA2C0C"/>
    <w:rsid w:val="00CC29FE"/>
    <w:rsid w:val="00CC4827"/>
    <w:rsid w:val="00CC4DE9"/>
    <w:rsid w:val="00CD1390"/>
    <w:rsid w:val="00CD2A8A"/>
    <w:rsid w:val="00CE0933"/>
    <w:rsid w:val="00CE0F3B"/>
    <w:rsid w:val="00CF02F9"/>
    <w:rsid w:val="00CF6520"/>
    <w:rsid w:val="00D07CD4"/>
    <w:rsid w:val="00D15873"/>
    <w:rsid w:val="00D173CE"/>
    <w:rsid w:val="00D27021"/>
    <w:rsid w:val="00D43780"/>
    <w:rsid w:val="00D477A0"/>
    <w:rsid w:val="00D552FD"/>
    <w:rsid w:val="00D71C52"/>
    <w:rsid w:val="00D817E8"/>
    <w:rsid w:val="00D90846"/>
    <w:rsid w:val="00D95D94"/>
    <w:rsid w:val="00DA1E64"/>
    <w:rsid w:val="00DA6858"/>
    <w:rsid w:val="00DB5F0C"/>
    <w:rsid w:val="00DD7730"/>
    <w:rsid w:val="00DE5D99"/>
    <w:rsid w:val="00DF1C0C"/>
    <w:rsid w:val="00DF658C"/>
    <w:rsid w:val="00E0187D"/>
    <w:rsid w:val="00E057C9"/>
    <w:rsid w:val="00E07DD8"/>
    <w:rsid w:val="00E1026C"/>
    <w:rsid w:val="00E140D5"/>
    <w:rsid w:val="00E16A57"/>
    <w:rsid w:val="00E17044"/>
    <w:rsid w:val="00E27F1A"/>
    <w:rsid w:val="00E315FF"/>
    <w:rsid w:val="00E32535"/>
    <w:rsid w:val="00E416FA"/>
    <w:rsid w:val="00E464DD"/>
    <w:rsid w:val="00E47240"/>
    <w:rsid w:val="00E523CE"/>
    <w:rsid w:val="00E62008"/>
    <w:rsid w:val="00E62C0E"/>
    <w:rsid w:val="00E65543"/>
    <w:rsid w:val="00E671A8"/>
    <w:rsid w:val="00E72288"/>
    <w:rsid w:val="00E73A2E"/>
    <w:rsid w:val="00E8206A"/>
    <w:rsid w:val="00E82768"/>
    <w:rsid w:val="00E853BC"/>
    <w:rsid w:val="00E86255"/>
    <w:rsid w:val="00E97BDD"/>
    <w:rsid w:val="00EB2746"/>
    <w:rsid w:val="00EB2E5A"/>
    <w:rsid w:val="00EC2AEA"/>
    <w:rsid w:val="00EC66A9"/>
    <w:rsid w:val="00ED6836"/>
    <w:rsid w:val="00ED6A05"/>
    <w:rsid w:val="00EE0B91"/>
    <w:rsid w:val="00EE1429"/>
    <w:rsid w:val="00EF1D3D"/>
    <w:rsid w:val="00EF1E1A"/>
    <w:rsid w:val="00EF7C0C"/>
    <w:rsid w:val="00F05EDA"/>
    <w:rsid w:val="00F0774A"/>
    <w:rsid w:val="00F155DD"/>
    <w:rsid w:val="00F16D26"/>
    <w:rsid w:val="00F21EC4"/>
    <w:rsid w:val="00F22973"/>
    <w:rsid w:val="00F315F2"/>
    <w:rsid w:val="00F41A55"/>
    <w:rsid w:val="00F56B80"/>
    <w:rsid w:val="00F65040"/>
    <w:rsid w:val="00F74C89"/>
    <w:rsid w:val="00F9070E"/>
    <w:rsid w:val="00F91108"/>
    <w:rsid w:val="00F91B23"/>
    <w:rsid w:val="00F92C3B"/>
    <w:rsid w:val="00F93EC6"/>
    <w:rsid w:val="00F97747"/>
    <w:rsid w:val="00FA7117"/>
    <w:rsid w:val="00FB3B3C"/>
    <w:rsid w:val="00FB746D"/>
    <w:rsid w:val="00FC215B"/>
    <w:rsid w:val="00FD09FD"/>
    <w:rsid w:val="00FD5029"/>
    <w:rsid w:val="00FD5741"/>
    <w:rsid w:val="00FE75C7"/>
    <w:rsid w:val="00FF4C7A"/>
    <w:rsid w:val="00FF5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7D2D"/>
    <w:pPr>
      <w:widowControl/>
      <w:spacing w:before="100" w:beforeAutospacing="1" w:after="100" w:afterAutospacing="1"/>
      <w:jc w:val="left"/>
    </w:pPr>
    <w:rPr>
      <w:rFonts w:ascii="宋体" w:eastAsia="宋体" w:hAnsi="宋体" w:cs="宋体"/>
      <w:kern w:val="0"/>
      <w:sz w:val="24"/>
      <w:szCs w:val="24"/>
    </w:rPr>
  </w:style>
  <w:style w:type="character" w:customStyle="1" w:styleId="nav12">
    <w:name w:val="nav12"/>
    <w:basedOn w:val="a0"/>
    <w:rsid w:val="00337D2D"/>
  </w:style>
  <w:style w:type="character" w:styleId="a4">
    <w:name w:val="Strong"/>
    <w:basedOn w:val="a0"/>
    <w:uiPriority w:val="22"/>
    <w:qFormat/>
    <w:rsid w:val="00337D2D"/>
    <w:rPr>
      <w:b/>
      <w:bCs/>
    </w:rPr>
  </w:style>
  <w:style w:type="character" w:styleId="a5">
    <w:name w:val="Hyperlink"/>
    <w:basedOn w:val="a0"/>
    <w:uiPriority w:val="99"/>
    <w:semiHidden/>
    <w:unhideWhenUsed/>
    <w:rsid w:val="00337D2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7D2D"/>
    <w:pPr>
      <w:widowControl/>
      <w:spacing w:before="100" w:beforeAutospacing="1" w:after="100" w:afterAutospacing="1"/>
      <w:jc w:val="left"/>
    </w:pPr>
    <w:rPr>
      <w:rFonts w:ascii="宋体" w:eastAsia="宋体" w:hAnsi="宋体" w:cs="宋体"/>
      <w:kern w:val="0"/>
      <w:sz w:val="24"/>
      <w:szCs w:val="24"/>
    </w:rPr>
  </w:style>
  <w:style w:type="character" w:customStyle="1" w:styleId="nav12">
    <w:name w:val="nav12"/>
    <w:basedOn w:val="a0"/>
    <w:rsid w:val="00337D2D"/>
  </w:style>
  <w:style w:type="character" w:styleId="a4">
    <w:name w:val="Strong"/>
    <w:basedOn w:val="a0"/>
    <w:uiPriority w:val="22"/>
    <w:qFormat/>
    <w:rsid w:val="00337D2D"/>
    <w:rPr>
      <w:b/>
      <w:bCs/>
    </w:rPr>
  </w:style>
  <w:style w:type="character" w:styleId="a5">
    <w:name w:val="Hyperlink"/>
    <w:basedOn w:val="a0"/>
    <w:uiPriority w:val="99"/>
    <w:semiHidden/>
    <w:unhideWhenUsed/>
    <w:rsid w:val="00337D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7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p.gov.cn/zcwj/201707/W020170710508503908052.docx" TargetMode="External"/><Relationship Id="rId3" Type="http://schemas.openxmlformats.org/officeDocument/2006/relationships/settings" Target="settings.xml"/><Relationship Id="rId7" Type="http://schemas.openxmlformats.org/officeDocument/2006/relationships/hyperlink" Target="http://www.nmp.gov.cn/zcwj/201707/W020170710508503757072.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mp.gov.cn/zcwj/201707/W020170710508503596179.docx" TargetMode="External"/><Relationship Id="rId11" Type="http://schemas.openxmlformats.org/officeDocument/2006/relationships/theme" Target="theme/theme1.xml"/><Relationship Id="rId5" Type="http://schemas.openxmlformats.org/officeDocument/2006/relationships/hyperlink" Target="http://www.nmp.gov.cn/zcwj/201707/W020170710508503598752.doc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mp.gov.cn/zcwj/201707/W020170710508504069437.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849</Words>
  <Characters>4841</Characters>
  <Application>Microsoft Office Word</Application>
  <DocSecurity>0</DocSecurity>
  <Lines>40</Lines>
  <Paragraphs>11</Paragraphs>
  <ScaleCrop>false</ScaleCrop>
  <Company>Microsoft</Company>
  <LinksUpToDate>false</LinksUpToDate>
  <CharactersWithSpaces>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王军</dc:creator>
  <cp:keywords/>
  <dc:description/>
  <cp:lastModifiedBy>王军</cp:lastModifiedBy>
  <cp:revision>2</cp:revision>
  <dcterms:created xsi:type="dcterms:W3CDTF">2018-05-21T07:25:00Z</dcterms:created>
  <dcterms:modified xsi:type="dcterms:W3CDTF">2018-05-21T07:25:00Z</dcterms:modified>
</cp:coreProperties>
</file>