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046" w:rsidRPr="00FF5917" w:rsidRDefault="00F27046" w:rsidP="00F27046">
      <w:pPr>
        <w:rPr>
          <w:rFonts w:ascii="仿宋_GB2312" w:eastAsia="仿宋_GB2312" w:hAnsiTheme="majorEastAsia"/>
          <w:sz w:val="32"/>
          <w:szCs w:val="32"/>
        </w:rPr>
      </w:pPr>
    </w:p>
    <w:p w:rsidR="00F27046" w:rsidRPr="00FF5917" w:rsidRDefault="00F27046" w:rsidP="00F27046">
      <w:pPr>
        <w:rPr>
          <w:rFonts w:ascii="仿宋_GB2312" w:eastAsia="仿宋_GB2312" w:hAnsiTheme="majorEastAsia"/>
          <w:sz w:val="32"/>
          <w:szCs w:val="32"/>
        </w:rPr>
      </w:pPr>
    </w:p>
    <w:p w:rsidR="00F27046" w:rsidRPr="00FF5917" w:rsidRDefault="00F27046" w:rsidP="00F27046">
      <w:pPr>
        <w:rPr>
          <w:rFonts w:ascii="仿宋_GB2312" w:eastAsia="仿宋_GB2312" w:hAnsiTheme="majorEastAsia"/>
          <w:sz w:val="32"/>
          <w:szCs w:val="32"/>
        </w:rPr>
      </w:pPr>
    </w:p>
    <w:p w:rsidR="00F27046" w:rsidRPr="00FF5917" w:rsidRDefault="00F27046" w:rsidP="00F27046">
      <w:pPr>
        <w:rPr>
          <w:rFonts w:ascii="仿宋_GB2312" w:eastAsia="仿宋_GB2312"/>
          <w:sz w:val="32"/>
          <w:szCs w:val="32"/>
        </w:rPr>
      </w:pPr>
    </w:p>
    <w:p w:rsidR="00F27046" w:rsidRPr="00F91719" w:rsidRDefault="00F27046" w:rsidP="00F27046">
      <w:pPr>
        <w:spacing w:line="720" w:lineRule="auto"/>
        <w:jc w:val="center"/>
        <w:rPr>
          <w:rFonts w:ascii="楷体" w:eastAsia="楷体" w:hAnsi="楷体"/>
          <w:b/>
          <w:sz w:val="36"/>
          <w:szCs w:val="36"/>
        </w:rPr>
      </w:pPr>
      <w:r w:rsidRPr="00F91719">
        <w:rPr>
          <w:rFonts w:ascii="楷体" w:eastAsia="楷体" w:hAnsi="楷体" w:hint="eastAsia"/>
          <w:b/>
          <w:sz w:val="36"/>
          <w:szCs w:val="36"/>
        </w:rPr>
        <w:t>中国科学院</w:t>
      </w:r>
    </w:p>
    <w:p w:rsidR="00F27046" w:rsidRPr="00F91719" w:rsidRDefault="00F27046" w:rsidP="00F27046">
      <w:pPr>
        <w:spacing w:line="720" w:lineRule="auto"/>
        <w:jc w:val="center"/>
        <w:rPr>
          <w:rFonts w:ascii="楷体" w:eastAsia="楷体" w:hAnsi="楷体"/>
          <w:b/>
          <w:sz w:val="36"/>
          <w:szCs w:val="36"/>
        </w:rPr>
      </w:pPr>
      <w:r w:rsidRPr="00F91719">
        <w:rPr>
          <w:rFonts w:ascii="楷体" w:eastAsia="楷体" w:hAnsi="楷体" w:hint="eastAsia"/>
          <w:b/>
          <w:sz w:val="36"/>
          <w:szCs w:val="36"/>
        </w:rPr>
        <w:t>深部资源探测核心装备研发专项</w:t>
      </w:r>
    </w:p>
    <w:p w:rsidR="00F27046" w:rsidRPr="00FF5917" w:rsidRDefault="00F27046" w:rsidP="00F27046">
      <w:pPr>
        <w:jc w:val="center"/>
        <w:rPr>
          <w:rFonts w:ascii="仿宋_GB2312" w:eastAsia="仿宋_GB2312" w:hAnsiTheme="majorEastAsia"/>
          <w:sz w:val="32"/>
          <w:szCs w:val="32"/>
        </w:rPr>
      </w:pPr>
    </w:p>
    <w:p w:rsidR="00F27046" w:rsidRPr="00FF5917" w:rsidRDefault="00F27046" w:rsidP="00F27046">
      <w:pPr>
        <w:jc w:val="center"/>
        <w:rPr>
          <w:rFonts w:ascii="仿宋_GB2312" w:eastAsia="仿宋_GB2312" w:hAnsiTheme="majorEastAsia"/>
          <w:sz w:val="32"/>
          <w:szCs w:val="32"/>
        </w:rPr>
      </w:pPr>
    </w:p>
    <w:p w:rsidR="00F27046" w:rsidRPr="00F91719" w:rsidRDefault="00F27046" w:rsidP="00F27046">
      <w:pPr>
        <w:adjustRightInd w:val="0"/>
        <w:snapToGrid w:val="0"/>
        <w:spacing w:line="0" w:lineRule="atLeast"/>
        <w:jc w:val="center"/>
        <w:rPr>
          <w:rFonts w:ascii="黑体" w:eastAsia="黑体" w:hAnsi="黑体"/>
          <w:b/>
          <w:sz w:val="52"/>
          <w:szCs w:val="52"/>
          <w:lang w:val="zh-CN"/>
        </w:rPr>
      </w:pPr>
      <w:r w:rsidRPr="00F91719">
        <w:rPr>
          <w:rFonts w:ascii="黑体" w:eastAsia="黑体" w:hAnsi="黑体" w:hint="eastAsia"/>
          <w:b/>
          <w:sz w:val="52"/>
          <w:szCs w:val="52"/>
          <w:lang w:val="zh-CN"/>
        </w:rPr>
        <w:t>财政支出绩效评价报告</w:t>
      </w:r>
    </w:p>
    <w:p w:rsidR="00F27046" w:rsidRPr="00FF5917" w:rsidRDefault="00F27046" w:rsidP="00F27046">
      <w:pPr>
        <w:rPr>
          <w:rFonts w:ascii="仿宋_GB2312" w:eastAsia="仿宋_GB2312" w:hAnsiTheme="majorEastAsia"/>
          <w:sz w:val="32"/>
          <w:szCs w:val="32"/>
        </w:rPr>
      </w:pPr>
    </w:p>
    <w:p w:rsidR="00F27046" w:rsidRPr="00FF5917" w:rsidRDefault="00F27046" w:rsidP="00F27046">
      <w:pPr>
        <w:rPr>
          <w:rFonts w:ascii="仿宋_GB2312" w:eastAsia="仿宋_GB2312" w:hAnsiTheme="majorEastAsia"/>
          <w:sz w:val="32"/>
          <w:szCs w:val="32"/>
        </w:rPr>
      </w:pPr>
    </w:p>
    <w:p w:rsidR="00F27046" w:rsidRPr="00FF5917" w:rsidRDefault="00F27046" w:rsidP="00F27046">
      <w:pPr>
        <w:rPr>
          <w:rFonts w:ascii="仿宋_GB2312" w:eastAsia="仿宋_GB2312" w:hAnsiTheme="majorEastAsia"/>
          <w:sz w:val="32"/>
          <w:szCs w:val="32"/>
        </w:rPr>
      </w:pPr>
    </w:p>
    <w:p w:rsidR="00F27046" w:rsidRPr="00FF5917" w:rsidRDefault="00F27046" w:rsidP="00F27046">
      <w:pPr>
        <w:rPr>
          <w:rFonts w:ascii="仿宋_GB2312" w:eastAsia="仿宋_GB2312" w:hAnsiTheme="majorEastAsia"/>
          <w:sz w:val="32"/>
          <w:szCs w:val="32"/>
        </w:rPr>
      </w:pPr>
    </w:p>
    <w:p w:rsidR="00F27046" w:rsidRPr="00FF5917" w:rsidRDefault="00F27046" w:rsidP="00F27046">
      <w:pPr>
        <w:rPr>
          <w:rFonts w:ascii="仿宋_GB2312" w:eastAsia="仿宋_GB2312" w:hAnsiTheme="majorEastAsia"/>
          <w:sz w:val="32"/>
          <w:szCs w:val="32"/>
        </w:rPr>
      </w:pPr>
    </w:p>
    <w:p w:rsidR="00F27046" w:rsidRPr="00FF5917" w:rsidRDefault="00F27046" w:rsidP="00F27046">
      <w:pPr>
        <w:rPr>
          <w:rFonts w:ascii="仿宋_GB2312" w:eastAsia="仿宋_GB2312" w:hAnsiTheme="majorEastAsia"/>
          <w:sz w:val="32"/>
          <w:szCs w:val="32"/>
        </w:rPr>
      </w:pPr>
    </w:p>
    <w:p w:rsidR="00F27046" w:rsidRPr="00FF5917" w:rsidRDefault="00F27046" w:rsidP="00F27046">
      <w:pPr>
        <w:rPr>
          <w:rFonts w:ascii="仿宋_GB2312" w:eastAsia="仿宋_GB2312" w:hAnsiTheme="majorEastAsia"/>
          <w:sz w:val="32"/>
          <w:szCs w:val="32"/>
        </w:rPr>
      </w:pPr>
    </w:p>
    <w:p w:rsidR="00F27046" w:rsidRPr="00FF5917" w:rsidRDefault="00F27046" w:rsidP="00F27046">
      <w:pPr>
        <w:rPr>
          <w:rFonts w:ascii="仿宋_GB2312" w:eastAsia="仿宋_GB2312" w:hAnsiTheme="majorEastAsia"/>
          <w:sz w:val="32"/>
          <w:szCs w:val="32"/>
        </w:rPr>
      </w:pPr>
    </w:p>
    <w:p w:rsidR="00F27046" w:rsidRPr="00F91719" w:rsidRDefault="00F27046" w:rsidP="00F27046">
      <w:pPr>
        <w:spacing w:line="600" w:lineRule="exact"/>
        <w:jc w:val="center"/>
        <w:rPr>
          <w:rFonts w:ascii="楷体" w:eastAsia="楷体" w:hAnsi="楷体"/>
          <w:b/>
          <w:sz w:val="44"/>
          <w:szCs w:val="44"/>
          <w:lang w:val="zh-CN"/>
        </w:rPr>
      </w:pPr>
      <w:r w:rsidRPr="00F91719">
        <w:rPr>
          <w:rFonts w:ascii="楷体" w:eastAsia="楷体" w:hAnsi="楷体" w:hint="eastAsia"/>
          <w:b/>
          <w:sz w:val="44"/>
          <w:szCs w:val="44"/>
          <w:lang w:val="zh-CN"/>
        </w:rPr>
        <w:t>财政部预算评审中心</w:t>
      </w:r>
    </w:p>
    <w:p w:rsidR="00F27046" w:rsidRPr="00FF5917" w:rsidRDefault="00F27046" w:rsidP="00F27046">
      <w:pPr>
        <w:jc w:val="center"/>
        <w:rPr>
          <w:rFonts w:ascii="仿宋_GB2312" w:eastAsia="仿宋_GB2312"/>
          <w:sz w:val="32"/>
          <w:szCs w:val="32"/>
        </w:rPr>
      </w:pPr>
    </w:p>
    <w:p w:rsidR="00F27046" w:rsidRPr="00F91719" w:rsidRDefault="00FC7B10" w:rsidP="00F27046">
      <w:pPr>
        <w:spacing w:line="600" w:lineRule="exact"/>
        <w:jc w:val="center"/>
        <w:rPr>
          <w:rFonts w:ascii="仿宋" w:eastAsia="仿宋" w:hAnsi="仿宋"/>
          <w:b/>
          <w:sz w:val="32"/>
          <w:szCs w:val="32"/>
          <w:lang w:val="zh-CN"/>
        </w:rPr>
      </w:pPr>
      <w:r w:rsidRPr="00F91719">
        <w:rPr>
          <w:rFonts w:ascii="仿宋" w:eastAsia="仿宋" w:hAnsi="仿宋" w:hint="eastAsia"/>
          <w:b/>
          <w:sz w:val="32"/>
          <w:szCs w:val="32"/>
          <w:lang w:val="zh-CN"/>
        </w:rPr>
        <w:t>2017年</w:t>
      </w:r>
      <w:r>
        <w:rPr>
          <w:rFonts w:ascii="仿宋" w:eastAsia="仿宋" w:hAnsi="仿宋" w:hint="eastAsia"/>
          <w:b/>
          <w:sz w:val="32"/>
          <w:szCs w:val="32"/>
          <w:lang w:val="zh-CN"/>
        </w:rPr>
        <w:t>5</w:t>
      </w:r>
      <w:r w:rsidRPr="00F91719">
        <w:rPr>
          <w:rFonts w:ascii="仿宋" w:eastAsia="仿宋" w:hAnsi="仿宋" w:hint="eastAsia"/>
          <w:b/>
          <w:sz w:val="32"/>
          <w:szCs w:val="32"/>
          <w:lang w:val="zh-CN"/>
        </w:rPr>
        <w:t>月</w:t>
      </w:r>
    </w:p>
    <w:p w:rsidR="00F27046" w:rsidRPr="00FF5917" w:rsidRDefault="00F27046" w:rsidP="00F27046">
      <w:pPr>
        <w:jc w:val="center"/>
        <w:rPr>
          <w:rFonts w:ascii="仿宋_GB2312" w:eastAsia="仿宋_GB2312"/>
          <w:b/>
          <w:sz w:val="32"/>
          <w:szCs w:val="32"/>
        </w:rPr>
        <w:sectPr w:rsidR="00F27046" w:rsidRPr="00FF5917" w:rsidSect="008D45E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pPr>
    </w:p>
    <w:sdt>
      <w:sdtPr>
        <w:rPr>
          <w:rFonts w:ascii="仿宋_GB2312" w:eastAsia="仿宋_GB2312" w:hAnsiTheme="minorHAnsi" w:cstheme="minorBidi" w:hint="eastAsia"/>
          <w:b w:val="0"/>
          <w:bCs w:val="0"/>
          <w:color w:val="auto"/>
          <w:kern w:val="2"/>
          <w:sz w:val="32"/>
          <w:szCs w:val="32"/>
          <w:lang w:val="zh-CN"/>
        </w:rPr>
        <w:id w:val="258893063"/>
        <w:docPartObj>
          <w:docPartGallery w:val="Table of Contents"/>
          <w:docPartUnique/>
        </w:docPartObj>
      </w:sdtPr>
      <w:sdtEndPr>
        <w:rPr>
          <w:rFonts w:hAnsi="Calibri" w:cs="Times New Roman"/>
          <w:lang w:val="en-US"/>
        </w:rPr>
      </w:sdtEndPr>
      <w:sdtContent>
        <w:sdt>
          <w:sdtPr>
            <w:rPr>
              <w:rFonts w:ascii="仿宋_GB2312" w:eastAsia="仿宋_GB2312" w:hAnsiTheme="minorHAnsi" w:cstheme="minorBidi" w:hint="eastAsia"/>
              <w:b w:val="0"/>
              <w:bCs w:val="0"/>
              <w:color w:val="auto"/>
              <w:kern w:val="2"/>
              <w:sz w:val="32"/>
              <w:szCs w:val="32"/>
              <w:lang w:val="zh-CN"/>
            </w:rPr>
            <w:id w:val="15366068"/>
            <w:docPartObj>
              <w:docPartGallery w:val="Table of Contents"/>
              <w:docPartUnique/>
            </w:docPartObj>
          </w:sdtPr>
          <w:sdtEndPr>
            <w:rPr>
              <w:rFonts w:hAnsi="Calibri" w:cs="Times New Roman"/>
              <w:lang w:val="en-US"/>
            </w:rPr>
          </w:sdtEndPr>
          <w:sdtContent>
            <w:p w:rsidR="00C83180" w:rsidRPr="0093593A" w:rsidRDefault="00C83180" w:rsidP="00C83180">
              <w:pPr>
                <w:pStyle w:val="TOC"/>
                <w:spacing w:before="120" w:after="120" w:line="360" w:lineRule="auto"/>
                <w:jc w:val="center"/>
                <w:rPr>
                  <w:sz w:val="32"/>
                  <w:szCs w:val="32"/>
                </w:rPr>
              </w:pPr>
              <w:r w:rsidRPr="0093593A">
                <w:rPr>
                  <w:rFonts w:ascii="黑体" w:eastAsia="黑体" w:hAnsi="黑体" w:cs="仿宋" w:hint="eastAsia"/>
                  <w:b w:val="0"/>
                  <w:color w:val="auto"/>
                  <w:sz w:val="40"/>
                  <w:szCs w:val="36"/>
                  <w:lang w:val="zh-CN"/>
                </w:rPr>
                <w:t>目 录</w:t>
              </w:r>
            </w:p>
            <w:p w:rsidR="00C83180" w:rsidRPr="00C83180" w:rsidRDefault="00100060">
              <w:pPr>
                <w:pStyle w:val="10"/>
                <w:rPr>
                  <w:rFonts w:hAnsiTheme="minorHAnsi"/>
                  <w:b w:val="0"/>
                </w:rPr>
              </w:pPr>
              <w:r w:rsidRPr="00100060">
                <w:rPr>
                  <w:rFonts w:hint="eastAsia"/>
                </w:rPr>
                <w:fldChar w:fldCharType="begin"/>
              </w:r>
              <w:r w:rsidR="00FF5917" w:rsidRPr="00FF5917">
                <w:rPr>
                  <w:rFonts w:hint="eastAsia"/>
                </w:rPr>
                <w:instrText xml:space="preserve"> TOC \o "1-3" \h \z \u </w:instrText>
              </w:r>
              <w:r w:rsidRPr="00100060">
                <w:rPr>
                  <w:rFonts w:hint="eastAsia"/>
                </w:rPr>
                <w:fldChar w:fldCharType="separate"/>
              </w:r>
              <w:hyperlink w:anchor="_Toc479502434" w:history="1">
                <w:r w:rsidR="00C83180" w:rsidRPr="00C83180">
                  <w:rPr>
                    <w:rStyle w:val="ab"/>
                    <w:rFonts w:hint="eastAsia"/>
                  </w:rPr>
                  <w:t>一、专项基本情况</w:t>
                </w:r>
                <w:r w:rsidR="00C83180" w:rsidRPr="00C83180">
                  <w:rPr>
                    <w:rFonts w:hint="eastAsia"/>
                    <w:webHidden/>
                  </w:rPr>
                  <w:tab/>
                </w:r>
                <w:r w:rsidRPr="00C83180">
                  <w:rPr>
                    <w:rFonts w:hint="eastAsia"/>
                    <w:webHidden/>
                  </w:rPr>
                  <w:fldChar w:fldCharType="begin"/>
                </w:r>
                <w:r w:rsidR="00C83180" w:rsidRPr="00C83180">
                  <w:rPr>
                    <w:rFonts w:hint="eastAsia"/>
                    <w:webHidden/>
                  </w:rPr>
                  <w:instrText xml:space="preserve"> PAGEREF _Toc479502434 \h </w:instrText>
                </w:r>
                <w:r w:rsidRPr="00C83180">
                  <w:rPr>
                    <w:rFonts w:hint="eastAsia"/>
                    <w:webHidden/>
                  </w:rPr>
                </w:r>
                <w:r w:rsidRPr="00C83180">
                  <w:rPr>
                    <w:rFonts w:hint="eastAsia"/>
                    <w:webHidden/>
                  </w:rPr>
                  <w:fldChar w:fldCharType="separate"/>
                </w:r>
                <w:r w:rsidR="00995455">
                  <w:rPr>
                    <w:webHidden/>
                  </w:rPr>
                  <w:t>1</w:t>
                </w:r>
                <w:r w:rsidRPr="00C83180">
                  <w:rPr>
                    <w:rFonts w:hint="eastAsia"/>
                    <w:webHidden/>
                  </w:rPr>
                  <w:fldChar w:fldCharType="end"/>
                </w:r>
              </w:hyperlink>
            </w:p>
            <w:p w:rsidR="00C83180" w:rsidRPr="00160A9B" w:rsidRDefault="00100060" w:rsidP="00160A9B">
              <w:pPr>
                <w:pStyle w:val="20"/>
                <w:tabs>
                  <w:tab w:val="right" w:leader="dot" w:pos="8296"/>
                </w:tabs>
                <w:rPr>
                  <w:rStyle w:val="ab"/>
                  <w:rFonts w:ascii="仿宋_GB2312" w:eastAsia="仿宋_GB2312"/>
                  <w:noProof/>
                  <w:sz w:val="32"/>
                  <w:szCs w:val="32"/>
                </w:rPr>
              </w:pPr>
              <w:hyperlink w:anchor="_Toc479502435" w:history="1">
                <w:r w:rsidR="001D4D12" w:rsidRPr="00160A9B">
                  <w:rPr>
                    <w:rStyle w:val="ab"/>
                    <w:rFonts w:ascii="仿宋_GB2312" w:eastAsia="仿宋_GB2312" w:hint="eastAsia"/>
                    <w:noProof/>
                    <w:sz w:val="32"/>
                    <w:szCs w:val="32"/>
                  </w:rPr>
                  <w:t>（一）专项概况</w:t>
                </w:r>
                <w:r w:rsidR="00C83180" w:rsidRPr="00160A9B">
                  <w:rPr>
                    <w:rStyle w:val="ab"/>
                    <w:rFonts w:ascii="仿宋_GB2312" w:eastAsia="仿宋_GB2312"/>
                    <w:noProof/>
                    <w:webHidden/>
                    <w:sz w:val="32"/>
                    <w:szCs w:val="32"/>
                  </w:rPr>
                  <w:tab/>
                </w:r>
                <w:r w:rsidRPr="00160A9B">
                  <w:rPr>
                    <w:rStyle w:val="ab"/>
                    <w:rFonts w:ascii="仿宋_GB2312" w:eastAsia="仿宋_GB2312" w:hint="eastAsia"/>
                    <w:noProof/>
                    <w:webHidden/>
                    <w:sz w:val="32"/>
                    <w:szCs w:val="32"/>
                  </w:rPr>
                  <w:fldChar w:fldCharType="begin"/>
                </w:r>
                <w:r w:rsidR="00C83180" w:rsidRPr="00160A9B">
                  <w:rPr>
                    <w:rStyle w:val="ab"/>
                    <w:rFonts w:ascii="仿宋_GB2312" w:eastAsia="仿宋_GB2312" w:hint="eastAsia"/>
                    <w:noProof/>
                    <w:webHidden/>
                    <w:sz w:val="32"/>
                    <w:szCs w:val="32"/>
                  </w:rPr>
                  <w:instrText xml:space="preserve"> PAGEREF _Toc479502435 \h </w:instrText>
                </w:r>
                <w:r w:rsidRPr="00160A9B">
                  <w:rPr>
                    <w:rStyle w:val="ab"/>
                    <w:rFonts w:ascii="仿宋_GB2312" w:eastAsia="仿宋_GB2312" w:hint="eastAsia"/>
                    <w:noProof/>
                    <w:webHidden/>
                    <w:sz w:val="32"/>
                    <w:szCs w:val="32"/>
                  </w:rPr>
                </w:r>
                <w:r w:rsidRPr="00160A9B">
                  <w:rPr>
                    <w:rStyle w:val="ab"/>
                    <w:rFonts w:ascii="仿宋_GB2312" w:eastAsia="仿宋_GB2312" w:hint="eastAsia"/>
                    <w:noProof/>
                    <w:webHidden/>
                    <w:sz w:val="32"/>
                    <w:szCs w:val="32"/>
                  </w:rPr>
                  <w:fldChar w:fldCharType="separate"/>
                </w:r>
                <w:r w:rsidR="00995455">
                  <w:rPr>
                    <w:rStyle w:val="ab"/>
                    <w:rFonts w:ascii="仿宋_GB2312" w:eastAsia="仿宋_GB2312"/>
                    <w:noProof/>
                    <w:webHidden/>
                    <w:sz w:val="32"/>
                    <w:szCs w:val="32"/>
                  </w:rPr>
                  <w:t>1</w:t>
                </w:r>
                <w:r w:rsidRPr="00160A9B">
                  <w:rPr>
                    <w:rStyle w:val="ab"/>
                    <w:rFonts w:ascii="仿宋_GB2312" w:eastAsia="仿宋_GB2312" w:hint="eastAsia"/>
                    <w:noProof/>
                    <w:webHidden/>
                    <w:sz w:val="32"/>
                    <w:szCs w:val="32"/>
                  </w:rPr>
                  <w:fldChar w:fldCharType="end"/>
                </w:r>
              </w:hyperlink>
            </w:p>
            <w:p w:rsidR="00C83180" w:rsidRPr="007B2AAE" w:rsidRDefault="00100060" w:rsidP="00160A9B">
              <w:pPr>
                <w:pStyle w:val="20"/>
                <w:tabs>
                  <w:tab w:val="right" w:leader="dot" w:pos="8296"/>
                </w:tabs>
                <w:rPr>
                  <w:rStyle w:val="ab"/>
                  <w:rFonts w:ascii="仿宋_GB2312" w:eastAsia="仿宋_GB2312"/>
                  <w:noProof/>
                  <w:sz w:val="32"/>
                  <w:szCs w:val="32"/>
                </w:rPr>
              </w:pPr>
              <w:hyperlink w:anchor="_Toc479502436" w:history="1">
                <w:r w:rsidR="001D4D12">
                  <w:rPr>
                    <w:rStyle w:val="ab"/>
                    <w:rFonts w:ascii="仿宋_GB2312" w:eastAsia="仿宋_GB2312" w:hint="eastAsia"/>
                    <w:noProof/>
                    <w:sz w:val="32"/>
                    <w:szCs w:val="32"/>
                  </w:rPr>
                  <w:t>（二）专项绩效目标</w:t>
                </w:r>
                <w:r w:rsidR="00C83180" w:rsidRPr="007B2AAE">
                  <w:rPr>
                    <w:rStyle w:val="ab"/>
                    <w:rFonts w:ascii="仿宋_GB2312" w:eastAsia="仿宋_GB2312" w:hint="eastAsia"/>
                    <w:noProof/>
                    <w:webHidden/>
                    <w:sz w:val="32"/>
                    <w:szCs w:val="32"/>
                  </w:rPr>
                  <w:tab/>
                </w:r>
                <w:r w:rsidRPr="007B2AAE">
                  <w:rPr>
                    <w:rStyle w:val="ab"/>
                    <w:rFonts w:ascii="仿宋_GB2312" w:eastAsia="仿宋_GB2312" w:hint="eastAsia"/>
                    <w:noProof/>
                    <w:webHidden/>
                    <w:sz w:val="32"/>
                    <w:szCs w:val="32"/>
                  </w:rPr>
                  <w:fldChar w:fldCharType="begin"/>
                </w:r>
                <w:r w:rsidR="00C83180" w:rsidRPr="007B2AAE">
                  <w:rPr>
                    <w:rStyle w:val="ab"/>
                    <w:rFonts w:ascii="仿宋_GB2312" w:eastAsia="仿宋_GB2312" w:hint="eastAsia"/>
                    <w:noProof/>
                    <w:webHidden/>
                    <w:sz w:val="32"/>
                    <w:szCs w:val="32"/>
                  </w:rPr>
                  <w:instrText xml:space="preserve"> PAGEREF _Toc479502436 \h </w:instrText>
                </w:r>
                <w:r w:rsidRPr="007B2AAE">
                  <w:rPr>
                    <w:rStyle w:val="ab"/>
                    <w:rFonts w:ascii="仿宋_GB2312" w:eastAsia="仿宋_GB2312" w:hint="eastAsia"/>
                    <w:noProof/>
                    <w:webHidden/>
                    <w:sz w:val="32"/>
                    <w:szCs w:val="32"/>
                  </w:rPr>
                </w:r>
                <w:r w:rsidRPr="007B2AAE">
                  <w:rPr>
                    <w:rStyle w:val="ab"/>
                    <w:rFonts w:ascii="仿宋_GB2312" w:eastAsia="仿宋_GB2312" w:hint="eastAsia"/>
                    <w:noProof/>
                    <w:webHidden/>
                    <w:sz w:val="32"/>
                    <w:szCs w:val="32"/>
                  </w:rPr>
                  <w:fldChar w:fldCharType="separate"/>
                </w:r>
                <w:r w:rsidR="00995455">
                  <w:rPr>
                    <w:rStyle w:val="ab"/>
                    <w:rFonts w:ascii="仿宋_GB2312" w:eastAsia="仿宋_GB2312"/>
                    <w:noProof/>
                    <w:webHidden/>
                    <w:sz w:val="32"/>
                    <w:szCs w:val="32"/>
                  </w:rPr>
                  <w:t>3</w:t>
                </w:r>
                <w:r w:rsidRPr="007B2AAE">
                  <w:rPr>
                    <w:rStyle w:val="ab"/>
                    <w:rFonts w:ascii="仿宋_GB2312" w:eastAsia="仿宋_GB2312" w:hint="eastAsia"/>
                    <w:noProof/>
                    <w:webHidden/>
                    <w:sz w:val="32"/>
                    <w:szCs w:val="32"/>
                  </w:rPr>
                  <w:fldChar w:fldCharType="end"/>
                </w:r>
              </w:hyperlink>
            </w:p>
            <w:p w:rsidR="00C83180" w:rsidRPr="00C83180" w:rsidRDefault="00100060">
              <w:pPr>
                <w:pStyle w:val="10"/>
                <w:rPr>
                  <w:rFonts w:hAnsiTheme="minorHAnsi"/>
                  <w:b w:val="0"/>
                </w:rPr>
              </w:pPr>
              <w:hyperlink w:anchor="_Toc479502437" w:history="1">
                <w:r w:rsidR="00C83180" w:rsidRPr="00C83180">
                  <w:rPr>
                    <w:rStyle w:val="ab"/>
                    <w:rFonts w:hint="eastAsia"/>
                  </w:rPr>
                  <w:t>二、项目单位绩效报告情况</w:t>
                </w:r>
                <w:r w:rsidR="00C83180" w:rsidRPr="00C83180">
                  <w:rPr>
                    <w:rFonts w:hint="eastAsia"/>
                    <w:webHidden/>
                  </w:rPr>
                  <w:tab/>
                </w:r>
                <w:r w:rsidRPr="00C83180">
                  <w:rPr>
                    <w:rFonts w:hint="eastAsia"/>
                    <w:webHidden/>
                  </w:rPr>
                  <w:fldChar w:fldCharType="begin"/>
                </w:r>
                <w:r w:rsidR="00C83180" w:rsidRPr="00C83180">
                  <w:rPr>
                    <w:rFonts w:hint="eastAsia"/>
                    <w:webHidden/>
                  </w:rPr>
                  <w:instrText xml:space="preserve"> PAGEREF _Toc479502437 \h </w:instrText>
                </w:r>
                <w:r w:rsidRPr="00C83180">
                  <w:rPr>
                    <w:rFonts w:hint="eastAsia"/>
                    <w:webHidden/>
                  </w:rPr>
                </w:r>
                <w:r w:rsidRPr="00C83180">
                  <w:rPr>
                    <w:rFonts w:hint="eastAsia"/>
                    <w:webHidden/>
                  </w:rPr>
                  <w:fldChar w:fldCharType="separate"/>
                </w:r>
                <w:r w:rsidR="00995455">
                  <w:rPr>
                    <w:webHidden/>
                  </w:rPr>
                  <w:t>3</w:t>
                </w:r>
                <w:r w:rsidRPr="00C83180">
                  <w:rPr>
                    <w:rFonts w:hint="eastAsia"/>
                    <w:webHidden/>
                  </w:rPr>
                  <w:fldChar w:fldCharType="end"/>
                </w:r>
              </w:hyperlink>
            </w:p>
            <w:p w:rsidR="00C83180" w:rsidRPr="00C83180" w:rsidRDefault="00100060">
              <w:pPr>
                <w:pStyle w:val="10"/>
                <w:rPr>
                  <w:rFonts w:hAnsiTheme="minorHAnsi"/>
                  <w:b w:val="0"/>
                </w:rPr>
              </w:pPr>
              <w:hyperlink w:anchor="_Toc479502438" w:history="1">
                <w:r w:rsidR="00C83180" w:rsidRPr="00C83180">
                  <w:rPr>
                    <w:rStyle w:val="ab"/>
                    <w:rFonts w:hint="eastAsia"/>
                  </w:rPr>
                  <w:t>三、绩效评价工作情况</w:t>
                </w:r>
                <w:r w:rsidR="00C83180" w:rsidRPr="00C83180">
                  <w:rPr>
                    <w:rFonts w:hint="eastAsia"/>
                    <w:webHidden/>
                  </w:rPr>
                  <w:tab/>
                </w:r>
                <w:r w:rsidRPr="00C83180">
                  <w:rPr>
                    <w:rFonts w:hint="eastAsia"/>
                    <w:webHidden/>
                  </w:rPr>
                  <w:fldChar w:fldCharType="begin"/>
                </w:r>
                <w:r w:rsidR="00C83180" w:rsidRPr="00C83180">
                  <w:rPr>
                    <w:rFonts w:hint="eastAsia"/>
                    <w:webHidden/>
                  </w:rPr>
                  <w:instrText xml:space="preserve"> PAGEREF _Toc479502438 \h </w:instrText>
                </w:r>
                <w:r w:rsidRPr="00C83180">
                  <w:rPr>
                    <w:rFonts w:hint="eastAsia"/>
                    <w:webHidden/>
                  </w:rPr>
                </w:r>
                <w:r w:rsidRPr="00C83180">
                  <w:rPr>
                    <w:rFonts w:hint="eastAsia"/>
                    <w:webHidden/>
                  </w:rPr>
                  <w:fldChar w:fldCharType="separate"/>
                </w:r>
                <w:r w:rsidR="00995455">
                  <w:rPr>
                    <w:webHidden/>
                  </w:rPr>
                  <w:t>4</w:t>
                </w:r>
                <w:r w:rsidRPr="00C83180">
                  <w:rPr>
                    <w:rFonts w:hint="eastAsia"/>
                    <w:webHidden/>
                  </w:rPr>
                  <w:fldChar w:fldCharType="end"/>
                </w:r>
              </w:hyperlink>
            </w:p>
            <w:p w:rsidR="00C83180" w:rsidRPr="00C83180" w:rsidRDefault="00100060">
              <w:pPr>
                <w:pStyle w:val="20"/>
                <w:tabs>
                  <w:tab w:val="right" w:leader="dot" w:pos="8296"/>
                </w:tabs>
                <w:rPr>
                  <w:rFonts w:ascii="仿宋_GB2312" w:eastAsia="仿宋_GB2312"/>
                  <w:noProof/>
                  <w:sz w:val="32"/>
                  <w:szCs w:val="32"/>
                </w:rPr>
              </w:pPr>
              <w:hyperlink w:anchor="_Toc479502439" w:history="1">
                <w:r w:rsidR="001D4D12">
                  <w:rPr>
                    <w:rStyle w:val="ab"/>
                    <w:rFonts w:ascii="仿宋_GB2312" w:eastAsia="仿宋_GB2312" w:hint="eastAsia"/>
                    <w:noProof/>
                    <w:sz w:val="32"/>
                    <w:szCs w:val="32"/>
                  </w:rPr>
                  <w:t>（一）绩效评价目的</w:t>
                </w:r>
                <w:r w:rsidR="00C83180" w:rsidRPr="00C83180">
                  <w:rPr>
                    <w:rFonts w:ascii="仿宋_GB2312" w:eastAsia="仿宋_GB2312" w:hint="eastAsia"/>
                    <w:noProof/>
                    <w:webHidden/>
                    <w:sz w:val="32"/>
                    <w:szCs w:val="32"/>
                  </w:rPr>
                  <w:tab/>
                </w:r>
                <w:r w:rsidRPr="00C83180">
                  <w:rPr>
                    <w:rFonts w:ascii="仿宋_GB2312" w:eastAsia="仿宋_GB2312" w:hint="eastAsia"/>
                    <w:noProof/>
                    <w:webHidden/>
                    <w:sz w:val="32"/>
                    <w:szCs w:val="32"/>
                  </w:rPr>
                  <w:fldChar w:fldCharType="begin"/>
                </w:r>
                <w:r w:rsidR="00C83180" w:rsidRPr="00C83180">
                  <w:rPr>
                    <w:rFonts w:ascii="仿宋_GB2312" w:eastAsia="仿宋_GB2312" w:hint="eastAsia"/>
                    <w:noProof/>
                    <w:webHidden/>
                    <w:sz w:val="32"/>
                    <w:szCs w:val="32"/>
                  </w:rPr>
                  <w:instrText xml:space="preserve"> PAGEREF _Toc479502439 \h </w:instrText>
                </w:r>
                <w:r w:rsidRPr="00C83180">
                  <w:rPr>
                    <w:rFonts w:ascii="仿宋_GB2312" w:eastAsia="仿宋_GB2312" w:hint="eastAsia"/>
                    <w:noProof/>
                    <w:webHidden/>
                    <w:sz w:val="32"/>
                    <w:szCs w:val="32"/>
                  </w:rPr>
                </w:r>
                <w:r w:rsidRPr="00C83180">
                  <w:rPr>
                    <w:rFonts w:ascii="仿宋_GB2312" w:eastAsia="仿宋_GB2312" w:hint="eastAsia"/>
                    <w:noProof/>
                    <w:webHidden/>
                    <w:sz w:val="32"/>
                    <w:szCs w:val="32"/>
                  </w:rPr>
                  <w:fldChar w:fldCharType="separate"/>
                </w:r>
                <w:r w:rsidR="00995455">
                  <w:rPr>
                    <w:rFonts w:ascii="仿宋_GB2312" w:eastAsia="仿宋_GB2312"/>
                    <w:noProof/>
                    <w:webHidden/>
                    <w:sz w:val="32"/>
                    <w:szCs w:val="32"/>
                  </w:rPr>
                  <w:t>4</w:t>
                </w:r>
                <w:r w:rsidRPr="00C83180">
                  <w:rPr>
                    <w:rFonts w:ascii="仿宋_GB2312" w:eastAsia="仿宋_GB2312" w:hint="eastAsia"/>
                    <w:noProof/>
                    <w:webHidden/>
                    <w:sz w:val="32"/>
                    <w:szCs w:val="32"/>
                  </w:rPr>
                  <w:fldChar w:fldCharType="end"/>
                </w:r>
              </w:hyperlink>
            </w:p>
            <w:p w:rsidR="00C83180" w:rsidRPr="00C83180" w:rsidRDefault="00100060">
              <w:pPr>
                <w:pStyle w:val="20"/>
                <w:tabs>
                  <w:tab w:val="right" w:leader="dot" w:pos="8296"/>
                </w:tabs>
                <w:rPr>
                  <w:rFonts w:ascii="仿宋_GB2312" w:eastAsia="仿宋_GB2312"/>
                  <w:noProof/>
                  <w:sz w:val="32"/>
                  <w:szCs w:val="32"/>
                </w:rPr>
              </w:pPr>
              <w:hyperlink w:anchor="_Toc479502440" w:history="1">
                <w:r w:rsidR="001D4D12">
                  <w:rPr>
                    <w:rStyle w:val="ab"/>
                    <w:rFonts w:ascii="仿宋_GB2312" w:eastAsia="仿宋_GB2312" w:hint="eastAsia"/>
                    <w:noProof/>
                    <w:sz w:val="32"/>
                    <w:szCs w:val="32"/>
                  </w:rPr>
                  <w:t>（二）绩效评价原则、评价指标体系和评价方法</w:t>
                </w:r>
                <w:r w:rsidR="00C83180" w:rsidRPr="00C83180">
                  <w:rPr>
                    <w:rFonts w:ascii="仿宋_GB2312" w:eastAsia="仿宋_GB2312" w:hint="eastAsia"/>
                    <w:noProof/>
                    <w:webHidden/>
                    <w:sz w:val="32"/>
                    <w:szCs w:val="32"/>
                  </w:rPr>
                  <w:tab/>
                </w:r>
                <w:r w:rsidRPr="00C83180">
                  <w:rPr>
                    <w:rFonts w:ascii="仿宋_GB2312" w:eastAsia="仿宋_GB2312" w:hint="eastAsia"/>
                    <w:noProof/>
                    <w:webHidden/>
                    <w:sz w:val="32"/>
                    <w:szCs w:val="32"/>
                  </w:rPr>
                  <w:fldChar w:fldCharType="begin"/>
                </w:r>
                <w:r w:rsidR="00C83180" w:rsidRPr="00C83180">
                  <w:rPr>
                    <w:rFonts w:ascii="仿宋_GB2312" w:eastAsia="仿宋_GB2312" w:hint="eastAsia"/>
                    <w:noProof/>
                    <w:webHidden/>
                    <w:sz w:val="32"/>
                    <w:szCs w:val="32"/>
                  </w:rPr>
                  <w:instrText xml:space="preserve"> PAGEREF _Toc479502440 \h </w:instrText>
                </w:r>
                <w:r w:rsidRPr="00C83180">
                  <w:rPr>
                    <w:rFonts w:ascii="仿宋_GB2312" w:eastAsia="仿宋_GB2312" w:hint="eastAsia"/>
                    <w:noProof/>
                    <w:webHidden/>
                    <w:sz w:val="32"/>
                    <w:szCs w:val="32"/>
                  </w:rPr>
                </w:r>
                <w:r w:rsidRPr="00C83180">
                  <w:rPr>
                    <w:rFonts w:ascii="仿宋_GB2312" w:eastAsia="仿宋_GB2312" w:hint="eastAsia"/>
                    <w:noProof/>
                    <w:webHidden/>
                    <w:sz w:val="32"/>
                    <w:szCs w:val="32"/>
                  </w:rPr>
                  <w:fldChar w:fldCharType="separate"/>
                </w:r>
                <w:r w:rsidR="00995455">
                  <w:rPr>
                    <w:rFonts w:ascii="仿宋_GB2312" w:eastAsia="仿宋_GB2312"/>
                    <w:noProof/>
                    <w:webHidden/>
                    <w:sz w:val="32"/>
                    <w:szCs w:val="32"/>
                  </w:rPr>
                  <w:t>4</w:t>
                </w:r>
                <w:r w:rsidRPr="00C83180">
                  <w:rPr>
                    <w:rFonts w:ascii="仿宋_GB2312" w:eastAsia="仿宋_GB2312" w:hint="eastAsia"/>
                    <w:noProof/>
                    <w:webHidden/>
                    <w:sz w:val="32"/>
                    <w:szCs w:val="32"/>
                  </w:rPr>
                  <w:fldChar w:fldCharType="end"/>
                </w:r>
              </w:hyperlink>
            </w:p>
            <w:p w:rsidR="00C83180" w:rsidRPr="00C83180" w:rsidRDefault="00100060">
              <w:pPr>
                <w:pStyle w:val="20"/>
                <w:tabs>
                  <w:tab w:val="right" w:leader="dot" w:pos="8296"/>
                </w:tabs>
                <w:rPr>
                  <w:rFonts w:ascii="仿宋_GB2312" w:eastAsia="仿宋_GB2312"/>
                  <w:noProof/>
                  <w:sz w:val="32"/>
                  <w:szCs w:val="32"/>
                </w:rPr>
              </w:pPr>
              <w:hyperlink w:anchor="_Toc479502441" w:history="1">
                <w:r w:rsidR="001D4D12">
                  <w:rPr>
                    <w:rStyle w:val="ab"/>
                    <w:rFonts w:ascii="仿宋_GB2312" w:eastAsia="仿宋_GB2312" w:hint="eastAsia"/>
                    <w:noProof/>
                    <w:sz w:val="32"/>
                    <w:szCs w:val="32"/>
                  </w:rPr>
                  <w:t>（三）绩效评价工作过程</w:t>
                </w:r>
                <w:r w:rsidR="00C83180" w:rsidRPr="00C83180">
                  <w:rPr>
                    <w:rFonts w:ascii="仿宋_GB2312" w:eastAsia="仿宋_GB2312" w:hint="eastAsia"/>
                    <w:noProof/>
                    <w:webHidden/>
                    <w:sz w:val="32"/>
                    <w:szCs w:val="32"/>
                  </w:rPr>
                  <w:tab/>
                </w:r>
                <w:r w:rsidRPr="00C83180">
                  <w:rPr>
                    <w:rFonts w:ascii="仿宋_GB2312" w:eastAsia="仿宋_GB2312" w:hint="eastAsia"/>
                    <w:noProof/>
                    <w:webHidden/>
                    <w:sz w:val="32"/>
                    <w:szCs w:val="32"/>
                  </w:rPr>
                  <w:fldChar w:fldCharType="begin"/>
                </w:r>
                <w:r w:rsidR="00C83180" w:rsidRPr="00C83180">
                  <w:rPr>
                    <w:rFonts w:ascii="仿宋_GB2312" w:eastAsia="仿宋_GB2312" w:hint="eastAsia"/>
                    <w:noProof/>
                    <w:webHidden/>
                    <w:sz w:val="32"/>
                    <w:szCs w:val="32"/>
                  </w:rPr>
                  <w:instrText xml:space="preserve"> PAGEREF _Toc479502441 \h </w:instrText>
                </w:r>
                <w:r w:rsidRPr="00C83180">
                  <w:rPr>
                    <w:rFonts w:ascii="仿宋_GB2312" w:eastAsia="仿宋_GB2312" w:hint="eastAsia"/>
                    <w:noProof/>
                    <w:webHidden/>
                    <w:sz w:val="32"/>
                    <w:szCs w:val="32"/>
                  </w:rPr>
                </w:r>
                <w:r w:rsidRPr="00C83180">
                  <w:rPr>
                    <w:rFonts w:ascii="仿宋_GB2312" w:eastAsia="仿宋_GB2312" w:hint="eastAsia"/>
                    <w:noProof/>
                    <w:webHidden/>
                    <w:sz w:val="32"/>
                    <w:szCs w:val="32"/>
                  </w:rPr>
                  <w:fldChar w:fldCharType="separate"/>
                </w:r>
                <w:r w:rsidR="00995455">
                  <w:rPr>
                    <w:rFonts w:ascii="仿宋_GB2312" w:eastAsia="仿宋_GB2312"/>
                    <w:noProof/>
                    <w:webHidden/>
                    <w:sz w:val="32"/>
                    <w:szCs w:val="32"/>
                  </w:rPr>
                  <w:t>6</w:t>
                </w:r>
                <w:r w:rsidRPr="00C83180">
                  <w:rPr>
                    <w:rFonts w:ascii="仿宋_GB2312" w:eastAsia="仿宋_GB2312" w:hint="eastAsia"/>
                    <w:noProof/>
                    <w:webHidden/>
                    <w:sz w:val="32"/>
                    <w:szCs w:val="32"/>
                  </w:rPr>
                  <w:fldChar w:fldCharType="end"/>
                </w:r>
              </w:hyperlink>
            </w:p>
            <w:p w:rsidR="00C83180" w:rsidRPr="00C83180" w:rsidRDefault="00100060">
              <w:pPr>
                <w:pStyle w:val="10"/>
                <w:rPr>
                  <w:rFonts w:hAnsiTheme="minorHAnsi"/>
                  <w:b w:val="0"/>
                </w:rPr>
              </w:pPr>
              <w:hyperlink w:anchor="_Toc479502442" w:history="1">
                <w:r w:rsidR="00C83180" w:rsidRPr="00C83180">
                  <w:rPr>
                    <w:rStyle w:val="ab"/>
                    <w:rFonts w:hint="eastAsia"/>
                  </w:rPr>
                  <w:t>四、综合评价结论</w:t>
                </w:r>
                <w:r w:rsidR="00C83180" w:rsidRPr="00C83180">
                  <w:rPr>
                    <w:rFonts w:hint="eastAsia"/>
                    <w:webHidden/>
                  </w:rPr>
                  <w:tab/>
                </w:r>
                <w:r w:rsidRPr="00C83180">
                  <w:rPr>
                    <w:rFonts w:hint="eastAsia"/>
                    <w:webHidden/>
                  </w:rPr>
                  <w:fldChar w:fldCharType="begin"/>
                </w:r>
                <w:r w:rsidR="00C83180" w:rsidRPr="00C83180">
                  <w:rPr>
                    <w:rFonts w:hint="eastAsia"/>
                    <w:webHidden/>
                  </w:rPr>
                  <w:instrText xml:space="preserve"> PAGEREF _Toc479502442 \h </w:instrText>
                </w:r>
                <w:r w:rsidRPr="00C83180">
                  <w:rPr>
                    <w:rFonts w:hint="eastAsia"/>
                    <w:webHidden/>
                  </w:rPr>
                </w:r>
                <w:r w:rsidRPr="00C83180">
                  <w:rPr>
                    <w:rFonts w:hint="eastAsia"/>
                    <w:webHidden/>
                  </w:rPr>
                  <w:fldChar w:fldCharType="separate"/>
                </w:r>
                <w:r w:rsidR="00995455">
                  <w:rPr>
                    <w:webHidden/>
                  </w:rPr>
                  <w:t>8</w:t>
                </w:r>
                <w:r w:rsidRPr="00C83180">
                  <w:rPr>
                    <w:rFonts w:hint="eastAsia"/>
                    <w:webHidden/>
                  </w:rPr>
                  <w:fldChar w:fldCharType="end"/>
                </w:r>
              </w:hyperlink>
            </w:p>
            <w:p w:rsidR="00C83180" w:rsidRPr="00C83180" w:rsidRDefault="00100060">
              <w:pPr>
                <w:pStyle w:val="10"/>
                <w:rPr>
                  <w:rFonts w:hAnsiTheme="minorHAnsi"/>
                  <w:b w:val="0"/>
                </w:rPr>
              </w:pPr>
              <w:hyperlink w:anchor="_Toc479502443" w:history="1">
                <w:r w:rsidR="00C83180" w:rsidRPr="00C83180">
                  <w:rPr>
                    <w:rStyle w:val="ab"/>
                    <w:rFonts w:hint="eastAsia"/>
                  </w:rPr>
                  <w:t>五、绩效评价指标分析情况</w:t>
                </w:r>
                <w:r w:rsidR="00C83180" w:rsidRPr="00C83180">
                  <w:rPr>
                    <w:rFonts w:hint="eastAsia"/>
                    <w:webHidden/>
                  </w:rPr>
                  <w:tab/>
                </w:r>
                <w:r w:rsidRPr="00C83180">
                  <w:rPr>
                    <w:rFonts w:hint="eastAsia"/>
                    <w:webHidden/>
                  </w:rPr>
                  <w:fldChar w:fldCharType="begin"/>
                </w:r>
                <w:r w:rsidR="00C83180" w:rsidRPr="00C83180">
                  <w:rPr>
                    <w:rFonts w:hint="eastAsia"/>
                    <w:webHidden/>
                  </w:rPr>
                  <w:instrText xml:space="preserve"> PAGEREF _Toc479502443 \h </w:instrText>
                </w:r>
                <w:r w:rsidRPr="00C83180">
                  <w:rPr>
                    <w:rFonts w:hint="eastAsia"/>
                    <w:webHidden/>
                  </w:rPr>
                </w:r>
                <w:r w:rsidRPr="00C83180">
                  <w:rPr>
                    <w:rFonts w:hint="eastAsia"/>
                    <w:webHidden/>
                  </w:rPr>
                  <w:fldChar w:fldCharType="separate"/>
                </w:r>
                <w:r w:rsidR="00995455">
                  <w:rPr>
                    <w:webHidden/>
                  </w:rPr>
                  <w:t>10</w:t>
                </w:r>
                <w:r w:rsidRPr="00C83180">
                  <w:rPr>
                    <w:rFonts w:hint="eastAsia"/>
                    <w:webHidden/>
                  </w:rPr>
                  <w:fldChar w:fldCharType="end"/>
                </w:r>
              </w:hyperlink>
            </w:p>
            <w:p w:rsidR="00C83180" w:rsidRPr="00C83180" w:rsidRDefault="00100060">
              <w:pPr>
                <w:pStyle w:val="20"/>
                <w:tabs>
                  <w:tab w:val="right" w:leader="dot" w:pos="8296"/>
                </w:tabs>
                <w:rPr>
                  <w:rFonts w:ascii="仿宋_GB2312" w:eastAsia="仿宋_GB2312"/>
                  <w:noProof/>
                  <w:sz w:val="32"/>
                  <w:szCs w:val="32"/>
                </w:rPr>
              </w:pPr>
              <w:hyperlink w:anchor="_Toc479502444" w:history="1">
                <w:r w:rsidR="001D4D12">
                  <w:rPr>
                    <w:rStyle w:val="ab"/>
                    <w:rFonts w:ascii="仿宋_GB2312" w:eastAsia="仿宋_GB2312" w:hint="eastAsia"/>
                    <w:noProof/>
                    <w:sz w:val="32"/>
                    <w:szCs w:val="32"/>
                  </w:rPr>
                  <w:t>（一）专项投入情况分析</w:t>
                </w:r>
                <w:r w:rsidR="00C83180" w:rsidRPr="00C83180">
                  <w:rPr>
                    <w:rFonts w:ascii="仿宋_GB2312" w:eastAsia="仿宋_GB2312" w:hint="eastAsia"/>
                    <w:noProof/>
                    <w:webHidden/>
                    <w:sz w:val="32"/>
                    <w:szCs w:val="32"/>
                  </w:rPr>
                  <w:tab/>
                </w:r>
                <w:r w:rsidRPr="00C83180">
                  <w:rPr>
                    <w:rFonts w:ascii="仿宋_GB2312" w:eastAsia="仿宋_GB2312" w:hint="eastAsia"/>
                    <w:noProof/>
                    <w:webHidden/>
                    <w:sz w:val="32"/>
                    <w:szCs w:val="32"/>
                  </w:rPr>
                  <w:fldChar w:fldCharType="begin"/>
                </w:r>
                <w:r w:rsidR="00C83180" w:rsidRPr="00C83180">
                  <w:rPr>
                    <w:rFonts w:ascii="仿宋_GB2312" w:eastAsia="仿宋_GB2312" w:hint="eastAsia"/>
                    <w:noProof/>
                    <w:webHidden/>
                    <w:sz w:val="32"/>
                    <w:szCs w:val="32"/>
                  </w:rPr>
                  <w:instrText xml:space="preserve"> PAGEREF _Toc479502444 \h </w:instrText>
                </w:r>
                <w:r w:rsidRPr="00C83180">
                  <w:rPr>
                    <w:rFonts w:ascii="仿宋_GB2312" w:eastAsia="仿宋_GB2312" w:hint="eastAsia"/>
                    <w:noProof/>
                    <w:webHidden/>
                    <w:sz w:val="32"/>
                    <w:szCs w:val="32"/>
                  </w:rPr>
                </w:r>
                <w:r w:rsidRPr="00C83180">
                  <w:rPr>
                    <w:rFonts w:ascii="仿宋_GB2312" w:eastAsia="仿宋_GB2312" w:hint="eastAsia"/>
                    <w:noProof/>
                    <w:webHidden/>
                    <w:sz w:val="32"/>
                    <w:szCs w:val="32"/>
                  </w:rPr>
                  <w:fldChar w:fldCharType="separate"/>
                </w:r>
                <w:r w:rsidR="00995455">
                  <w:rPr>
                    <w:rFonts w:ascii="仿宋_GB2312" w:eastAsia="仿宋_GB2312"/>
                    <w:noProof/>
                    <w:webHidden/>
                    <w:sz w:val="32"/>
                    <w:szCs w:val="32"/>
                  </w:rPr>
                  <w:t>10</w:t>
                </w:r>
                <w:r w:rsidRPr="00C83180">
                  <w:rPr>
                    <w:rFonts w:ascii="仿宋_GB2312" w:eastAsia="仿宋_GB2312" w:hint="eastAsia"/>
                    <w:noProof/>
                    <w:webHidden/>
                    <w:sz w:val="32"/>
                    <w:szCs w:val="32"/>
                  </w:rPr>
                  <w:fldChar w:fldCharType="end"/>
                </w:r>
              </w:hyperlink>
            </w:p>
            <w:p w:rsidR="00C83180" w:rsidRPr="00C83180" w:rsidRDefault="00100060">
              <w:pPr>
                <w:pStyle w:val="20"/>
                <w:tabs>
                  <w:tab w:val="right" w:leader="dot" w:pos="8296"/>
                </w:tabs>
                <w:rPr>
                  <w:rFonts w:ascii="仿宋_GB2312" w:eastAsia="仿宋_GB2312"/>
                  <w:noProof/>
                  <w:sz w:val="32"/>
                  <w:szCs w:val="32"/>
                </w:rPr>
              </w:pPr>
              <w:hyperlink w:anchor="_Toc479502445" w:history="1">
                <w:r w:rsidR="001D4D12">
                  <w:rPr>
                    <w:rStyle w:val="ab"/>
                    <w:rFonts w:ascii="仿宋_GB2312" w:eastAsia="仿宋_GB2312" w:hint="eastAsia"/>
                    <w:noProof/>
                    <w:sz w:val="32"/>
                    <w:szCs w:val="32"/>
                  </w:rPr>
                  <w:t>（二）专项过程管理情况分析</w:t>
                </w:r>
                <w:r w:rsidR="00C83180" w:rsidRPr="00C83180">
                  <w:rPr>
                    <w:rFonts w:ascii="仿宋_GB2312" w:eastAsia="仿宋_GB2312" w:hint="eastAsia"/>
                    <w:noProof/>
                    <w:webHidden/>
                    <w:sz w:val="32"/>
                    <w:szCs w:val="32"/>
                  </w:rPr>
                  <w:tab/>
                </w:r>
                <w:r w:rsidRPr="00C83180">
                  <w:rPr>
                    <w:rFonts w:ascii="仿宋_GB2312" w:eastAsia="仿宋_GB2312" w:hint="eastAsia"/>
                    <w:noProof/>
                    <w:webHidden/>
                    <w:sz w:val="32"/>
                    <w:szCs w:val="32"/>
                  </w:rPr>
                  <w:fldChar w:fldCharType="begin"/>
                </w:r>
                <w:r w:rsidR="00C83180" w:rsidRPr="00C83180">
                  <w:rPr>
                    <w:rFonts w:ascii="仿宋_GB2312" w:eastAsia="仿宋_GB2312" w:hint="eastAsia"/>
                    <w:noProof/>
                    <w:webHidden/>
                    <w:sz w:val="32"/>
                    <w:szCs w:val="32"/>
                  </w:rPr>
                  <w:instrText xml:space="preserve"> PAGEREF _Toc479502445 \h </w:instrText>
                </w:r>
                <w:r w:rsidRPr="00C83180">
                  <w:rPr>
                    <w:rFonts w:ascii="仿宋_GB2312" w:eastAsia="仿宋_GB2312" w:hint="eastAsia"/>
                    <w:noProof/>
                    <w:webHidden/>
                    <w:sz w:val="32"/>
                    <w:szCs w:val="32"/>
                  </w:rPr>
                </w:r>
                <w:r w:rsidRPr="00C83180">
                  <w:rPr>
                    <w:rFonts w:ascii="仿宋_GB2312" w:eastAsia="仿宋_GB2312" w:hint="eastAsia"/>
                    <w:noProof/>
                    <w:webHidden/>
                    <w:sz w:val="32"/>
                    <w:szCs w:val="32"/>
                  </w:rPr>
                  <w:fldChar w:fldCharType="separate"/>
                </w:r>
                <w:r w:rsidR="00995455">
                  <w:rPr>
                    <w:rFonts w:ascii="仿宋_GB2312" w:eastAsia="仿宋_GB2312"/>
                    <w:noProof/>
                    <w:webHidden/>
                    <w:sz w:val="32"/>
                    <w:szCs w:val="32"/>
                  </w:rPr>
                  <w:t>12</w:t>
                </w:r>
                <w:r w:rsidRPr="00C83180">
                  <w:rPr>
                    <w:rFonts w:ascii="仿宋_GB2312" w:eastAsia="仿宋_GB2312" w:hint="eastAsia"/>
                    <w:noProof/>
                    <w:webHidden/>
                    <w:sz w:val="32"/>
                    <w:szCs w:val="32"/>
                  </w:rPr>
                  <w:fldChar w:fldCharType="end"/>
                </w:r>
              </w:hyperlink>
            </w:p>
            <w:p w:rsidR="00C83180" w:rsidRPr="00C83180" w:rsidRDefault="00100060">
              <w:pPr>
                <w:pStyle w:val="20"/>
                <w:tabs>
                  <w:tab w:val="right" w:leader="dot" w:pos="8296"/>
                </w:tabs>
                <w:rPr>
                  <w:rFonts w:ascii="仿宋_GB2312" w:eastAsia="仿宋_GB2312"/>
                  <w:noProof/>
                  <w:sz w:val="32"/>
                  <w:szCs w:val="32"/>
                </w:rPr>
              </w:pPr>
              <w:hyperlink w:anchor="_Toc479502446" w:history="1">
                <w:r w:rsidR="001D4D12">
                  <w:rPr>
                    <w:rStyle w:val="ab"/>
                    <w:rFonts w:ascii="仿宋_GB2312" w:eastAsia="仿宋_GB2312" w:hint="eastAsia"/>
                    <w:noProof/>
                    <w:sz w:val="32"/>
                    <w:szCs w:val="32"/>
                  </w:rPr>
                  <w:t>（三）专项产出情况分析</w:t>
                </w:r>
                <w:r w:rsidR="00C83180" w:rsidRPr="00C83180">
                  <w:rPr>
                    <w:rFonts w:ascii="仿宋_GB2312" w:eastAsia="仿宋_GB2312" w:hint="eastAsia"/>
                    <w:noProof/>
                    <w:webHidden/>
                    <w:sz w:val="32"/>
                    <w:szCs w:val="32"/>
                  </w:rPr>
                  <w:tab/>
                </w:r>
                <w:r w:rsidRPr="00C83180">
                  <w:rPr>
                    <w:rFonts w:ascii="仿宋_GB2312" w:eastAsia="仿宋_GB2312" w:hint="eastAsia"/>
                    <w:noProof/>
                    <w:webHidden/>
                    <w:sz w:val="32"/>
                    <w:szCs w:val="32"/>
                  </w:rPr>
                  <w:fldChar w:fldCharType="begin"/>
                </w:r>
                <w:r w:rsidR="00C83180" w:rsidRPr="00C83180">
                  <w:rPr>
                    <w:rFonts w:ascii="仿宋_GB2312" w:eastAsia="仿宋_GB2312" w:hint="eastAsia"/>
                    <w:noProof/>
                    <w:webHidden/>
                    <w:sz w:val="32"/>
                    <w:szCs w:val="32"/>
                  </w:rPr>
                  <w:instrText xml:space="preserve"> PAGEREF _Toc479502446 \h </w:instrText>
                </w:r>
                <w:r w:rsidRPr="00C83180">
                  <w:rPr>
                    <w:rFonts w:ascii="仿宋_GB2312" w:eastAsia="仿宋_GB2312" w:hint="eastAsia"/>
                    <w:noProof/>
                    <w:webHidden/>
                    <w:sz w:val="32"/>
                    <w:szCs w:val="32"/>
                  </w:rPr>
                </w:r>
                <w:r w:rsidRPr="00C83180">
                  <w:rPr>
                    <w:rFonts w:ascii="仿宋_GB2312" w:eastAsia="仿宋_GB2312" w:hint="eastAsia"/>
                    <w:noProof/>
                    <w:webHidden/>
                    <w:sz w:val="32"/>
                    <w:szCs w:val="32"/>
                  </w:rPr>
                  <w:fldChar w:fldCharType="separate"/>
                </w:r>
                <w:r w:rsidR="00995455">
                  <w:rPr>
                    <w:rFonts w:ascii="仿宋_GB2312" w:eastAsia="仿宋_GB2312"/>
                    <w:noProof/>
                    <w:webHidden/>
                    <w:sz w:val="32"/>
                    <w:szCs w:val="32"/>
                  </w:rPr>
                  <w:t>14</w:t>
                </w:r>
                <w:r w:rsidRPr="00C83180">
                  <w:rPr>
                    <w:rFonts w:ascii="仿宋_GB2312" w:eastAsia="仿宋_GB2312" w:hint="eastAsia"/>
                    <w:noProof/>
                    <w:webHidden/>
                    <w:sz w:val="32"/>
                    <w:szCs w:val="32"/>
                  </w:rPr>
                  <w:fldChar w:fldCharType="end"/>
                </w:r>
              </w:hyperlink>
            </w:p>
            <w:p w:rsidR="00C83180" w:rsidRPr="00C83180" w:rsidRDefault="00100060">
              <w:pPr>
                <w:pStyle w:val="20"/>
                <w:tabs>
                  <w:tab w:val="right" w:leader="dot" w:pos="8296"/>
                </w:tabs>
                <w:rPr>
                  <w:rFonts w:ascii="仿宋_GB2312" w:eastAsia="仿宋_GB2312"/>
                  <w:noProof/>
                  <w:sz w:val="32"/>
                  <w:szCs w:val="32"/>
                </w:rPr>
              </w:pPr>
              <w:hyperlink w:anchor="_Toc479502447" w:history="1">
                <w:r w:rsidR="001D4D12">
                  <w:rPr>
                    <w:rStyle w:val="ab"/>
                    <w:rFonts w:ascii="仿宋_GB2312" w:eastAsia="仿宋_GB2312" w:hint="eastAsia"/>
                    <w:noProof/>
                    <w:sz w:val="32"/>
                    <w:szCs w:val="32"/>
                  </w:rPr>
                  <w:t>（四）专项实施效果情况分析</w:t>
                </w:r>
                <w:r w:rsidR="00C83180" w:rsidRPr="00C83180">
                  <w:rPr>
                    <w:rFonts w:ascii="仿宋_GB2312" w:eastAsia="仿宋_GB2312" w:hint="eastAsia"/>
                    <w:noProof/>
                    <w:webHidden/>
                    <w:sz w:val="32"/>
                    <w:szCs w:val="32"/>
                  </w:rPr>
                  <w:tab/>
                </w:r>
                <w:r w:rsidRPr="00C83180">
                  <w:rPr>
                    <w:rFonts w:ascii="仿宋_GB2312" w:eastAsia="仿宋_GB2312" w:hint="eastAsia"/>
                    <w:noProof/>
                    <w:webHidden/>
                    <w:sz w:val="32"/>
                    <w:szCs w:val="32"/>
                  </w:rPr>
                  <w:fldChar w:fldCharType="begin"/>
                </w:r>
                <w:r w:rsidR="00C83180" w:rsidRPr="00C83180">
                  <w:rPr>
                    <w:rFonts w:ascii="仿宋_GB2312" w:eastAsia="仿宋_GB2312" w:hint="eastAsia"/>
                    <w:noProof/>
                    <w:webHidden/>
                    <w:sz w:val="32"/>
                    <w:szCs w:val="32"/>
                  </w:rPr>
                  <w:instrText xml:space="preserve"> PAGEREF _Toc479502447 \h </w:instrText>
                </w:r>
                <w:r w:rsidRPr="00C83180">
                  <w:rPr>
                    <w:rFonts w:ascii="仿宋_GB2312" w:eastAsia="仿宋_GB2312" w:hint="eastAsia"/>
                    <w:noProof/>
                    <w:webHidden/>
                    <w:sz w:val="32"/>
                    <w:szCs w:val="32"/>
                  </w:rPr>
                </w:r>
                <w:r w:rsidRPr="00C83180">
                  <w:rPr>
                    <w:rFonts w:ascii="仿宋_GB2312" w:eastAsia="仿宋_GB2312" w:hint="eastAsia"/>
                    <w:noProof/>
                    <w:webHidden/>
                    <w:sz w:val="32"/>
                    <w:szCs w:val="32"/>
                  </w:rPr>
                  <w:fldChar w:fldCharType="separate"/>
                </w:r>
                <w:r w:rsidR="00995455">
                  <w:rPr>
                    <w:rFonts w:ascii="仿宋_GB2312" w:eastAsia="仿宋_GB2312"/>
                    <w:noProof/>
                    <w:webHidden/>
                    <w:sz w:val="32"/>
                    <w:szCs w:val="32"/>
                  </w:rPr>
                  <w:t>18</w:t>
                </w:r>
                <w:r w:rsidRPr="00C83180">
                  <w:rPr>
                    <w:rFonts w:ascii="仿宋_GB2312" w:eastAsia="仿宋_GB2312" w:hint="eastAsia"/>
                    <w:noProof/>
                    <w:webHidden/>
                    <w:sz w:val="32"/>
                    <w:szCs w:val="32"/>
                  </w:rPr>
                  <w:fldChar w:fldCharType="end"/>
                </w:r>
              </w:hyperlink>
            </w:p>
            <w:p w:rsidR="00C83180" w:rsidRPr="00C83180" w:rsidRDefault="00100060" w:rsidP="00C83180">
              <w:pPr>
                <w:pStyle w:val="20"/>
                <w:tabs>
                  <w:tab w:val="right" w:leader="dot" w:pos="8296"/>
                </w:tabs>
                <w:ind w:leftChars="0" w:left="0"/>
                <w:rPr>
                  <w:rFonts w:ascii="仿宋_GB2312" w:eastAsia="仿宋_GB2312"/>
                  <w:noProof/>
                  <w:sz w:val="32"/>
                  <w:szCs w:val="32"/>
                </w:rPr>
              </w:pPr>
              <w:hyperlink w:anchor="_Toc479502448" w:history="1">
                <w:r w:rsidR="003C5899">
                  <w:rPr>
                    <w:rStyle w:val="ab"/>
                    <w:rFonts w:ascii="仿宋_GB2312" w:eastAsia="仿宋_GB2312" w:hAnsi="黑体" w:hint="eastAsia"/>
                    <w:b/>
                    <w:noProof/>
                    <w:sz w:val="32"/>
                    <w:szCs w:val="32"/>
                  </w:rPr>
                  <w:t>六、主要存在的问题和建议</w:t>
                </w:r>
                <w:r w:rsidR="00C83180" w:rsidRPr="00EC4E00">
                  <w:rPr>
                    <w:rStyle w:val="ab"/>
                    <w:rFonts w:ascii="仿宋_GB2312" w:eastAsia="仿宋_GB2312" w:hAnsi="黑体" w:hint="eastAsia"/>
                    <w:b/>
                    <w:noProof/>
                    <w:webHidden/>
                    <w:sz w:val="32"/>
                    <w:szCs w:val="32"/>
                  </w:rPr>
                  <w:tab/>
                </w:r>
                <w:r w:rsidRPr="00EC4E00">
                  <w:rPr>
                    <w:rStyle w:val="ab"/>
                    <w:rFonts w:ascii="仿宋_GB2312" w:eastAsia="仿宋_GB2312" w:hAnsi="黑体" w:hint="eastAsia"/>
                    <w:b/>
                    <w:noProof/>
                    <w:webHidden/>
                    <w:sz w:val="32"/>
                    <w:szCs w:val="32"/>
                  </w:rPr>
                  <w:fldChar w:fldCharType="begin"/>
                </w:r>
                <w:r w:rsidR="00C83180" w:rsidRPr="00EC4E00">
                  <w:rPr>
                    <w:rStyle w:val="ab"/>
                    <w:rFonts w:ascii="仿宋_GB2312" w:eastAsia="仿宋_GB2312" w:hAnsi="黑体" w:hint="eastAsia"/>
                    <w:b/>
                    <w:noProof/>
                    <w:webHidden/>
                    <w:sz w:val="32"/>
                    <w:szCs w:val="32"/>
                  </w:rPr>
                  <w:instrText xml:space="preserve"> PAGEREF _Toc479502448 \h </w:instrText>
                </w:r>
                <w:r w:rsidRPr="00EC4E00">
                  <w:rPr>
                    <w:rStyle w:val="ab"/>
                    <w:rFonts w:ascii="仿宋_GB2312" w:eastAsia="仿宋_GB2312" w:hAnsi="黑体" w:hint="eastAsia"/>
                    <w:b/>
                    <w:noProof/>
                    <w:webHidden/>
                    <w:sz w:val="32"/>
                    <w:szCs w:val="32"/>
                  </w:rPr>
                </w:r>
                <w:r w:rsidRPr="00EC4E00">
                  <w:rPr>
                    <w:rStyle w:val="ab"/>
                    <w:rFonts w:ascii="仿宋_GB2312" w:eastAsia="仿宋_GB2312" w:hAnsi="黑体" w:hint="eastAsia"/>
                    <w:b/>
                    <w:noProof/>
                    <w:webHidden/>
                    <w:sz w:val="32"/>
                    <w:szCs w:val="32"/>
                  </w:rPr>
                  <w:fldChar w:fldCharType="separate"/>
                </w:r>
                <w:r w:rsidR="00995455">
                  <w:rPr>
                    <w:rStyle w:val="ab"/>
                    <w:rFonts w:ascii="仿宋_GB2312" w:eastAsia="仿宋_GB2312" w:hAnsi="黑体"/>
                    <w:b/>
                    <w:noProof/>
                    <w:webHidden/>
                    <w:sz w:val="32"/>
                    <w:szCs w:val="32"/>
                  </w:rPr>
                  <w:t>20</w:t>
                </w:r>
                <w:r w:rsidRPr="00EC4E00">
                  <w:rPr>
                    <w:rStyle w:val="ab"/>
                    <w:rFonts w:ascii="仿宋_GB2312" w:eastAsia="仿宋_GB2312" w:hAnsi="黑体" w:hint="eastAsia"/>
                    <w:b/>
                    <w:noProof/>
                    <w:webHidden/>
                    <w:sz w:val="32"/>
                    <w:szCs w:val="32"/>
                  </w:rPr>
                  <w:fldChar w:fldCharType="end"/>
                </w:r>
              </w:hyperlink>
            </w:p>
            <w:p w:rsidR="00C83180" w:rsidRPr="00C83180" w:rsidRDefault="00100060">
              <w:pPr>
                <w:pStyle w:val="20"/>
                <w:tabs>
                  <w:tab w:val="right" w:leader="dot" w:pos="8296"/>
                </w:tabs>
                <w:rPr>
                  <w:rFonts w:ascii="仿宋_GB2312" w:eastAsia="仿宋_GB2312"/>
                  <w:noProof/>
                  <w:sz w:val="32"/>
                  <w:szCs w:val="32"/>
                </w:rPr>
              </w:pPr>
              <w:hyperlink w:anchor="_Toc479502449" w:history="1">
                <w:r w:rsidR="001D4D12">
                  <w:rPr>
                    <w:rStyle w:val="ab"/>
                    <w:rFonts w:ascii="仿宋_GB2312" w:eastAsia="仿宋_GB2312" w:hint="eastAsia"/>
                    <w:noProof/>
                    <w:sz w:val="32"/>
                    <w:szCs w:val="32"/>
                  </w:rPr>
                  <w:t>（一）存在的问题</w:t>
                </w:r>
                <w:r w:rsidR="00C83180" w:rsidRPr="00C83180">
                  <w:rPr>
                    <w:rFonts w:ascii="仿宋_GB2312" w:eastAsia="仿宋_GB2312" w:hint="eastAsia"/>
                    <w:noProof/>
                    <w:webHidden/>
                    <w:sz w:val="32"/>
                    <w:szCs w:val="32"/>
                  </w:rPr>
                  <w:tab/>
                </w:r>
                <w:r w:rsidRPr="00C83180">
                  <w:rPr>
                    <w:rFonts w:ascii="仿宋_GB2312" w:eastAsia="仿宋_GB2312" w:hint="eastAsia"/>
                    <w:noProof/>
                    <w:webHidden/>
                    <w:sz w:val="32"/>
                    <w:szCs w:val="32"/>
                  </w:rPr>
                  <w:fldChar w:fldCharType="begin"/>
                </w:r>
                <w:r w:rsidR="00C83180" w:rsidRPr="00C83180">
                  <w:rPr>
                    <w:rFonts w:ascii="仿宋_GB2312" w:eastAsia="仿宋_GB2312" w:hint="eastAsia"/>
                    <w:noProof/>
                    <w:webHidden/>
                    <w:sz w:val="32"/>
                    <w:szCs w:val="32"/>
                  </w:rPr>
                  <w:instrText xml:space="preserve"> PAGEREF _Toc479502449 \h </w:instrText>
                </w:r>
                <w:r w:rsidRPr="00C83180">
                  <w:rPr>
                    <w:rFonts w:ascii="仿宋_GB2312" w:eastAsia="仿宋_GB2312" w:hint="eastAsia"/>
                    <w:noProof/>
                    <w:webHidden/>
                    <w:sz w:val="32"/>
                    <w:szCs w:val="32"/>
                  </w:rPr>
                </w:r>
                <w:r w:rsidRPr="00C83180">
                  <w:rPr>
                    <w:rFonts w:ascii="仿宋_GB2312" w:eastAsia="仿宋_GB2312" w:hint="eastAsia"/>
                    <w:noProof/>
                    <w:webHidden/>
                    <w:sz w:val="32"/>
                    <w:szCs w:val="32"/>
                  </w:rPr>
                  <w:fldChar w:fldCharType="separate"/>
                </w:r>
                <w:r w:rsidR="00995455">
                  <w:rPr>
                    <w:rFonts w:ascii="仿宋_GB2312" w:eastAsia="仿宋_GB2312"/>
                    <w:noProof/>
                    <w:webHidden/>
                    <w:sz w:val="32"/>
                    <w:szCs w:val="32"/>
                  </w:rPr>
                  <w:t>20</w:t>
                </w:r>
                <w:r w:rsidRPr="00C83180">
                  <w:rPr>
                    <w:rFonts w:ascii="仿宋_GB2312" w:eastAsia="仿宋_GB2312" w:hint="eastAsia"/>
                    <w:noProof/>
                    <w:webHidden/>
                    <w:sz w:val="32"/>
                    <w:szCs w:val="32"/>
                  </w:rPr>
                  <w:fldChar w:fldCharType="end"/>
                </w:r>
              </w:hyperlink>
            </w:p>
            <w:p w:rsidR="00C83180" w:rsidRPr="00C83180" w:rsidRDefault="00100060">
              <w:pPr>
                <w:pStyle w:val="20"/>
                <w:tabs>
                  <w:tab w:val="right" w:leader="dot" w:pos="8296"/>
                </w:tabs>
                <w:rPr>
                  <w:rFonts w:ascii="仿宋_GB2312" w:eastAsia="仿宋_GB2312"/>
                  <w:noProof/>
                  <w:sz w:val="32"/>
                  <w:szCs w:val="32"/>
                </w:rPr>
              </w:pPr>
              <w:hyperlink w:anchor="_Toc479502450" w:history="1">
                <w:r w:rsidR="001D4D12">
                  <w:rPr>
                    <w:rStyle w:val="ab"/>
                    <w:rFonts w:ascii="仿宋_GB2312" w:eastAsia="仿宋_GB2312" w:hint="eastAsia"/>
                    <w:noProof/>
                    <w:sz w:val="32"/>
                    <w:szCs w:val="32"/>
                  </w:rPr>
                  <w:t>（二）建议</w:t>
                </w:r>
                <w:r w:rsidR="00C83180" w:rsidRPr="00C83180">
                  <w:rPr>
                    <w:rFonts w:ascii="仿宋_GB2312" w:eastAsia="仿宋_GB2312" w:hint="eastAsia"/>
                    <w:noProof/>
                    <w:webHidden/>
                    <w:sz w:val="32"/>
                    <w:szCs w:val="32"/>
                  </w:rPr>
                  <w:tab/>
                </w:r>
                <w:r w:rsidRPr="00C83180">
                  <w:rPr>
                    <w:rFonts w:ascii="仿宋_GB2312" w:eastAsia="仿宋_GB2312" w:hint="eastAsia"/>
                    <w:noProof/>
                    <w:webHidden/>
                    <w:sz w:val="32"/>
                    <w:szCs w:val="32"/>
                  </w:rPr>
                  <w:fldChar w:fldCharType="begin"/>
                </w:r>
                <w:r w:rsidR="00C83180" w:rsidRPr="00C83180">
                  <w:rPr>
                    <w:rFonts w:ascii="仿宋_GB2312" w:eastAsia="仿宋_GB2312" w:hint="eastAsia"/>
                    <w:noProof/>
                    <w:webHidden/>
                    <w:sz w:val="32"/>
                    <w:szCs w:val="32"/>
                  </w:rPr>
                  <w:instrText xml:space="preserve"> PAGEREF _Toc479502450 \h </w:instrText>
                </w:r>
                <w:r w:rsidRPr="00C83180">
                  <w:rPr>
                    <w:rFonts w:ascii="仿宋_GB2312" w:eastAsia="仿宋_GB2312" w:hint="eastAsia"/>
                    <w:noProof/>
                    <w:webHidden/>
                    <w:sz w:val="32"/>
                    <w:szCs w:val="32"/>
                  </w:rPr>
                </w:r>
                <w:r w:rsidRPr="00C83180">
                  <w:rPr>
                    <w:rFonts w:ascii="仿宋_GB2312" w:eastAsia="仿宋_GB2312" w:hint="eastAsia"/>
                    <w:noProof/>
                    <w:webHidden/>
                    <w:sz w:val="32"/>
                    <w:szCs w:val="32"/>
                  </w:rPr>
                  <w:fldChar w:fldCharType="separate"/>
                </w:r>
                <w:r w:rsidR="00995455">
                  <w:rPr>
                    <w:rFonts w:ascii="仿宋_GB2312" w:eastAsia="仿宋_GB2312"/>
                    <w:noProof/>
                    <w:webHidden/>
                    <w:sz w:val="32"/>
                    <w:szCs w:val="32"/>
                  </w:rPr>
                  <w:t>21</w:t>
                </w:r>
                <w:r w:rsidRPr="00C83180">
                  <w:rPr>
                    <w:rFonts w:ascii="仿宋_GB2312" w:eastAsia="仿宋_GB2312" w:hint="eastAsia"/>
                    <w:noProof/>
                    <w:webHidden/>
                    <w:sz w:val="32"/>
                    <w:szCs w:val="32"/>
                  </w:rPr>
                  <w:fldChar w:fldCharType="end"/>
                </w:r>
              </w:hyperlink>
            </w:p>
            <w:p w:rsidR="000E4C08" w:rsidRDefault="00100060" w:rsidP="00C83180">
              <w:pPr>
                <w:pStyle w:val="20"/>
                <w:tabs>
                  <w:tab w:val="right" w:leader="dot" w:pos="8296"/>
                </w:tabs>
                <w:ind w:leftChars="0" w:left="0"/>
                <w:rPr>
                  <w:rStyle w:val="ab"/>
                  <w:rFonts w:ascii="仿宋_GB2312" w:eastAsia="仿宋_GB2312" w:hAnsi="黑体"/>
                  <w:b/>
                  <w:noProof/>
                  <w:sz w:val="32"/>
                  <w:szCs w:val="32"/>
                </w:rPr>
                <w:sectPr w:rsidR="000E4C08" w:rsidSect="008D45E9">
                  <w:footerReference w:type="default" r:id="rId14"/>
                  <w:footerReference w:type="first" r:id="rId15"/>
                  <w:pgSz w:w="11906" w:h="16838"/>
                  <w:pgMar w:top="1440" w:right="1800" w:bottom="1440" w:left="1800" w:header="851" w:footer="992" w:gutter="0"/>
                  <w:pgNumType w:start="1"/>
                  <w:cols w:space="425"/>
                  <w:titlePg/>
                  <w:docGrid w:type="lines" w:linePitch="312"/>
                </w:sectPr>
              </w:pPr>
              <w:hyperlink w:anchor="_Toc479502451" w:history="1">
                <w:r w:rsidR="003C5899">
                  <w:rPr>
                    <w:rStyle w:val="ab"/>
                    <w:rFonts w:ascii="仿宋_GB2312" w:eastAsia="仿宋_GB2312" w:hAnsi="黑体" w:hint="eastAsia"/>
                    <w:b/>
                    <w:noProof/>
                    <w:sz w:val="32"/>
                    <w:szCs w:val="32"/>
                  </w:rPr>
                  <w:t>七、绩效评价结果应用建议</w:t>
                </w:r>
                <w:r w:rsidR="00C83180" w:rsidRPr="00EC4E00">
                  <w:rPr>
                    <w:rStyle w:val="ab"/>
                    <w:rFonts w:ascii="仿宋_GB2312" w:eastAsia="仿宋_GB2312" w:hAnsi="黑体" w:hint="eastAsia"/>
                    <w:b/>
                    <w:noProof/>
                    <w:webHidden/>
                    <w:sz w:val="32"/>
                    <w:szCs w:val="32"/>
                  </w:rPr>
                  <w:tab/>
                </w:r>
                <w:r w:rsidRPr="00EC4E00">
                  <w:rPr>
                    <w:rStyle w:val="ab"/>
                    <w:rFonts w:ascii="仿宋_GB2312" w:eastAsia="仿宋_GB2312" w:hAnsi="黑体" w:hint="eastAsia"/>
                    <w:b/>
                    <w:noProof/>
                    <w:webHidden/>
                    <w:sz w:val="32"/>
                    <w:szCs w:val="32"/>
                  </w:rPr>
                  <w:fldChar w:fldCharType="begin"/>
                </w:r>
                <w:r w:rsidR="00C83180" w:rsidRPr="00EC4E00">
                  <w:rPr>
                    <w:rStyle w:val="ab"/>
                    <w:rFonts w:ascii="仿宋_GB2312" w:eastAsia="仿宋_GB2312" w:hAnsi="黑体" w:hint="eastAsia"/>
                    <w:b/>
                    <w:noProof/>
                    <w:webHidden/>
                    <w:sz w:val="32"/>
                    <w:szCs w:val="32"/>
                  </w:rPr>
                  <w:instrText xml:space="preserve"> PAGEREF _Toc479502451 \h </w:instrText>
                </w:r>
                <w:r w:rsidRPr="00EC4E00">
                  <w:rPr>
                    <w:rStyle w:val="ab"/>
                    <w:rFonts w:ascii="仿宋_GB2312" w:eastAsia="仿宋_GB2312" w:hAnsi="黑体" w:hint="eastAsia"/>
                    <w:b/>
                    <w:noProof/>
                    <w:webHidden/>
                    <w:sz w:val="32"/>
                    <w:szCs w:val="32"/>
                  </w:rPr>
                </w:r>
                <w:r w:rsidRPr="00EC4E00">
                  <w:rPr>
                    <w:rStyle w:val="ab"/>
                    <w:rFonts w:ascii="仿宋_GB2312" w:eastAsia="仿宋_GB2312" w:hAnsi="黑体" w:hint="eastAsia"/>
                    <w:b/>
                    <w:noProof/>
                    <w:webHidden/>
                    <w:sz w:val="32"/>
                    <w:szCs w:val="32"/>
                  </w:rPr>
                  <w:fldChar w:fldCharType="separate"/>
                </w:r>
                <w:r w:rsidR="00995455">
                  <w:rPr>
                    <w:rStyle w:val="ab"/>
                    <w:rFonts w:ascii="仿宋_GB2312" w:eastAsia="仿宋_GB2312" w:hAnsi="黑体"/>
                    <w:b/>
                    <w:noProof/>
                    <w:webHidden/>
                    <w:sz w:val="32"/>
                    <w:szCs w:val="32"/>
                  </w:rPr>
                  <w:t>22</w:t>
                </w:r>
                <w:r w:rsidRPr="00EC4E00">
                  <w:rPr>
                    <w:rStyle w:val="ab"/>
                    <w:rFonts w:ascii="仿宋_GB2312" w:eastAsia="仿宋_GB2312" w:hAnsi="黑体" w:hint="eastAsia"/>
                    <w:b/>
                    <w:noProof/>
                    <w:webHidden/>
                    <w:sz w:val="32"/>
                    <w:szCs w:val="32"/>
                  </w:rPr>
                  <w:fldChar w:fldCharType="end"/>
                </w:r>
              </w:hyperlink>
            </w:p>
            <w:p w:rsidR="00C83180" w:rsidRPr="00C83180" w:rsidRDefault="00C83180" w:rsidP="00C83180">
              <w:pPr>
                <w:pStyle w:val="20"/>
                <w:tabs>
                  <w:tab w:val="right" w:leader="dot" w:pos="8296"/>
                </w:tabs>
                <w:ind w:leftChars="0" w:left="0"/>
                <w:rPr>
                  <w:rStyle w:val="ab"/>
                  <w:rFonts w:ascii="仿宋_GB2312" w:eastAsia="仿宋_GB2312" w:hAnsi="黑体"/>
                  <w:b/>
                  <w:noProof/>
                  <w:sz w:val="32"/>
                  <w:szCs w:val="32"/>
                </w:rPr>
              </w:pPr>
            </w:p>
            <w:p w:rsidR="000E4C08" w:rsidRPr="000E4C08" w:rsidRDefault="00100060" w:rsidP="000E4C08">
              <w:pPr>
                <w:rPr>
                  <w:rFonts w:ascii="仿宋_GB2312" w:eastAsia="仿宋_GB2312"/>
                  <w:sz w:val="32"/>
                  <w:szCs w:val="32"/>
                </w:rPr>
                <w:sectPr w:rsidR="000E4C08" w:rsidRPr="000E4C08" w:rsidSect="008D45E9">
                  <w:type w:val="continuous"/>
                  <w:pgSz w:w="11906" w:h="16838"/>
                  <w:pgMar w:top="1440" w:right="1800" w:bottom="1440" w:left="1800" w:header="851" w:footer="992" w:gutter="0"/>
                  <w:pgNumType w:start="1"/>
                  <w:cols w:space="425"/>
                  <w:titlePg/>
                  <w:docGrid w:type="lines" w:linePitch="312"/>
                </w:sectPr>
              </w:pPr>
              <w:r w:rsidRPr="00FF5917">
                <w:rPr>
                  <w:rFonts w:ascii="仿宋_GB2312" w:eastAsia="仿宋_GB2312" w:hint="eastAsia"/>
                  <w:sz w:val="32"/>
                  <w:szCs w:val="32"/>
                </w:rPr>
                <w:fldChar w:fldCharType="end"/>
              </w:r>
            </w:p>
          </w:sdtContent>
        </w:sdt>
      </w:sdtContent>
    </w:sdt>
    <w:p w:rsidR="00FF5917" w:rsidRDefault="00FF5917" w:rsidP="00995455">
      <w:pPr>
        <w:adjustRightInd w:val="0"/>
        <w:spacing w:beforeLines="100" w:line="360" w:lineRule="auto"/>
        <w:jc w:val="center"/>
        <w:rPr>
          <w:rFonts w:ascii="华文中宋" w:eastAsia="华文中宋" w:hAnsi="华文中宋"/>
          <w:b/>
          <w:sz w:val="36"/>
          <w:szCs w:val="36"/>
        </w:rPr>
      </w:pPr>
      <w:r>
        <w:rPr>
          <w:rFonts w:ascii="华文中宋" w:eastAsia="华文中宋" w:hAnsi="华文中宋" w:hint="eastAsia"/>
          <w:b/>
          <w:sz w:val="36"/>
          <w:szCs w:val="36"/>
        </w:rPr>
        <w:lastRenderedPageBreak/>
        <w:t>中国科学院深部资源探测核心装备研发专项</w:t>
      </w:r>
    </w:p>
    <w:p w:rsidR="00FF5917" w:rsidRPr="008C2FAA" w:rsidRDefault="00FF5917" w:rsidP="00995455">
      <w:pPr>
        <w:adjustRightInd w:val="0"/>
        <w:spacing w:afterLines="100" w:line="360" w:lineRule="auto"/>
        <w:jc w:val="center"/>
        <w:rPr>
          <w:rFonts w:ascii="华文中宋" w:eastAsia="华文中宋" w:hAnsi="华文中宋" w:cs="Arial"/>
          <w:bCs/>
          <w:kern w:val="0"/>
          <w:sz w:val="32"/>
          <w:szCs w:val="32"/>
        </w:rPr>
      </w:pPr>
      <w:r>
        <w:rPr>
          <w:rFonts w:ascii="华文中宋" w:eastAsia="华文中宋" w:hAnsi="华文中宋" w:hint="eastAsia"/>
          <w:b/>
          <w:sz w:val="36"/>
          <w:szCs w:val="36"/>
        </w:rPr>
        <w:t>绩效评价报告</w:t>
      </w:r>
    </w:p>
    <w:p w:rsidR="00FF5917" w:rsidRPr="00FF5917" w:rsidRDefault="00FF5917" w:rsidP="00FF5917">
      <w:pPr>
        <w:adjustRightInd w:val="0"/>
        <w:spacing w:line="360" w:lineRule="auto"/>
        <w:ind w:firstLineChars="200" w:firstLine="640"/>
        <w:rPr>
          <w:rFonts w:ascii="仿宋_GB2312" w:eastAsia="仿宋_GB2312" w:hAnsi="仿宋" w:cs="Arial"/>
          <w:bCs/>
          <w:kern w:val="0"/>
          <w:sz w:val="32"/>
          <w:szCs w:val="32"/>
        </w:rPr>
      </w:pPr>
      <w:r w:rsidRPr="00FF5917">
        <w:rPr>
          <w:rFonts w:ascii="仿宋_GB2312" w:eastAsia="仿宋_GB2312" w:hAnsi="仿宋" w:cs="Arial" w:hint="eastAsia"/>
          <w:bCs/>
          <w:kern w:val="0"/>
          <w:sz w:val="32"/>
          <w:szCs w:val="32"/>
        </w:rPr>
        <w:t>按照《中华人民共和国预算法》和《国务院关于深化预算管理制度改革的决定》精神，2017年2月至</w:t>
      </w:r>
      <w:r w:rsidR="00FC7B10">
        <w:rPr>
          <w:rFonts w:ascii="仿宋_GB2312" w:eastAsia="仿宋_GB2312" w:hAnsi="仿宋" w:cs="Arial" w:hint="eastAsia"/>
          <w:bCs/>
          <w:kern w:val="0"/>
          <w:sz w:val="32"/>
          <w:szCs w:val="32"/>
        </w:rPr>
        <w:t>5</w:t>
      </w:r>
      <w:r w:rsidRPr="00FF5917">
        <w:rPr>
          <w:rFonts w:ascii="仿宋_GB2312" w:eastAsia="仿宋_GB2312" w:hAnsi="仿宋" w:cs="Arial" w:hint="eastAsia"/>
          <w:bCs/>
          <w:kern w:val="0"/>
          <w:sz w:val="32"/>
          <w:szCs w:val="32"/>
        </w:rPr>
        <w:t>月，财政部预算评审中心组建绩效评价工作组，对</w:t>
      </w:r>
      <w:r w:rsidR="00512349" w:rsidRPr="00512349">
        <w:rPr>
          <w:rFonts w:ascii="仿宋_GB2312" w:eastAsia="仿宋_GB2312" w:hAnsi="仿宋" w:cs="Arial" w:hint="eastAsia"/>
          <w:bCs/>
          <w:kern w:val="0"/>
          <w:sz w:val="32"/>
          <w:szCs w:val="32"/>
        </w:rPr>
        <w:t>中国科学院深部资源探测核心装备研发专项</w:t>
      </w:r>
      <w:r w:rsidRPr="00FF5917">
        <w:rPr>
          <w:rFonts w:ascii="仿宋_GB2312" w:eastAsia="仿宋_GB2312" w:hAnsi="仿宋" w:cs="Arial" w:hint="eastAsia"/>
          <w:bCs/>
          <w:kern w:val="0"/>
          <w:sz w:val="32"/>
          <w:szCs w:val="32"/>
        </w:rPr>
        <w:t>（以下简称：</w:t>
      </w:r>
      <w:r w:rsidR="00512349">
        <w:rPr>
          <w:rFonts w:ascii="仿宋_GB2312" w:eastAsia="仿宋_GB2312" w:hAnsi="仿宋" w:cs="Arial" w:hint="eastAsia"/>
          <w:bCs/>
          <w:kern w:val="0"/>
          <w:sz w:val="32"/>
          <w:szCs w:val="32"/>
        </w:rPr>
        <w:t>深部</w:t>
      </w:r>
      <w:r w:rsidR="00FC7B10">
        <w:rPr>
          <w:rFonts w:ascii="仿宋_GB2312" w:eastAsia="仿宋_GB2312" w:hAnsi="仿宋" w:cs="Arial" w:hint="eastAsia"/>
          <w:bCs/>
          <w:kern w:val="0"/>
          <w:sz w:val="32"/>
          <w:szCs w:val="32"/>
        </w:rPr>
        <w:t>专项</w:t>
      </w:r>
      <w:r w:rsidRPr="00FF5917">
        <w:rPr>
          <w:rFonts w:ascii="仿宋_GB2312" w:eastAsia="仿宋_GB2312" w:hAnsi="仿宋" w:cs="Arial" w:hint="eastAsia"/>
          <w:bCs/>
          <w:kern w:val="0"/>
          <w:sz w:val="32"/>
          <w:szCs w:val="32"/>
        </w:rPr>
        <w:t>）进行绩效评价。</w:t>
      </w:r>
    </w:p>
    <w:p w:rsidR="004F4139" w:rsidRPr="00A7673B" w:rsidRDefault="004F4139" w:rsidP="00A7673B">
      <w:pPr>
        <w:pStyle w:val="1"/>
        <w:spacing w:before="0" w:after="0" w:line="360" w:lineRule="auto"/>
        <w:ind w:firstLineChars="200" w:firstLine="643"/>
        <w:rPr>
          <w:rFonts w:ascii="黑体" w:eastAsia="黑体" w:hAnsi="黑体" w:cstheme="minorBidi"/>
          <w:sz w:val="32"/>
          <w:szCs w:val="32"/>
        </w:rPr>
      </w:pPr>
      <w:bookmarkStart w:id="0" w:name="_Toc479502434"/>
      <w:r w:rsidRPr="00A7673B">
        <w:rPr>
          <w:rFonts w:ascii="黑体" w:eastAsia="黑体" w:hAnsi="黑体" w:cstheme="minorBidi" w:hint="eastAsia"/>
          <w:sz w:val="32"/>
          <w:szCs w:val="32"/>
        </w:rPr>
        <w:t>一、</w:t>
      </w:r>
      <w:r w:rsidR="009D0A7D" w:rsidRPr="00A7673B">
        <w:rPr>
          <w:rFonts w:ascii="黑体" w:eastAsia="黑体" w:hAnsi="黑体" w:cstheme="minorBidi" w:hint="eastAsia"/>
          <w:sz w:val="32"/>
          <w:szCs w:val="32"/>
        </w:rPr>
        <w:t>专项</w:t>
      </w:r>
      <w:r w:rsidRPr="00A7673B">
        <w:rPr>
          <w:rFonts w:ascii="黑体" w:eastAsia="黑体" w:hAnsi="黑体" w:cstheme="minorBidi" w:hint="eastAsia"/>
          <w:sz w:val="32"/>
          <w:szCs w:val="32"/>
        </w:rPr>
        <w:t>基本情况</w:t>
      </w:r>
      <w:bookmarkEnd w:id="0"/>
    </w:p>
    <w:p w:rsidR="004F4139" w:rsidRPr="007B2AAE" w:rsidRDefault="004F4139" w:rsidP="00A7673B">
      <w:pPr>
        <w:pStyle w:val="1"/>
        <w:spacing w:before="0" w:after="0" w:line="360" w:lineRule="auto"/>
        <w:ind w:firstLineChars="200" w:firstLine="643"/>
        <w:rPr>
          <w:rFonts w:ascii="楷体" w:eastAsia="楷体" w:hAnsi="楷体" w:cstheme="minorBidi"/>
          <w:sz w:val="32"/>
          <w:szCs w:val="32"/>
        </w:rPr>
      </w:pPr>
      <w:bookmarkStart w:id="1" w:name="_Toc479502435"/>
      <w:r w:rsidRPr="007B2AAE">
        <w:rPr>
          <w:rFonts w:ascii="楷体" w:eastAsia="楷体" w:hAnsi="楷体" w:cstheme="minorBidi" w:hint="eastAsia"/>
          <w:sz w:val="32"/>
          <w:szCs w:val="32"/>
        </w:rPr>
        <w:t>（一）</w:t>
      </w:r>
      <w:r w:rsidR="009D0A7D" w:rsidRPr="007B2AAE">
        <w:rPr>
          <w:rFonts w:ascii="楷体" w:eastAsia="楷体" w:hAnsi="楷体" w:cstheme="minorBidi" w:hint="eastAsia"/>
          <w:sz w:val="32"/>
          <w:szCs w:val="32"/>
        </w:rPr>
        <w:t>专项</w:t>
      </w:r>
      <w:r w:rsidRPr="007B2AAE">
        <w:rPr>
          <w:rFonts w:ascii="楷体" w:eastAsia="楷体" w:hAnsi="楷体" w:cstheme="minorBidi" w:hint="eastAsia"/>
          <w:sz w:val="32"/>
          <w:szCs w:val="32"/>
        </w:rPr>
        <w:t>概况。</w:t>
      </w:r>
      <w:bookmarkEnd w:id="1"/>
    </w:p>
    <w:p w:rsidR="009D0A7D" w:rsidRPr="00FF5917" w:rsidRDefault="009D0A7D" w:rsidP="00FF5917">
      <w:pPr>
        <w:spacing w:line="360" w:lineRule="auto"/>
        <w:ind w:firstLineChars="200" w:firstLine="640"/>
        <w:rPr>
          <w:rFonts w:ascii="仿宋_GB2312" w:eastAsia="仿宋_GB2312" w:hAnsi="宋体"/>
          <w:sz w:val="32"/>
          <w:szCs w:val="32"/>
        </w:rPr>
      </w:pPr>
      <w:r w:rsidRPr="00FF5917">
        <w:rPr>
          <w:rFonts w:ascii="仿宋_GB2312" w:eastAsia="仿宋_GB2312" w:hAnsi="宋体" w:hint="eastAsia"/>
          <w:sz w:val="32"/>
          <w:szCs w:val="32"/>
        </w:rPr>
        <w:t>国家重大科研仪器设备研制专项主要用于支持自主创新性仪器、设备或装置的研制工作，</w:t>
      </w:r>
      <w:r w:rsidR="00A91D58" w:rsidRPr="00FF5917">
        <w:rPr>
          <w:rFonts w:ascii="仿宋_GB2312" w:eastAsia="仿宋_GB2312" w:hAnsi="宋体" w:hint="eastAsia"/>
          <w:sz w:val="32"/>
          <w:szCs w:val="32"/>
        </w:rPr>
        <w:t>推动我国重大科研仪器设备自主研制工作，</w:t>
      </w:r>
      <w:r w:rsidRPr="00FF5917">
        <w:rPr>
          <w:rFonts w:ascii="仿宋_GB2312" w:eastAsia="仿宋_GB2312" w:hAnsi="宋体" w:hint="eastAsia"/>
          <w:sz w:val="32"/>
          <w:szCs w:val="32"/>
        </w:rPr>
        <w:t>以进一步提高科研装备的自主创新能力，促进原始性科技创新成果的产出。</w:t>
      </w:r>
    </w:p>
    <w:p w:rsidR="004405F0" w:rsidRDefault="004405F0" w:rsidP="004405F0">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长期以来，我国大型地球物理探测装备及核心软件几乎全部依赖进口，不仅价格昂贵，而且对我国实施高端产品技术封锁，严重制约了我国矿产资源探测勘探发展。</w:t>
      </w:r>
      <w:r w:rsidRPr="00FF5917">
        <w:rPr>
          <w:rFonts w:ascii="仿宋_GB2312" w:eastAsia="仿宋_GB2312" w:hAnsi="宋体" w:hint="eastAsia"/>
          <w:sz w:val="32"/>
          <w:szCs w:val="32"/>
        </w:rPr>
        <w:t>随着我国国民经济的快速发展，矿产资源需求急剧增大，后备探明储量严重不足，已成为制约我国经济发展的重大瓶颈。为保障资源和能源的可持续发展，向地下深部要资源是国内外最主要的战略选择之一，中央财政在国家重大科研装备研制专项中设立“深部资源探测核心装备研发专项”。</w:t>
      </w:r>
    </w:p>
    <w:p w:rsidR="004405F0" w:rsidRDefault="004405F0" w:rsidP="004405F0">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迄今为止，我国的矿产勘探和开发集中在500米深度左右，而500米-4000米深度的含矿空间尚待勘探，研发具有大深度、透视探测功能地球物理装备具有重大的战略意义，也是深部资源勘探的迫切需求。</w:t>
      </w:r>
    </w:p>
    <w:p w:rsidR="00A91D58" w:rsidRPr="00FF5917" w:rsidRDefault="004405F0" w:rsidP="004405F0">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我国资源发展的出路在于研发适应中国地质条件的“攻深探盲”的地球物理深部探测物理装备，实现深部资源探测与开发，建立从空间、地面、海洋的立体探测、对地球“立体CT”透视，才能实现地下矿体分布的准确认识与描述。</w:t>
      </w:r>
      <w:r w:rsidR="00A91D58" w:rsidRPr="00FF5917">
        <w:rPr>
          <w:rFonts w:ascii="仿宋_GB2312" w:eastAsia="仿宋_GB2312" w:hAnsi="宋体" w:hint="eastAsia"/>
          <w:sz w:val="32"/>
          <w:szCs w:val="32"/>
        </w:rPr>
        <w:t>深部专项计划通过</w:t>
      </w:r>
      <w:r w:rsidR="00E11A9C" w:rsidRPr="00FF5917">
        <w:rPr>
          <w:rFonts w:ascii="仿宋_GB2312" w:eastAsia="仿宋_GB2312" w:hAnsi="宋体" w:hint="eastAsia"/>
          <w:sz w:val="32"/>
          <w:szCs w:val="32"/>
        </w:rPr>
        <w:t>4</w:t>
      </w:r>
      <w:r w:rsidR="00A91D58" w:rsidRPr="00FF5917">
        <w:rPr>
          <w:rFonts w:ascii="仿宋_GB2312" w:eastAsia="仿宋_GB2312" w:hAnsi="宋体" w:hint="eastAsia"/>
          <w:sz w:val="32"/>
          <w:szCs w:val="32"/>
        </w:rPr>
        <w:t>年攻关，</w:t>
      </w:r>
      <w:r w:rsidR="00E11A9C" w:rsidRPr="00FF5917">
        <w:rPr>
          <w:rFonts w:ascii="仿宋_GB2312" w:eastAsia="仿宋_GB2312" w:hAnsi="宋体" w:hint="eastAsia"/>
          <w:sz w:val="32"/>
          <w:szCs w:val="32"/>
        </w:rPr>
        <w:t>预期</w:t>
      </w:r>
      <w:r w:rsidR="00A91D58" w:rsidRPr="00FF5917">
        <w:rPr>
          <w:rFonts w:ascii="仿宋_GB2312" w:eastAsia="仿宋_GB2312" w:hAnsi="宋体" w:hint="eastAsia"/>
          <w:sz w:val="32"/>
          <w:szCs w:val="32"/>
        </w:rPr>
        <w:t>实现</w:t>
      </w:r>
      <w:r w:rsidR="000B5781">
        <w:rPr>
          <w:rFonts w:ascii="仿宋_GB2312" w:eastAsia="仿宋_GB2312" w:hAnsi="宋体" w:hint="eastAsia"/>
          <w:sz w:val="32"/>
          <w:szCs w:val="32"/>
        </w:rPr>
        <w:t>我国</w:t>
      </w:r>
      <w:r w:rsidR="00A91D58" w:rsidRPr="00FF5917">
        <w:rPr>
          <w:rFonts w:ascii="仿宋_GB2312" w:eastAsia="仿宋_GB2312" w:hAnsi="宋体" w:hint="eastAsia"/>
          <w:sz w:val="32"/>
          <w:szCs w:val="32"/>
        </w:rPr>
        <w:t>地球物理探测重大装备技术的自主研制。</w:t>
      </w:r>
      <w:r w:rsidR="00C605B2" w:rsidRPr="00FF5917">
        <w:rPr>
          <w:rFonts w:ascii="仿宋_GB2312" w:eastAsia="仿宋_GB2312" w:hAnsi="宋体" w:hint="eastAsia"/>
          <w:sz w:val="32"/>
          <w:szCs w:val="32"/>
        </w:rPr>
        <w:t>该专项</w:t>
      </w:r>
      <w:r w:rsidR="00A91D58" w:rsidRPr="00FF5917">
        <w:rPr>
          <w:rFonts w:ascii="仿宋_GB2312" w:eastAsia="仿宋_GB2312" w:hAnsi="宋体" w:hint="eastAsia"/>
          <w:sz w:val="32"/>
          <w:szCs w:val="32"/>
        </w:rPr>
        <w:t>依据矿产资源“攻深探盲”勘探流程,遴选出靶区优选、靶区勘查、矿体详查三大系列中8套</w:t>
      </w:r>
      <w:r w:rsidR="00C605B2" w:rsidRPr="00FF5917">
        <w:rPr>
          <w:rFonts w:ascii="仿宋_GB2312" w:eastAsia="仿宋_GB2312" w:hAnsi="宋体" w:hint="eastAsia"/>
          <w:sz w:val="32"/>
          <w:szCs w:val="32"/>
        </w:rPr>
        <w:t>仪器</w:t>
      </w:r>
      <w:r w:rsidR="00A91D58" w:rsidRPr="00FF5917">
        <w:rPr>
          <w:rFonts w:ascii="仿宋_GB2312" w:eastAsia="仿宋_GB2312" w:hAnsi="宋体" w:hint="eastAsia"/>
          <w:sz w:val="32"/>
          <w:szCs w:val="32"/>
        </w:rPr>
        <w:t>设备开展攻关研究，</w:t>
      </w:r>
      <w:r w:rsidR="00EF59CF" w:rsidRPr="00FF5917">
        <w:rPr>
          <w:rFonts w:ascii="仿宋_GB2312" w:eastAsia="仿宋_GB2312" w:hAnsi="宋体" w:hint="eastAsia"/>
          <w:sz w:val="32"/>
          <w:szCs w:val="32"/>
        </w:rPr>
        <w:t>包括卫星磁测载荷系统、航空超导全张量磁梯度测量装置、航空瞬变电磁勘探仪、探矿重力仪、多通道大功率电法勘探仪、金属矿地震探测系统、深部矿床测井系统、组合式海底地震探测装备</w:t>
      </w:r>
      <w:r w:rsidR="00AD0855" w:rsidRPr="00FF5917">
        <w:rPr>
          <w:rFonts w:ascii="仿宋_GB2312" w:eastAsia="仿宋_GB2312" w:hAnsi="宋体" w:hint="eastAsia"/>
          <w:sz w:val="32"/>
          <w:szCs w:val="32"/>
        </w:rPr>
        <w:t>等</w:t>
      </w:r>
      <w:r w:rsidR="00EF59CF" w:rsidRPr="00FF5917">
        <w:rPr>
          <w:rFonts w:ascii="仿宋_GB2312" w:eastAsia="仿宋_GB2312" w:hAnsi="宋体" w:hint="eastAsia"/>
          <w:sz w:val="32"/>
          <w:szCs w:val="32"/>
        </w:rPr>
        <w:t>8套装备。</w:t>
      </w:r>
      <w:r w:rsidR="00AD0855" w:rsidRPr="00FF5917">
        <w:rPr>
          <w:rFonts w:ascii="仿宋_GB2312" w:eastAsia="仿宋_GB2312" w:hAnsi="宋体" w:hint="eastAsia"/>
          <w:sz w:val="32"/>
          <w:szCs w:val="32"/>
        </w:rPr>
        <w:t>专项旨在</w:t>
      </w:r>
      <w:r w:rsidR="00A91D58" w:rsidRPr="00FF5917">
        <w:rPr>
          <w:rFonts w:ascii="仿宋_GB2312" w:eastAsia="仿宋_GB2312" w:hAnsi="宋体" w:hint="eastAsia"/>
          <w:sz w:val="32"/>
          <w:szCs w:val="32"/>
        </w:rPr>
        <w:t>突破核心技术，</w:t>
      </w:r>
      <w:r w:rsidR="00E11A9C" w:rsidRPr="00FF5917">
        <w:rPr>
          <w:rFonts w:ascii="仿宋_GB2312" w:eastAsia="仿宋_GB2312" w:hAnsi="宋体" w:hint="eastAsia"/>
          <w:sz w:val="32"/>
          <w:szCs w:val="32"/>
        </w:rPr>
        <w:t>实现国产</w:t>
      </w:r>
      <w:r w:rsidR="00A91D58" w:rsidRPr="00FF5917">
        <w:rPr>
          <w:rFonts w:ascii="仿宋_GB2312" w:eastAsia="仿宋_GB2312" w:hAnsi="宋体" w:hint="eastAsia"/>
          <w:sz w:val="32"/>
          <w:szCs w:val="32"/>
        </w:rPr>
        <w:t>地球物理探测装备工程化与产业化，为国家矿产资源保障体系的建设提供关键技术支撑，为我国“地下4000米地球透明计划”奠定技术基础。</w:t>
      </w:r>
    </w:p>
    <w:p w:rsidR="00A91D58" w:rsidRDefault="00A91D58" w:rsidP="00FF5917">
      <w:pPr>
        <w:spacing w:line="360" w:lineRule="auto"/>
        <w:ind w:firstLineChars="200" w:firstLine="640"/>
        <w:rPr>
          <w:rFonts w:ascii="仿宋_GB2312" w:eastAsia="仿宋_GB2312" w:hAnsi="宋体"/>
          <w:sz w:val="32"/>
          <w:szCs w:val="32"/>
        </w:rPr>
      </w:pPr>
      <w:r w:rsidRPr="00FF5917">
        <w:rPr>
          <w:rFonts w:ascii="仿宋_GB2312" w:eastAsia="仿宋_GB2312" w:hAnsi="宋体" w:hint="eastAsia"/>
          <w:sz w:val="32"/>
          <w:szCs w:val="32"/>
        </w:rPr>
        <w:t>该专项实施周期为2013年1月至2016年12月，专项4年计划投入资金37006万元</w:t>
      </w:r>
      <w:r w:rsidR="00C1769B">
        <w:rPr>
          <w:rFonts w:ascii="仿宋_GB2312" w:eastAsia="仿宋_GB2312" w:hAnsi="宋体" w:hint="eastAsia"/>
          <w:sz w:val="32"/>
          <w:szCs w:val="32"/>
        </w:rPr>
        <w:t>（具体情况详见表1）</w:t>
      </w:r>
      <w:r w:rsidRPr="00FF5917">
        <w:rPr>
          <w:rFonts w:ascii="仿宋_GB2312" w:eastAsia="仿宋_GB2312" w:hAnsi="宋体" w:hint="eastAsia"/>
          <w:sz w:val="32"/>
          <w:szCs w:val="32"/>
        </w:rPr>
        <w:t>。专项主管部门为中国科学院，</w:t>
      </w:r>
      <w:r w:rsidR="0012466D">
        <w:rPr>
          <w:rFonts w:ascii="仿宋_GB2312" w:eastAsia="仿宋_GB2312" w:hAnsi="宋体" w:hint="eastAsia"/>
          <w:sz w:val="32"/>
          <w:szCs w:val="32"/>
        </w:rPr>
        <w:t>主要承担单位</w:t>
      </w:r>
      <w:r w:rsidRPr="00FF5917">
        <w:rPr>
          <w:rFonts w:ascii="仿宋_GB2312" w:eastAsia="仿宋_GB2312" w:hAnsi="宋体" w:hint="eastAsia"/>
          <w:sz w:val="32"/>
          <w:szCs w:val="32"/>
        </w:rPr>
        <w:t>为中国科学院地质与地球物理研究所</w:t>
      </w:r>
      <w:r w:rsidR="0012466D" w:rsidRPr="00FF5917">
        <w:rPr>
          <w:rFonts w:ascii="仿宋_GB2312" w:eastAsia="仿宋_GB2312" w:hAnsi="宋体" w:hint="eastAsia"/>
          <w:sz w:val="32"/>
          <w:szCs w:val="32"/>
        </w:rPr>
        <w:t>、</w:t>
      </w:r>
      <w:r w:rsidRPr="00FF5917">
        <w:rPr>
          <w:rFonts w:ascii="仿宋_GB2312" w:eastAsia="仿宋_GB2312" w:hAnsi="宋体" w:hint="eastAsia"/>
          <w:sz w:val="32"/>
          <w:szCs w:val="32"/>
        </w:rPr>
        <w:t>上海微系统与信息技术研究所、电子学研究所、</w:t>
      </w:r>
      <w:r w:rsidRPr="00FF5917">
        <w:rPr>
          <w:rFonts w:ascii="仿宋_GB2312" w:eastAsia="仿宋_GB2312" w:hAnsi="宋体" w:hint="eastAsia"/>
          <w:sz w:val="32"/>
          <w:szCs w:val="32"/>
        </w:rPr>
        <w:lastRenderedPageBreak/>
        <w:t>声学研究所、测量与地球物理研究所等。</w:t>
      </w:r>
    </w:p>
    <w:p w:rsidR="00A7673B" w:rsidRPr="00A7673B" w:rsidRDefault="00C1769B" w:rsidP="007120E5">
      <w:pPr>
        <w:spacing w:after="100" w:afterAutospacing="1"/>
        <w:jc w:val="center"/>
        <w:rPr>
          <w:b/>
          <w:szCs w:val="21"/>
        </w:rPr>
      </w:pPr>
      <w:r>
        <w:rPr>
          <w:rFonts w:hint="eastAsia"/>
          <w:b/>
          <w:szCs w:val="21"/>
        </w:rPr>
        <w:t>表</w:t>
      </w:r>
      <w:r>
        <w:rPr>
          <w:rFonts w:hint="eastAsia"/>
          <w:b/>
          <w:szCs w:val="21"/>
        </w:rPr>
        <w:t>1</w:t>
      </w:r>
      <w:r>
        <w:rPr>
          <w:rFonts w:hint="eastAsia"/>
          <w:b/>
          <w:szCs w:val="21"/>
        </w:rPr>
        <w:t>：</w:t>
      </w:r>
      <w:r w:rsidR="007120E5">
        <w:rPr>
          <w:rFonts w:hint="eastAsia"/>
          <w:b/>
          <w:szCs w:val="21"/>
        </w:rPr>
        <w:t>深部</w:t>
      </w:r>
      <w:r w:rsidR="00A7673B" w:rsidRPr="00A7673B">
        <w:rPr>
          <w:rFonts w:hint="eastAsia"/>
          <w:b/>
          <w:szCs w:val="21"/>
        </w:rPr>
        <w:t>专项各子项目预算</w:t>
      </w:r>
      <w:r w:rsidR="00A7673B">
        <w:rPr>
          <w:rFonts w:hint="eastAsia"/>
          <w:b/>
          <w:szCs w:val="21"/>
        </w:rPr>
        <w:t>情况汇总</w:t>
      </w:r>
      <w:r w:rsidR="00A7673B" w:rsidRPr="00A7673B">
        <w:rPr>
          <w:rFonts w:hint="eastAsia"/>
          <w:b/>
          <w:szCs w:val="21"/>
        </w:rPr>
        <w:t>表</w:t>
      </w:r>
    </w:p>
    <w:tbl>
      <w:tblPr>
        <w:tblW w:w="8205" w:type="dxa"/>
        <w:jc w:val="center"/>
        <w:tblInd w:w="-969" w:type="dxa"/>
        <w:tblLook w:val="04A0"/>
      </w:tblPr>
      <w:tblGrid>
        <w:gridCol w:w="1117"/>
        <w:gridCol w:w="2693"/>
        <w:gridCol w:w="3261"/>
        <w:gridCol w:w="1134"/>
      </w:tblGrid>
      <w:tr w:rsidR="00A7673B" w:rsidRPr="00834647" w:rsidTr="008D45E9">
        <w:trPr>
          <w:trHeight w:val="480"/>
          <w:jc w:val="center"/>
        </w:trPr>
        <w:tc>
          <w:tcPr>
            <w:tcW w:w="111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A7673B" w:rsidRPr="00834647" w:rsidRDefault="00A7673B" w:rsidP="00A97A23">
            <w:pPr>
              <w:widowControl/>
              <w:jc w:val="center"/>
              <w:rPr>
                <w:rFonts w:ascii="宋体" w:hAnsi="宋体" w:cs="宋体"/>
                <w:b/>
                <w:color w:val="000000"/>
                <w:kern w:val="0"/>
                <w:sz w:val="20"/>
                <w:szCs w:val="20"/>
              </w:rPr>
            </w:pPr>
            <w:r>
              <w:rPr>
                <w:rFonts w:ascii="宋体" w:hAnsi="宋体" w:cs="宋体" w:hint="eastAsia"/>
                <w:b/>
                <w:color w:val="000000"/>
                <w:kern w:val="0"/>
                <w:sz w:val="20"/>
                <w:szCs w:val="20"/>
              </w:rPr>
              <w:t>技术层次</w:t>
            </w:r>
          </w:p>
        </w:tc>
        <w:tc>
          <w:tcPr>
            <w:tcW w:w="2693" w:type="dxa"/>
            <w:tcBorders>
              <w:top w:val="single" w:sz="4" w:space="0" w:color="auto"/>
              <w:left w:val="nil"/>
              <w:bottom w:val="single" w:sz="4" w:space="0" w:color="auto"/>
              <w:right w:val="single" w:sz="4" w:space="0" w:color="auto"/>
            </w:tcBorders>
            <w:shd w:val="clear" w:color="000000" w:fill="auto"/>
            <w:noWrap/>
            <w:vAlign w:val="center"/>
            <w:hideMark/>
          </w:tcPr>
          <w:p w:rsidR="00A7673B" w:rsidRPr="00834647" w:rsidRDefault="00A7673B" w:rsidP="00A97A23">
            <w:pPr>
              <w:widowControl/>
              <w:jc w:val="center"/>
              <w:rPr>
                <w:rFonts w:ascii="宋体" w:hAnsi="宋体" w:cs="宋体"/>
                <w:b/>
                <w:bCs/>
                <w:color w:val="000000"/>
                <w:kern w:val="0"/>
                <w:sz w:val="20"/>
                <w:szCs w:val="20"/>
              </w:rPr>
            </w:pPr>
            <w:r w:rsidRPr="00834647">
              <w:rPr>
                <w:rFonts w:ascii="宋体" w:hAnsi="宋体" w:cs="宋体" w:hint="eastAsia"/>
                <w:b/>
                <w:bCs/>
                <w:color w:val="000000"/>
                <w:kern w:val="0"/>
                <w:sz w:val="20"/>
                <w:szCs w:val="20"/>
              </w:rPr>
              <w:t>子项目名称</w:t>
            </w:r>
          </w:p>
        </w:tc>
        <w:tc>
          <w:tcPr>
            <w:tcW w:w="3261" w:type="dxa"/>
            <w:tcBorders>
              <w:top w:val="single" w:sz="4" w:space="0" w:color="auto"/>
              <w:left w:val="nil"/>
              <w:bottom w:val="single" w:sz="4" w:space="0" w:color="auto"/>
              <w:right w:val="single" w:sz="4" w:space="0" w:color="auto"/>
            </w:tcBorders>
            <w:shd w:val="clear" w:color="000000" w:fill="auto"/>
            <w:noWrap/>
            <w:vAlign w:val="center"/>
            <w:hideMark/>
          </w:tcPr>
          <w:p w:rsidR="00A7673B" w:rsidRPr="00834647" w:rsidRDefault="00A7673B" w:rsidP="00A97A23">
            <w:pPr>
              <w:widowControl/>
              <w:jc w:val="center"/>
              <w:rPr>
                <w:rFonts w:ascii="宋体" w:hAnsi="宋体" w:cs="宋体"/>
                <w:b/>
                <w:bCs/>
                <w:color w:val="000000"/>
                <w:kern w:val="0"/>
                <w:sz w:val="20"/>
                <w:szCs w:val="20"/>
              </w:rPr>
            </w:pPr>
            <w:r w:rsidRPr="00834647">
              <w:rPr>
                <w:rFonts w:ascii="宋体" w:hAnsi="宋体" w:cs="宋体" w:hint="eastAsia"/>
                <w:b/>
                <w:bCs/>
                <w:color w:val="000000"/>
                <w:kern w:val="0"/>
                <w:sz w:val="20"/>
                <w:szCs w:val="20"/>
              </w:rPr>
              <w:t>依托单位</w:t>
            </w:r>
          </w:p>
        </w:tc>
        <w:tc>
          <w:tcPr>
            <w:tcW w:w="1134" w:type="dxa"/>
            <w:tcBorders>
              <w:top w:val="single" w:sz="4" w:space="0" w:color="auto"/>
              <w:left w:val="nil"/>
              <w:bottom w:val="single" w:sz="4" w:space="0" w:color="auto"/>
              <w:right w:val="single" w:sz="4" w:space="0" w:color="auto"/>
            </w:tcBorders>
            <w:shd w:val="clear" w:color="000000" w:fill="auto"/>
            <w:noWrap/>
            <w:vAlign w:val="center"/>
            <w:hideMark/>
          </w:tcPr>
          <w:p w:rsidR="00A7673B" w:rsidRPr="00834647" w:rsidRDefault="00A7673B" w:rsidP="00A97A23">
            <w:pPr>
              <w:widowControl/>
              <w:jc w:val="center"/>
              <w:rPr>
                <w:rFonts w:ascii="宋体" w:hAnsi="宋体" w:cs="宋体"/>
                <w:b/>
                <w:bCs/>
                <w:color w:val="000000"/>
                <w:kern w:val="0"/>
                <w:sz w:val="20"/>
                <w:szCs w:val="20"/>
              </w:rPr>
            </w:pPr>
            <w:r w:rsidRPr="00834647">
              <w:rPr>
                <w:rFonts w:ascii="宋体" w:hAnsi="宋体" w:cs="宋体" w:hint="eastAsia"/>
                <w:b/>
                <w:bCs/>
                <w:color w:val="000000"/>
                <w:kern w:val="0"/>
                <w:sz w:val="20"/>
                <w:szCs w:val="20"/>
              </w:rPr>
              <w:t>预算金额</w:t>
            </w:r>
            <w:r>
              <w:rPr>
                <w:rFonts w:ascii="宋体" w:hAnsi="宋体" w:cs="宋体" w:hint="eastAsia"/>
                <w:b/>
                <w:bCs/>
                <w:color w:val="000000"/>
                <w:kern w:val="0"/>
                <w:sz w:val="20"/>
                <w:szCs w:val="20"/>
              </w:rPr>
              <w:t>（万元）</w:t>
            </w:r>
          </w:p>
        </w:tc>
      </w:tr>
      <w:tr w:rsidR="00A7673B" w:rsidRPr="00834647" w:rsidTr="0020526F">
        <w:trPr>
          <w:trHeight w:val="418"/>
          <w:jc w:val="center"/>
        </w:trPr>
        <w:tc>
          <w:tcPr>
            <w:tcW w:w="111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A7673B" w:rsidRPr="00834647" w:rsidRDefault="00A7673B" w:rsidP="00A97A23">
            <w:pPr>
              <w:widowControl/>
              <w:jc w:val="center"/>
              <w:rPr>
                <w:rFonts w:ascii="宋体" w:hAnsi="宋体" w:cs="宋体"/>
                <w:color w:val="000000"/>
                <w:kern w:val="0"/>
                <w:sz w:val="20"/>
                <w:szCs w:val="20"/>
              </w:rPr>
            </w:pPr>
            <w:r w:rsidRPr="00834647">
              <w:rPr>
                <w:rFonts w:ascii="宋体" w:hAnsi="宋体" w:cs="宋体" w:hint="eastAsia"/>
                <w:color w:val="000000"/>
                <w:kern w:val="0"/>
                <w:sz w:val="20"/>
                <w:szCs w:val="20"/>
              </w:rPr>
              <w:t xml:space="preserve">靶 区 优 选 </w:t>
            </w:r>
          </w:p>
        </w:tc>
        <w:tc>
          <w:tcPr>
            <w:tcW w:w="2693" w:type="dxa"/>
            <w:tcBorders>
              <w:top w:val="nil"/>
              <w:left w:val="nil"/>
              <w:bottom w:val="single" w:sz="4" w:space="0" w:color="auto"/>
              <w:right w:val="single" w:sz="4" w:space="0" w:color="auto"/>
            </w:tcBorders>
            <w:shd w:val="clear" w:color="auto" w:fill="auto"/>
            <w:vAlign w:val="center"/>
            <w:hideMark/>
          </w:tcPr>
          <w:p w:rsidR="00A7673B" w:rsidRPr="00834647" w:rsidRDefault="00A7673B" w:rsidP="00A97A23">
            <w:pPr>
              <w:widowControl/>
              <w:jc w:val="left"/>
              <w:rPr>
                <w:rFonts w:ascii="宋体" w:hAnsi="宋体" w:cs="宋体"/>
                <w:color w:val="000000"/>
                <w:kern w:val="0"/>
                <w:sz w:val="20"/>
                <w:szCs w:val="20"/>
              </w:rPr>
            </w:pPr>
            <w:r w:rsidRPr="00834647">
              <w:rPr>
                <w:rFonts w:ascii="宋体" w:hAnsi="宋体" w:cs="宋体" w:hint="eastAsia"/>
                <w:color w:val="000000"/>
                <w:kern w:val="0"/>
                <w:sz w:val="20"/>
                <w:szCs w:val="20"/>
              </w:rPr>
              <w:t>卫星磁测载荷系统</w:t>
            </w:r>
          </w:p>
        </w:tc>
        <w:tc>
          <w:tcPr>
            <w:tcW w:w="3261" w:type="dxa"/>
            <w:tcBorders>
              <w:top w:val="nil"/>
              <w:left w:val="nil"/>
              <w:bottom w:val="single" w:sz="4" w:space="0" w:color="auto"/>
              <w:right w:val="single" w:sz="4" w:space="0" w:color="auto"/>
            </w:tcBorders>
            <w:shd w:val="clear" w:color="auto" w:fill="auto"/>
            <w:vAlign w:val="center"/>
            <w:hideMark/>
          </w:tcPr>
          <w:p w:rsidR="00A7673B" w:rsidRPr="00834647" w:rsidRDefault="00A7673B" w:rsidP="00A97A23">
            <w:pPr>
              <w:widowControl/>
              <w:jc w:val="left"/>
              <w:rPr>
                <w:rFonts w:ascii="宋体" w:hAnsi="宋体" w:cs="宋体"/>
                <w:color w:val="000000"/>
                <w:kern w:val="0"/>
                <w:sz w:val="20"/>
                <w:szCs w:val="20"/>
              </w:rPr>
            </w:pPr>
            <w:r w:rsidRPr="00834647">
              <w:rPr>
                <w:rFonts w:ascii="宋体" w:hAnsi="宋体" w:cs="宋体" w:hint="eastAsia"/>
                <w:color w:val="000000"/>
                <w:kern w:val="0"/>
                <w:sz w:val="20"/>
                <w:szCs w:val="20"/>
              </w:rPr>
              <w:t>中国科学院地质与地球物理研究所</w:t>
            </w:r>
          </w:p>
        </w:tc>
        <w:tc>
          <w:tcPr>
            <w:tcW w:w="1134" w:type="dxa"/>
            <w:tcBorders>
              <w:top w:val="nil"/>
              <w:left w:val="nil"/>
              <w:bottom w:val="single" w:sz="4" w:space="0" w:color="auto"/>
              <w:right w:val="single" w:sz="4" w:space="0" w:color="auto"/>
            </w:tcBorders>
            <w:shd w:val="clear" w:color="auto" w:fill="auto"/>
            <w:noWrap/>
            <w:vAlign w:val="center"/>
            <w:hideMark/>
          </w:tcPr>
          <w:p w:rsidR="00A7673B" w:rsidRPr="00834647" w:rsidRDefault="00A7673B" w:rsidP="00A97A23">
            <w:pPr>
              <w:widowControl/>
              <w:jc w:val="center"/>
              <w:rPr>
                <w:rFonts w:ascii="宋体" w:hAnsi="宋体" w:cs="宋体"/>
                <w:color w:val="000000"/>
                <w:kern w:val="0"/>
                <w:sz w:val="20"/>
                <w:szCs w:val="20"/>
              </w:rPr>
            </w:pPr>
            <w:r w:rsidRPr="00834647">
              <w:rPr>
                <w:rFonts w:ascii="宋体" w:hAnsi="宋体" w:cs="宋体" w:hint="eastAsia"/>
                <w:color w:val="000000"/>
                <w:kern w:val="0"/>
                <w:sz w:val="20"/>
                <w:szCs w:val="20"/>
              </w:rPr>
              <w:t>3776</w:t>
            </w:r>
          </w:p>
        </w:tc>
      </w:tr>
      <w:tr w:rsidR="00A7673B" w:rsidRPr="00834647" w:rsidTr="00A7673B">
        <w:trPr>
          <w:trHeight w:val="720"/>
          <w:jc w:val="center"/>
        </w:trPr>
        <w:tc>
          <w:tcPr>
            <w:tcW w:w="1117" w:type="dxa"/>
            <w:vMerge/>
            <w:tcBorders>
              <w:top w:val="single" w:sz="4" w:space="0" w:color="auto"/>
              <w:left w:val="single" w:sz="4" w:space="0" w:color="auto"/>
              <w:bottom w:val="single" w:sz="4" w:space="0" w:color="auto"/>
              <w:right w:val="single" w:sz="4" w:space="0" w:color="auto"/>
            </w:tcBorders>
            <w:vAlign w:val="center"/>
            <w:hideMark/>
          </w:tcPr>
          <w:p w:rsidR="00A7673B" w:rsidRPr="00834647" w:rsidRDefault="00A7673B" w:rsidP="00A97A23">
            <w:pPr>
              <w:widowControl/>
              <w:jc w:val="left"/>
              <w:rPr>
                <w:rFonts w:ascii="宋体" w:hAnsi="宋体" w:cs="宋体"/>
                <w:color w:val="000000"/>
                <w:kern w:val="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rsidR="00A7673B" w:rsidRPr="00834647" w:rsidRDefault="00A7673B" w:rsidP="00A97A23">
            <w:pPr>
              <w:widowControl/>
              <w:jc w:val="left"/>
              <w:rPr>
                <w:rFonts w:ascii="宋体" w:hAnsi="宋体" w:cs="宋体"/>
                <w:color w:val="000000"/>
                <w:kern w:val="0"/>
                <w:sz w:val="20"/>
                <w:szCs w:val="20"/>
              </w:rPr>
            </w:pPr>
            <w:r w:rsidRPr="00834647">
              <w:rPr>
                <w:rFonts w:ascii="宋体" w:hAnsi="宋体" w:cs="宋体" w:hint="eastAsia"/>
                <w:color w:val="000000"/>
                <w:kern w:val="0"/>
                <w:sz w:val="20"/>
                <w:szCs w:val="20"/>
              </w:rPr>
              <w:t>航空超导全张量磁梯度测量装置</w:t>
            </w:r>
          </w:p>
        </w:tc>
        <w:tc>
          <w:tcPr>
            <w:tcW w:w="3261" w:type="dxa"/>
            <w:tcBorders>
              <w:top w:val="nil"/>
              <w:left w:val="nil"/>
              <w:bottom w:val="single" w:sz="4" w:space="0" w:color="auto"/>
              <w:right w:val="single" w:sz="4" w:space="0" w:color="auto"/>
            </w:tcBorders>
            <w:shd w:val="clear" w:color="auto" w:fill="auto"/>
            <w:vAlign w:val="center"/>
            <w:hideMark/>
          </w:tcPr>
          <w:p w:rsidR="00A7673B" w:rsidRPr="00834647" w:rsidRDefault="00A7673B" w:rsidP="00A97A23">
            <w:pPr>
              <w:widowControl/>
              <w:jc w:val="left"/>
              <w:rPr>
                <w:rFonts w:ascii="宋体" w:hAnsi="宋体" w:cs="宋体"/>
                <w:color w:val="000000"/>
                <w:kern w:val="0"/>
                <w:sz w:val="20"/>
                <w:szCs w:val="20"/>
              </w:rPr>
            </w:pPr>
            <w:r w:rsidRPr="00834647">
              <w:rPr>
                <w:rFonts w:ascii="宋体" w:hAnsi="宋体" w:cs="宋体" w:hint="eastAsia"/>
                <w:color w:val="000000"/>
                <w:kern w:val="0"/>
                <w:sz w:val="20"/>
                <w:szCs w:val="20"/>
              </w:rPr>
              <w:t>中国科学院上海微系统与信息技术研究所</w:t>
            </w:r>
          </w:p>
        </w:tc>
        <w:tc>
          <w:tcPr>
            <w:tcW w:w="1134" w:type="dxa"/>
            <w:tcBorders>
              <w:top w:val="nil"/>
              <w:left w:val="nil"/>
              <w:bottom w:val="single" w:sz="4" w:space="0" w:color="auto"/>
              <w:right w:val="single" w:sz="4" w:space="0" w:color="auto"/>
            </w:tcBorders>
            <w:shd w:val="clear" w:color="auto" w:fill="auto"/>
            <w:noWrap/>
            <w:vAlign w:val="center"/>
            <w:hideMark/>
          </w:tcPr>
          <w:p w:rsidR="00A7673B" w:rsidRPr="00834647" w:rsidRDefault="00A7673B" w:rsidP="00A97A23">
            <w:pPr>
              <w:widowControl/>
              <w:jc w:val="center"/>
              <w:rPr>
                <w:rFonts w:ascii="宋体" w:hAnsi="宋体" w:cs="宋体"/>
                <w:color w:val="000000"/>
                <w:kern w:val="0"/>
                <w:sz w:val="20"/>
                <w:szCs w:val="20"/>
              </w:rPr>
            </w:pPr>
            <w:r w:rsidRPr="00834647">
              <w:rPr>
                <w:rFonts w:ascii="宋体" w:hAnsi="宋体" w:cs="宋体" w:hint="eastAsia"/>
                <w:color w:val="000000"/>
                <w:kern w:val="0"/>
                <w:sz w:val="20"/>
                <w:szCs w:val="20"/>
              </w:rPr>
              <w:t>5610</w:t>
            </w:r>
          </w:p>
        </w:tc>
      </w:tr>
      <w:tr w:rsidR="00A7673B" w:rsidRPr="00834647" w:rsidTr="00A7673B">
        <w:trPr>
          <w:trHeight w:val="405"/>
          <w:jc w:val="center"/>
        </w:trPr>
        <w:tc>
          <w:tcPr>
            <w:tcW w:w="1117" w:type="dxa"/>
            <w:vMerge/>
            <w:tcBorders>
              <w:top w:val="single" w:sz="4" w:space="0" w:color="auto"/>
              <w:left w:val="single" w:sz="4" w:space="0" w:color="auto"/>
              <w:bottom w:val="single" w:sz="4" w:space="0" w:color="auto"/>
              <w:right w:val="single" w:sz="4" w:space="0" w:color="auto"/>
            </w:tcBorders>
            <w:vAlign w:val="center"/>
            <w:hideMark/>
          </w:tcPr>
          <w:p w:rsidR="00A7673B" w:rsidRPr="00834647" w:rsidRDefault="00A7673B" w:rsidP="00A97A23">
            <w:pPr>
              <w:widowControl/>
              <w:jc w:val="left"/>
              <w:rPr>
                <w:rFonts w:ascii="宋体" w:hAnsi="宋体" w:cs="宋体"/>
                <w:color w:val="000000"/>
                <w:kern w:val="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rsidR="00A7673B" w:rsidRPr="00834647" w:rsidRDefault="00A7673B" w:rsidP="00A97A23">
            <w:pPr>
              <w:widowControl/>
              <w:jc w:val="left"/>
              <w:rPr>
                <w:rFonts w:ascii="宋体" w:hAnsi="宋体" w:cs="宋体"/>
                <w:color w:val="000000"/>
                <w:kern w:val="0"/>
                <w:sz w:val="20"/>
                <w:szCs w:val="20"/>
              </w:rPr>
            </w:pPr>
            <w:r w:rsidRPr="00834647">
              <w:rPr>
                <w:rFonts w:ascii="宋体" w:hAnsi="宋体" w:cs="宋体" w:hint="eastAsia"/>
                <w:color w:val="000000"/>
                <w:kern w:val="0"/>
                <w:sz w:val="20"/>
                <w:szCs w:val="20"/>
              </w:rPr>
              <w:t>航空瞬变电磁勘探仪</w:t>
            </w:r>
          </w:p>
        </w:tc>
        <w:tc>
          <w:tcPr>
            <w:tcW w:w="3261" w:type="dxa"/>
            <w:tcBorders>
              <w:top w:val="nil"/>
              <w:left w:val="nil"/>
              <w:bottom w:val="single" w:sz="4" w:space="0" w:color="auto"/>
              <w:right w:val="single" w:sz="4" w:space="0" w:color="auto"/>
            </w:tcBorders>
            <w:shd w:val="clear" w:color="auto" w:fill="auto"/>
            <w:vAlign w:val="center"/>
            <w:hideMark/>
          </w:tcPr>
          <w:p w:rsidR="00A7673B" w:rsidRPr="00834647" w:rsidRDefault="00A7673B" w:rsidP="00A97A23">
            <w:pPr>
              <w:widowControl/>
              <w:jc w:val="left"/>
              <w:rPr>
                <w:rFonts w:ascii="宋体" w:hAnsi="宋体" w:cs="宋体"/>
                <w:color w:val="000000"/>
                <w:kern w:val="0"/>
                <w:sz w:val="20"/>
                <w:szCs w:val="20"/>
              </w:rPr>
            </w:pPr>
            <w:r w:rsidRPr="00834647">
              <w:rPr>
                <w:rFonts w:ascii="宋体" w:hAnsi="宋体" w:cs="宋体" w:hint="eastAsia"/>
                <w:color w:val="000000"/>
                <w:kern w:val="0"/>
                <w:sz w:val="20"/>
                <w:szCs w:val="20"/>
              </w:rPr>
              <w:t>中国科学院电子学研究所</w:t>
            </w:r>
          </w:p>
        </w:tc>
        <w:tc>
          <w:tcPr>
            <w:tcW w:w="1134" w:type="dxa"/>
            <w:tcBorders>
              <w:top w:val="nil"/>
              <w:left w:val="nil"/>
              <w:bottom w:val="single" w:sz="4" w:space="0" w:color="auto"/>
              <w:right w:val="single" w:sz="4" w:space="0" w:color="auto"/>
            </w:tcBorders>
            <w:shd w:val="clear" w:color="auto" w:fill="auto"/>
            <w:noWrap/>
            <w:vAlign w:val="center"/>
            <w:hideMark/>
          </w:tcPr>
          <w:p w:rsidR="00A7673B" w:rsidRPr="00834647" w:rsidRDefault="00A7673B" w:rsidP="00A97A23">
            <w:pPr>
              <w:widowControl/>
              <w:jc w:val="center"/>
              <w:rPr>
                <w:rFonts w:ascii="宋体" w:hAnsi="宋体" w:cs="宋体"/>
                <w:color w:val="000000"/>
                <w:kern w:val="0"/>
                <w:sz w:val="20"/>
                <w:szCs w:val="20"/>
              </w:rPr>
            </w:pPr>
            <w:r w:rsidRPr="00834647">
              <w:rPr>
                <w:rFonts w:ascii="宋体" w:hAnsi="宋体" w:cs="宋体" w:hint="eastAsia"/>
                <w:color w:val="000000"/>
                <w:kern w:val="0"/>
                <w:sz w:val="20"/>
                <w:szCs w:val="20"/>
              </w:rPr>
              <w:t>5630</w:t>
            </w:r>
          </w:p>
        </w:tc>
      </w:tr>
      <w:tr w:rsidR="00A7673B" w:rsidRPr="00834647" w:rsidTr="00A7673B">
        <w:trPr>
          <w:trHeight w:val="411"/>
          <w:jc w:val="center"/>
        </w:trPr>
        <w:tc>
          <w:tcPr>
            <w:tcW w:w="1117" w:type="dxa"/>
            <w:vMerge/>
            <w:tcBorders>
              <w:top w:val="single" w:sz="4" w:space="0" w:color="auto"/>
              <w:left w:val="single" w:sz="4" w:space="0" w:color="auto"/>
              <w:bottom w:val="single" w:sz="4" w:space="0" w:color="auto"/>
              <w:right w:val="single" w:sz="4" w:space="0" w:color="auto"/>
            </w:tcBorders>
            <w:vAlign w:val="center"/>
            <w:hideMark/>
          </w:tcPr>
          <w:p w:rsidR="00A7673B" w:rsidRPr="00834647" w:rsidRDefault="00A7673B" w:rsidP="00A97A23">
            <w:pPr>
              <w:widowControl/>
              <w:jc w:val="left"/>
              <w:rPr>
                <w:rFonts w:ascii="宋体" w:hAnsi="宋体" w:cs="宋体"/>
                <w:color w:val="000000"/>
                <w:kern w:val="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rsidR="00A7673B" w:rsidRPr="00834647" w:rsidRDefault="00A7673B" w:rsidP="00A97A23">
            <w:pPr>
              <w:widowControl/>
              <w:jc w:val="left"/>
              <w:rPr>
                <w:rFonts w:ascii="宋体" w:hAnsi="宋体" w:cs="宋体"/>
                <w:color w:val="000000"/>
                <w:kern w:val="0"/>
                <w:sz w:val="20"/>
                <w:szCs w:val="20"/>
              </w:rPr>
            </w:pPr>
            <w:r w:rsidRPr="00834647">
              <w:rPr>
                <w:rFonts w:ascii="宋体" w:hAnsi="宋体" w:cs="宋体" w:hint="eastAsia"/>
                <w:color w:val="000000"/>
                <w:kern w:val="0"/>
                <w:sz w:val="20"/>
                <w:szCs w:val="20"/>
              </w:rPr>
              <w:t>探矿重力仪</w:t>
            </w:r>
          </w:p>
        </w:tc>
        <w:tc>
          <w:tcPr>
            <w:tcW w:w="3261" w:type="dxa"/>
            <w:tcBorders>
              <w:top w:val="nil"/>
              <w:left w:val="nil"/>
              <w:bottom w:val="single" w:sz="4" w:space="0" w:color="auto"/>
              <w:right w:val="single" w:sz="4" w:space="0" w:color="auto"/>
            </w:tcBorders>
            <w:shd w:val="clear" w:color="auto" w:fill="auto"/>
            <w:vAlign w:val="center"/>
            <w:hideMark/>
          </w:tcPr>
          <w:p w:rsidR="00A7673B" w:rsidRPr="00834647" w:rsidRDefault="00A7673B" w:rsidP="00A97A23">
            <w:pPr>
              <w:widowControl/>
              <w:jc w:val="left"/>
              <w:rPr>
                <w:rFonts w:ascii="宋体" w:hAnsi="宋体" w:cs="宋体"/>
                <w:color w:val="000000"/>
                <w:kern w:val="0"/>
                <w:sz w:val="20"/>
                <w:szCs w:val="20"/>
              </w:rPr>
            </w:pPr>
            <w:r w:rsidRPr="00834647">
              <w:rPr>
                <w:rFonts w:ascii="宋体" w:hAnsi="宋体" w:cs="宋体" w:hint="eastAsia"/>
                <w:color w:val="000000"/>
                <w:kern w:val="0"/>
                <w:sz w:val="20"/>
                <w:szCs w:val="20"/>
              </w:rPr>
              <w:t>中国科学院测量与地球物理研究所</w:t>
            </w:r>
          </w:p>
        </w:tc>
        <w:tc>
          <w:tcPr>
            <w:tcW w:w="1134" w:type="dxa"/>
            <w:tcBorders>
              <w:top w:val="nil"/>
              <w:left w:val="nil"/>
              <w:bottom w:val="single" w:sz="4" w:space="0" w:color="auto"/>
              <w:right w:val="single" w:sz="4" w:space="0" w:color="auto"/>
            </w:tcBorders>
            <w:shd w:val="clear" w:color="auto" w:fill="auto"/>
            <w:noWrap/>
            <w:vAlign w:val="center"/>
            <w:hideMark/>
          </w:tcPr>
          <w:p w:rsidR="00A7673B" w:rsidRPr="00834647" w:rsidRDefault="00A7673B" w:rsidP="00A97A23">
            <w:pPr>
              <w:widowControl/>
              <w:jc w:val="center"/>
              <w:rPr>
                <w:rFonts w:ascii="宋体" w:hAnsi="宋体" w:cs="宋体"/>
                <w:color w:val="000000"/>
                <w:kern w:val="0"/>
                <w:sz w:val="20"/>
                <w:szCs w:val="20"/>
              </w:rPr>
            </w:pPr>
            <w:r w:rsidRPr="00834647">
              <w:rPr>
                <w:rFonts w:ascii="宋体" w:hAnsi="宋体" w:cs="宋体" w:hint="eastAsia"/>
                <w:color w:val="000000"/>
                <w:kern w:val="0"/>
                <w:sz w:val="20"/>
                <w:szCs w:val="20"/>
              </w:rPr>
              <w:t>2699</w:t>
            </w:r>
          </w:p>
        </w:tc>
      </w:tr>
      <w:tr w:rsidR="00A7673B" w:rsidRPr="00834647" w:rsidTr="00A7673B">
        <w:trPr>
          <w:trHeight w:val="416"/>
          <w:jc w:val="center"/>
        </w:trPr>
        <w:tc>
          <w:tcPr>
            <w:tcW w:w="1117" w:type="dxa"/>
            <w:vMerge w:val="restart"/>
            <w:tcBorders>
              <w:left w:val="single" w:sz="4" w:space="0" w:color="auto"/>
              <w:bottom w:val="single" w:sz="4" w:space="0" w:color="auto"/>
              <w:right w:val="single" w:sz="4" w:space="0" w:color="auto"/>
            </w:tcBorders>
            <w:shd w:val="clear" w:color="auto" w:fill="auto"/>
            <w:noWrap/>
            <w:textDirection w:val="tbRlV"/>
            <w:vAlign w:val="center"/>
            <w:hideMark/>
          </w:tcPr>
          <w:p w:rsidR="00A7673B" w:rsidRPr="00834647" w:rsidRDefault="00A7673B" w:rsidP="00A97A23">
            <w:pPr>
              <w:widowControl/>
              <w:jc w:val="center"/>
              <w:rPr>
                <w:rFonts w:ascii="宋体" w:hAnsi="宋体" w:cs="宋体"/>
                <w:color w:val="000000"/>
                <w:kern w:val="0"/>
                <w:sz w:val="20"/>
                <w:szCs w:val="20"/>
              </w:rPr>
            </w:pPr>
            <w:r w:rsidRPr="00834647">
              <w:rPr>
                <w:rFonts w:ascii="宋体" w:hAnsi="宋体" w:cs="宋体" w:hint="eastAsia"/>
                <w:color w:val="000000"/>
                <w:kern w:val="0"/>
                <w:sz w:val="20"/>
                <w:szCs w:val="20"/>
              </w:rPr>
              <w:t>靶 区 勘 查</w:t>
            </w:r>
          </w:p>
        </w:tc>
        <w:tc>
          <w:tcPr>
            <w:tcW w:w="2693" w:type="dxa"/>
            <w:tcBorders>
              <w:top w:val="nil"/>
              <w:left w:val="nil"/>
              <w:bottom w:val="single" w:sz="4" w:space="0" w:color="auto"/>
              <w:right w:val="single" w:sz="4" w:space="0" w:color="auto"/>
            </w:tcBorders>
            <w:shd w:val="clear" w:color="auto" w:fill="auto"/>
            <w:vAlign w:val="center"/>
            <w:hideMark/>
          </w:tcPr>
          <w:p w:rsidR="00A7673B" w:rsidRPr="00834647" w:rsidRDefault="00A7673B" w:rsidP="00A97A23">
            <w:pPr>
              <w:widowControl/>
              <w:jc w:val="left"/>
              <w:rPr>
                <w:rFonts w:ascii="宋体" w:hAnsi="宋体" w:cs="宋体"/>
                <w:color w:val="000000"/>
                <w:kern w:val="0"/>
                <w:sz w:val="20"/>
                <w:szCs w:val="20"/>
              </w:rPr>
            </w:pPr>
            <w:r w:rsidRPr="00834647">
              <w:rPr>
                <w:rFonts w:ascii="宋体" w:hAnsi="宋体" w:cs="宋体" w:hint="eastAsia"/>
                <w:color w:val="000000"/>
                <w:kern w:val="0"/>
                <w:sz w:val="20"/>
                <w:szCs w:val="20"/>
              </w:rPr>
              <w:t>多通道大功率电法勘探仪</w:t>
            </w:r>
          </w:p>
        </w:tc>
        <w:tc>
          <w:tcPr>
            <w:tcW w:w="3261" w:type="dxa"/>
            <w:tcBorders>
              <w:top w:val="nil"/>
              <w:left w:val="nil"/>
              <w:bottom w:val="single" w:sz="4" w:space="0" w:color="auto"/>
              <w:right w:val="single" w:sz="4" w:space="0" w:color="auto"/>
            </w:tcBorders>
            <w:shd w:val="clear" w:color="auto" w:fill="auto"/>
            <w:vAlign w:val="center"/>
            <w:hideMark/>
          </w:tcPr>
          <w:p w:rsidR="00A7673B" w:rsidRPr="00834647" w:rsidRDefault="00A7673B" w:rsidP="00A97A23">
            <w:pPr>
              <w:widowControl/>
              <w:jc w:val="left"/>
              <w:rPr>
                <w:rFonts w:ascii="宋体" w:hAnsi="宋体" w:cs="宋体"/>
                <w:color w:val="000000"/>
                <w:kern w:val="0"/>
                <w:sz w:val="20"/>
                <w:szCs w:val="20"/>
              </w:rPr>
            </w:pPr>
            <w:r w:rsidRPr="00834647">
              <w:rPr>
                <w:rFonts w:ascii="宋体" w:hAnsi="宋体" w:cs="宋体" w:hint="eastAsia"/>
                <w:color w:val="000000"/>
                <w:kern w:val="0"/>
                <w:sz w:val="20"/>
                <w:szCs w:val="20"/>
              </w:rPr>
              <w:t>中国科学院地质与地球物理研究所</w:t>
            </w:r>
          </w:p>
        </w:tc>
        <w:tc>
          <w:tcPr>
            <w:tcW w:w="1134" w:type="dxa"/>
            <w:tcBorders>
              <w:top w:val="nil"/>
              <w:left w:val="nil"/>
              <w:bottom w:val="single" w:sz="4" w:space="0" w:color="auto"/>
              <w:right w:val="single" w:sz="4" w:space="0" w:color="auto"/>
            </w:tcBorders>
            <w:shd w:val="clear" w:color="auto" w:fill="auto"/>
            <w:noWrap/>
            <w:vAlign w:val="center"/>
            <w:hideMark/>
          </w:tcPr>
          <w:p w:rsidR="00A7673B" w:rsidRPr="00834647" w:rsidRDefault="00A7673B" w:rsidP="00A97A23">
            <w:pPr>
              <w:widowControl/>
              <w:jc w:val="center"/>
              <w:rPr>
                <w:rFonts w:ascii="宋体" w:hAnsi="宋体" w:cs="宋体"/>
                <w:color w:val="000000"/>
                <w:kern w:val="0"/>
                <w:sz w:val="20"/>
                <w:szCs w:val="20"/>
              </w:rPr>
            </w:pPr>
            <w:r w:rsidRPr="00834647">
              <w:rPr>
                <w:rFonts w:ascii="宋体" w:hAnsi="宋体" w:cs="宋体" w:hint="eastAsia"/>
                <w:color w:val="000000"/>
                <w:kern w:val="0"/>
                <w:sz w:val="20"/>
                <w:szCs w:val="20"/>
              </w:rPr>
              <w:t>4554</w:t>
            </w:r>
          </w:p>
        </w:tc>
      </w:tr>
      <w:tr w:rsidR="00A7673B" w:rsidRPr="00834647" w:rsidTr="00A7673B">
        <w:trPr>
          <w:trHeight w:val="409"/>
          <w:jc w:val="center"/>
        </w:trPr>
        <w:tc>
          <w:tcPr>
            <w:tcW w:w="1117" w:type="dxa"/>
            <w:vMerge/>
            <w:tcBorders>
              <w:top w:val="nil"/>
              <w:left w:val="single" w:sz="4" w:space="0" w:color="auto"/>
              <w:bottom w:val="single" w:sz="4" w:space="0" w:color="auto"/>
              <w:right w:val="single" w:sz="4" w:space="0" w:color="auto"/>
            </w:tcBorders>
            <w:vAlign w:val="center"/>
            <w:hideMark/>
          </w:tcPr>
          <w:p w:rsidR="00A7673B" w:rsidRPr="00834647" w:rsidRDefault="00A7673B" w:rsidP="00A97A23">
            <w:pPr>
              <w:widowControl/>
              <w:jc w:val="left"/>
              <w:rPr>
                <w:rFonts w:ascii="宋体" w:hAnsi="宋体" w:cs="宋体"/>
                <w:color w:val="000000"/>
                <w:kern w:val="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rsidR="00A7673B" w:rsidRPr="00834647" w:rsidRDefault="00A7673B" w:rsidP="00A97A23">
            <w:pPr>
              <w:widowControl/>
              <w:jc w:val="left"/>
              <w:rPr>
                <w:rFonts w:ascii="宋体" w:hAnsi="宋体" w:cs="宋体"/>
                <w:color w:val="000000"/>
                <w:kern w:val="0"/>
                <w:sz w:val="20"/>
                <w:szCs w:val="20"/>
              </w:rPr>
            </w:pPr>
            <w:r w:rsidRPr="00834647">
              <w:rPr>
                <w:rFonts w:ascii="宋体" w:hAnsi="宋体" w:cs="宋体" w:hint="eastAsia"/>
                <w:color w:val="000000"/>
                <w:kern w:val="0"/>
                <w:sz w:val="20"/>
                <w:szCs w:val="20"/>
              </w:rPr>
              <w:t>金属矿地震探测系统</w:t>
            </w:r>
          </w:p>
        </w:tc>
        <w:tc>
          <w:tcPr>
            <w:tcW w:w="3261" w:type="dxa"/>
            <w:tcBorders>
              <w:top w:val="nil"/>
              <w:left w:val="nil"/>
              <w:bottom w:val="single" w:sz="4" w:space="0" w:color="auto"/>
              <w:right w:val="single" w:sz="4" w:space="0" w:color="auto"/>
            </w:tcBorders>
            <w:shd w:val="clear" w:color="auto" w:fill="auto"/>
            <w:vAlign w:val="center"/>
            <w:hideMark/>
          </w:tcPr>
          <w:p w:rsidR="00A7673B" w:rsidRPr="00834647" w:rsidRDefault="00A7673B" w:rsidP="00A97A23">
            <w:pPr>
              <w:widowControl/>
              <w:jc w:val="left"/>
              <w:rPr>
                <w:rFonts w:ascii="宋体" w:hAnsi="宋体" w:cs="宋体"/>
                <w:color w:val="000000"/>
                <w:kern w:val="0"/>
                <w:sz w:val="20"/>
                <w:szCs w:val="20"/>
              </w:rPr>
            </w:pPr>
            <w:r w:rsidRPr="00834647">
              <w:rPr>
                <w:rFonts w:ascii="宋体" w:hAnsi="宋体" w:cs="宋体" w:hint="eastAsia"/>
                <w:color w:val="000000"/>
                <w:kern w:val="0"/>
                <w:sz w:val="20"/>
                <w:szCs w:val="20"/>
              </w:rPr>
              <w:t>中国科学院地质与地球物理研究所</w:t>
            </w:r>
          </w:p>
        </w:tc>
        <w:tc>
          <w:tcPr>
            <w:tcW w:w="1134" w:type="dxa"/>
            <w:tcBorders>
              <w:top w:val="nil"/>
              <w:left w:val="nil"/>
              <w:bottom w:val="single" w:sz="4" w:space="0" w:color="auto"/>
              <w:right w:val="single" w:sz="4" w:space="0" w:color="auto"/>
            </w:tcBorders>
            <w:shd w:val="clear" w:color="auto" w:fill="auto"/>
            <w:noWrap/>
            <w:vAlign w:val="center"/>
            <w:hideMark/>
          </w:tcPr>
          <w:p w:rsidR="00A7673B" w:rsidRPr="00834647" w:rsidRDefault="00A7673B" w:rsidP="00A97A23">
            <w:pPr>
              <w:widowControl/>
              <w:jc w:val="center"/>
              <w:rPr>
                <w:rFonts w:ascii="宋体" w:hAnsi="宋体" w:cs="宋体"/>
                <w:color w:val="000000"/>
                <w:kern w:val="0"/>
                <w:sz w:val="20"/>
                <w:szCs w:val="20"/>
              </w:rPr>
            </w:pPr>
            <w:r w:rsidRPr="00834647">
              <w:rPr>
                <w:rFonts w:ascii="宋体" w:hAnsi="宋体" w:cs="宋体" w:hint="eastAsia"/>
                <w:color w:val="000000"/>
                <w:kern w:val="0"/>
                <w:sz w:val="20"/>
                <w:szCs w:val="20"/>
              </w:rPr>
              <w:t>4780</w:t>
            </w:r>
          </w:p>
        </w:tc>
      </w:tr>
      <w:tr w:rsidR="00A7673B" w:rsidRPr="00834647" w:rsidTr="00A7673B">
        <w:trPr>
          <w:trHeight w:val="429"/>
          <w:jc w:val="center"/>
        </w:trPr>
        <w:tc>
          <w:tcPr>
            <w:tcW w:w="1117" w:type="dxa"/>
            <w:vMerge/>
            <w:tcBorders>
              <w:top w:val="nil"/>
              <w:left w:val="single" w:sz="4" w:space="0" w:color="auto"/>
              <w:bottom w:val="single" w:sz="4" w:space="0" w:color="auto"/>
              <w:right w:val="single" w:sz="4" w:space="0" w:color="auto"/>
            </w:tcBorders>
            <w:vAlign w:val="center"/>
            <w:hideMark/>
          </w:tcPr>
          <w:p w:rsidR="00A7673B" w:rsidRPr="00834647" w:rsidRDefault="00A7673B" w:rsidP="00A97A23">
            <w:pPr>
              <w:widowControl/>
              <w:jc w:val="left"/>
              <w:rPr>
                <w:rFonts w:ascii="宋体" w:hAnsi="宋体" w:cs="宋体"/>
                <w:color w:val="000000"/>
                <w:kern w:val="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rsidR="00A7673B" w:rsidRPr="00834647" w:rsidRDefault="00A7673B" w:rsidP="00A97A23">
            <w:pPr>
              <w:widowControl/>
              <w:jc w:val="left"/>
              <w:rPr>
                <w:rFonts w:ascii="宋体" w:hAnsi="宋体" w:cs="宋体"/>
                <w:color w:val="000000"/>
                <w:kern w:val="0"/>
                <w:sz w:val="20"/>
                <w:szCs w:val="20"/>
              </w:rPr>
            </w:pPr>
            <w:r w:rsidRPr="00834647">
              <w:rPr>
                <w:rFonts w:ascii="宋体" w:hAnsi="宋体" w:cs="宋体" w:hint="eastAsia"/>
                <w:color w:val="000000"/>
                <w:kern w:val="0"/>
                <w:sz w:val="20"/>
                <w:szCs w:val="20"/>
              </w:rPr>
              <w:t>组合式海底地震探测装备</w:t>
            </w:r>
          </w:p>
        </w:tc>
        <w:tc>
          <w:tcPr>
            <w:tcW w:w="3261" w:type="dxa"/>
            <w:tcBorders>
              <w:top w:val="nil"/>
              <w:left w:val="nil"/>
              <w:bottom w:val="single" w:sz="4" w:space="0" w:color="auto"/>
              <w:right w:val="single" w:sz="4" w:space="0" w:color="auto"/>
            </w:tcBorders>
            <w:shd w:val="clear" w:color="auto" w:fill="auto"/>
            <w:vAlign w:val="center"/>
            <w:hideMark/>
          </w:tcPr>
          <w:p w:rsidR="00A7673B" w:rsidRPr="00834647" w:rsidRDefault="00A7673B" w:rsidP="00A97A23">
            <w:pPr>
              <w:widowControl/>
              <w:jc w:val="left"/>
              <w:rPr>
                <w:rFonts w:ascii="宋体" w:hAnsi="宋体" w:cs="宋体"/>
                <w:color w:val="000000"/>
                <w:kern w:val="0"/>
                <w:sz w:val="20"/>
                <w:szCs w:val="20"/>
              </w:rPr>
            </w:pPr>
            <w:r w:rsidRPr="00834647">
              <w:rPr>
                <w:rFonts w:ascii="宋体" w:hAnsi="宋体" w:cs="宋体" w:hint="eastAsia"/>
                <w:color w:val="000000"/>
                <w:kern w:val="0"/>
                <w:sz w:val="20"/>
                <w:szCs w:val="20"/>
              </w:rPr>
              <w:t>中国科学院地质与地球物理研究所</w:t>
            </w:r>
          </w:p>
        </w:tc>
        <w:tc>
          <w:tcPr>
            <w:tcW w:w="1134" w:type="dxa"/>
            <w:tcBorders>
              <w:top w:val="nil"/>
              <w:left w:val="nil"/>
              <w:bottom w:val="single" w:sz="4" w:space="0" w:color="auto"/>
              <w:right w:val="single" w:sz="4" w:space="0" w:color="auto"/>
            </w:tcBorders>
            <w:shd w:val="clear" w:color="auto" w:fill="auto"/>
            <w:noWrap/>
            <w:vAlign w:val="center"/>
            <w:hideMark/>
          </w:tcPr>
          <w:p w:rsidR="00A7673B" w:rsidRPr="00834647" w:rsidRDefault="00A7673B" w:rsidP="00A97A23">
            <w:pPr>
              <w:widowControl/>
              <w:jc w:val="center"/>
              <w:rPr>
                <w:rFonts w:ascii="宋体" w:hAnsi="宋体" w:cs="宋体"/>
                <w:color w:val="000000"/>
                <w:kern w:val="0"/>
                <w:sz w:val="20"/>
                <w:szCs w:val="20"/>
              </w:rPr>
            </w:pPr>
            <w:r w:rsidRPr="00834647">
              <w:rPr>
                <w:rFonts w:ascii="宋体" w:hAnsi="宋体" w:cs="宋体" w:hint="eastAsia"/>
                <w:color w:val="000000"/>
                <w:kern w:val="0"/>
                <w:sz w:val="20"/>
                <w:szCs w:val="20"/>
              </w:rPr>
              <w:t>5700</w:t>
            </w:r>
          </w:p>
        </w:tc>
      </w:tr>
      <w:tr w:rsidR="00A7673B" w:rsidRPr="00834647" w:rsidTr="00A7673B">
        <w:trPr>
          <w:trHeight w:val="407"/>
          <w:jc w:val="center"/>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673B" w:rsidRPr="00834647" w:rsidRDefault="00A7673B" w:rsidP="00A97A23">
            <w:pPr>
              <w:widowControl/>
              <w:jc w:val="center"/>
              <w:rPr>
                <w:rFonts w:ascii="宋体" w:hAnsi="宋体" w:cs="宋体"/>
                <w:color w:val="000000"/>
                <w:kern w:val="0"/>
                <w:sz w:val="20"/>
                <w:szCs w:val="20"/>
              </w:rPr>
            </w:pPr>
            <w:r w:rsidRPr="00834647">
              <w:rPr>
                <w:rFonts w:ascii="宋体" w:hAnsi="宋体" w:cs="宋体" w:hint="eastAsia"/>
                <w:color w:val="000000"/>
                <w:kern w:val="0"/>
                <w:sz w:val="20"/>
                <w:szCs w:val="20"/>
              </w:rPr>
              <w:t>矿体详查</w:t>
            </w:r>
          </w:p>
        </w:tc>
        <w:tc>
          <w:tcPr>
            <w:tcW w:w="2693" w:type="dxa"/>
            <w:tcBorders>
              <w:top w:val="nil"/>
              <w:left w:val="nil"/>
              <w:bottom w:val="single" w:sz="4" w:space="0" w:color="auto"/>
              <w:right w:val="single" w:sz="4" w:space="0" w:color="auto"/>
            </w:tcBorders>
            <w:shd w:val="clear" w:color="auto" w:fill="auto"/>
            <w:vAlign w:val="center"/>
            <w:hideMark/>
          </w:tcPr>
          <w:p w:rsidR="00A7673B" w:rsidRPr="00834647" w:rsidRDefault="00A7673B" w:rsidP="00A97A23">
            <w:pPr>
              <w:widowControl/>
              <w:jc w:val="left"/>
              <w:rPr>
                <w:rFonts w:ascii="宋体" w:hAnsi="宋体" w:cs="宋体"/>
                <w:color w:val="000000"/>
                <w:kern w:val="0"/>
                <w:sz w:val="20"/>
                <w:szCs w:val="20"/>
              </w:rPr>
            </w:pPr>
            <w:r w:rsidRPr="00834647">
              <w:rPr>
                <w:rFonts w:ascii="宋体" w:hAnsi="宋体" w:cs="宋体" w:hint="eastAsia"/>
                <w:color w:val="000000"/>
                <w:kern w:val="0"/>
                <w:sz w:val="20"/>
                <w:szCs w:val="20"/>
              </w:rPr>
              <w:t>深部矿床测井系统</w:t>
            </w:r>
          </w:p>
        </w:tc>
        <w:tc>
          <w:tcPr>
            <w:tcW w:w="3261" w:type="dxa"/>
            <w:tcBorders>
              <w:top w:val="nil"/>
              <w:left w:val="nil"/>
              <w:bottom w:val="single" w:sz="4" w:space="0" w:color="auto"/>
              <w:right w:val="single" w:sz="4" w:space="0" w:color="auto"/>
            </w:tcBorders>
            <w:shd w:val="clear" w:color="auto" w:fill="auto"/>
            <w:vAlign w:val="center"/>
            <w:hideMark/>
          </w:tcPr>
          <w:p w:rsidR="00A7673B" w:rsidRPr="00834647" w:rsidRDefault="00A7673B" w:rsidP="00A97A23">
            <w:pPr>
              <w:widowControl/>
              <w:jc w:val="left"/>
              <w:rPr>
                <w:rFonts w:ascii="宋体" w:hAnsi="宋体" w:cs="宋体"/>
                <w:color w:val="000000"/>
                <w:kern w:val="0"/>
                <w:sz w:val="20"/>
                <w:szCs w:val="20"/>
              </w:rPr>
            </w:pPr>
            <w:r w:rsidRPr="00834647">
              <w:rPr>
                <w:rFonts w:ascii="宋体" w:hAnsi="宋体" w:cs="宋体" w:hint="eastAsia"/>
                <w:color w:val="000000"/>
                <w:kern w:val="0"/>
                <w:sz w:val="20"/>
                <w:szCs w:val="20"/>
              </w:rPr>
              <w:t>中国科学院声学研究所</w:t>
            </w:r>
          </w:p>
        </w:tc>
        <w:tc>
          <w:tcPr>
            <w:tcW w:w="1134" w:type="dxa"/>
            <w:tcBorders>
              <w:top w:val="nil"/>
              <w:left w:val="nil"/>
              <w:bottom w:val="single" w:sz="4" w:space="0" w:color="auto"/>
              <w:right w:val="single" w:sz="4" w:space="0" w:color="auto"/>
            </w:tcBorders>
            <w:shd w:val="clear" w:color="auto" w:fill="auto"/>
            <w:noWrap/>
            <w:vAlign w:val="center"/>
            <w:hideMark/>
          </w:tcPr>
          <w:p w:rsidR="00A7673B" w:rsidRPr="00834647" w:rsidRDefault="00A7673B" w:rsidP="00A97A23">
            <w:pPr>
              <w:widowControl/>
              <w:jc w:val="center"/>
              <w:rPr>
                <w:rFonts w:ascii="宋体" w:hAnsi="宋体" w:cs="宋体"/>
                <w:color w:val="000000"/>
                <w:kern w:val="0"/>
                <w:sz w:val="20"/>
                <w:szCs w:val="20"/>
              </w:rPr>
            </w:pPr>
            <w:r w:rsidRPr="00834647">
              <w:rPr>
                <w:rFonts w:ascii="宋体" w:hAnsi="宋体" w:cs="宋体" w:hint="eastAsia"/>
                <w:color w:val="000000"/>
                <w:kern w:val="0"/>
                <w:sz w:val="20"/>
                <w:szCs w:val="20"/>
              </w:rPr>
              <w:t>4257</w:t>
            </w:r>
          </w:p>
        </w:tc>
      </w:tr>
    </w:tbl>
    <w:p w:rsidR="004F4139" w:rsidRPr="00A7673B" w:rsidRDefault="004F4139" w:rsidP="003C5899">
      <w:pPr>
        <w:pStyle w:val="2"/>
        <w:spacing w:before="0" w:after="0" w:line="360" w:lineRule="auto"/>
        <w:ind w:firstLineChars="200" w:firstLine="643"/>
        <w:rPr>
          <w:rFonts w:ascii="楷体_GB2312" w:eastAsia="楷体_GB2312"/>
        </w:rPr>
      </w:pPr>
      <w:bookmarkStart w:id="2" w:name="_Toc479502436"/>
      <w:r w:rsidRPr="00A7673B">
        <w:rPr>
          <w:rFonts w:ascii="楷体_GB2312" w:eastAsia="楷体_GB2312" w:hint="eastAsia"/>
        </w:rPr>
        <w:t>（二）</w:t>
      </w:r>
      <w:r w:rsidR="009D0A7D" w:rsidRPr="00A7673B">
        <w:rPr>
          <w:rFonts w:ascii="楷体_GB2312" w:eastAsia="楷体_GB2312" w:hint="eastAsia"/>
        </w:rPr>
        <w:t>专项</w:t>
      </w:r>
      <w:r w:rsidRPr="00A7673B">
        <w:rPr>
          <w:rFonts w:ascii="楷体_GB2312" w:eastAsia="楷体_GB2312" w:hint="eastAsia"/>
        </w:rPr>
        <w:t>绩效目标。</w:t>
      </w:r>
      <w:bookmarkEnd w:id="2"/>
    </w:p>
    <w:p w:rsidR="00A72F55" w:rsidRPr="00FF5917" w:rsidRDefault="009301F8" w:rsidP="00FF5917">
      <w:pPr>
        <w:spacing w:line="360" w:lineRule="auto"/>
        <w:ind w:firstLineChars="200" w:firstLine="640"/>
        <w:rPr>
          <w:rFonts w:ascii="仿宋_GB2312" w:eastAsia="仿宋_GB2312" w:hAnsi="宋体"/>
          <w:sz w:val="32"/>
          <w:szCs w:val="32"/>
        </w:rPr>
      </w:pPr>
      <w:r w:rsidRPr="00FF5917">
        <w:rPr>
          <w:rFonts w:ascii="仿宋_GB2312" w:eastAsia="仿宋_GB2312" w:hAnsi="宋体" w:hint="eastAsia"/>
          <w:sz w:val="32"/>
          <w:szCs w:val="32"/>
        </w:rPr>
        <w:t>该专项4年总目标：</w:t>
      </w:r>
      <w:r w:rsidR="00A72F55" w:rsidRPr="00FF5917">
        <w:rPr>
          <w:rFonts w:ascii="仿宋_GB2312" w:eastAsia="仿宋_GB2312" w:hAnsi="宋体" w:hint="eastAsia"/>
          <w:sz w:val="32"/>
          <w:szCs w:val="32"/>
        </w:rPr>
        <w:t>针对我国资源勘探中的重大瓶颈问题，自主研发深部资源探测核心技术，实现自主研发装备与技术的工程化与产业化，培养和造就一支具有创新能力的装备研发队伍，大幅度“提高深部资源探测水平”，为建立国家战略性矿产资源保障体系，提供关键技术支撑。</w:t>
      </w:r>
    </w:p>
    <w:p w:rsidR="006D1BF3" w:rsidRPr="00C30DEF" w:rsidRDefault="006D1BF3" w:rsidP="00C30DEF">
      <w:pPr>
        <w:pStyle w:val="1"/>
        <w:spacing w:before="0" w:after="0" w:line="360" w:lineRule="auto"/>
        <w:ind w:firstLineChars="200" w:firstLine="643"/>
        <w:rPr>
          <w:rFonts w:ascii="黑体" w:eastAsia="黑体" w:hAnsi="黑体" w:cstheme="minorBidi"/>
          <w:sz w:val="32"/>
          <w:szCs w:val="32"/>
        </w:rPr>
      </w:pPr>
      <w:bookmarkStart w:id="3" w:name="_Toc479502437"/>
      <w:r w:rsidRPr="00C30DEF">
        <w:rPr>
          <w:rFonts w:ascii="黑体" w:eastAsia="黑体" w:hAnsi="黑体" w:cstheme="minorBidi" w:hint="eastAsia"/>
          <w:sz w:val="32"/>
          <w:szCs w:val="32"/>
        </w:rPr>
        <w:t>二、项目单位绩效报告情况</w:t>
      </w:r>
      <w:bookmarkEnd w:id="3"/>
    </w:p>
    <w:p w:rsidR="006D1BF3" w:rsidRPr="00FF5917" w:rsidRDefault="006D1BF3" w:rsidP="00FF5917">
      <w:pPr>
        <w:spacing w:line="360" w:lineRule="auto"/>
        <w:ind w:firstLineChars="200" w:firstLine="640"/>
        <w:rPr>
          <w:rFonts w:ascii="仿宋_GB2312" w:eastAsia="仿宋_GB2312" w:hAnsi="宋体"/>
          <w:sz w:val="32"/>
          <w:szCs w:val="32"/>
        </w:rPr>
      </w:pPr>
      <w:r w:rsidRPr="00FF5917">
        <w:rPr>
          <w:rFonts w:ascii="仿宋_GB2312" w:eastAsia="仿宋_GB2312" w:hAnsi="宋体" w:hint="eastAsia"/>
          <w:sz w:val="32"/>
          <w:szCs w:val="32"/>
        </w:rPr>
        <w:t>根据绩效评价工作的有关要求，工作组积极与财政部科教司沟通，并通过科教司与中国科学院</w:t>
      </w:r>
      <w:r w:rsidRPr="00C30DEF">
        <w:rPr>
          <w:rFonts w:ascii="仿宋_GB2312" w:eastAsia="仿宋_GB2312" w:hAnsi="宋体" w:hint="eastAsia"/>
          <w:sz w:val="32"/>
          <w:szCs w:val="32"/>
        </w:rPr>
        <w:t>条件</w:t>
      </w:r>
      <w:r w:rsidR="00C30DEF" w:rsidRPr="00C30DEF">
        <w:rPr>
          <w:rFonts w:ascii="仿宋_GB2312" w:eastAsia="仿宋_GB2312" w:hAnsi="宋体" w:hint="eastAsia"/>
          <w:sz w:val="32"/>
          <w:szCs w:val="32"/>
        </w:rPr>
        <w:t>保障与</w:t>
      </w:r>
      <w:r w:rsidRPr="00C30DEF">
        <w:rPr>
          <w:rFonts w:ascii="仿宋_GB2312" w:eastAsia="仿宋_GB2312" w:hAnsi="宋体" w:hint="eastAsia"/>
          <w:sz w:val="32"/>
          <w:szCs w:val="32"/>
        </w:rPr>
        <w:t>财务局</w:t>
      </w:r>
      <w:r w:rsidRPr="00FF5917">
        <w:rPr>
          <w:rFonts w:ascii="仿宋_GB2312" w:eastAsia="仿宋_GB2312" w:hAnsi="宋体" w:hint="eastAsia"/>
          <w:sz w:val="32"/>
          <w:szCs w:val="32"/>
        </w:rPr>
        <w:t>、</w:t>
      </w:r>
      <w:r w:rsidR="0012466D" w:rsidRPr="00FF5917">
        <w:rPr>
          <w:rFonts w:ascii="仿宋_GB2312" w:eastAsia="仿宋_GB2312" w:hAnsi="宋体" w:hint="eastAsia"/>
          <w:sz w:val="32"/>
          <w:szCs w:val="32"/>
        </w:rPr>
        <w:t>专项</w:t>
      </w:r>
      <w:r w:rsidR="00E5041C">
        <w:rPr>
          <w:rFonts w:ascii="仿宋_GB2312" w:eastAsia="仿宋_GB2312" w:hAnsi="宋体" w:hint="eastAsia"/>
          <w:sz w:val="32"/>
          <w:szCs w:val="32"/>
        </w:rPr>
        <w:t>承担</w:t>
      </w:r>
      <w:r w:rsidR="0012466D" w:rsidRPr="00FF5917">
        <w:rPr>
          <w:rFonts w:ascii="仿宋_GB2312" w:eastAsia="仿宋_GB2312" w:hAnsi="宋体" w:hint="eastAsia"/>
          <w:sz w:val="32"/>
          <w:szCs w:val="32"/>
        </w:rPr>
        <w:t>单位</w:t>
      </w:r>
      <w:r w:rsidRPr="00FF5917">
        <w:rPr>
          <w:rFonts w:ascii="仿宋_GB2312" w:eastAsia="仿宋_GB2312" w:hAnsi="宋体" w:hint="eastAsia"/>
          <w:sz w:val="32"/>
          <w:szCs w:val="32"/>
        </w:rPr>
        <w:t>中国科学院地质与地球物理研究所就绩效评价工作进行联系。专项</w:t>
      </w:r>
      <w:r w:rsidR="00E5041C">
        <w:rPr>
          <w:rFonts w:ascii="仿宋_GB2312" w:eastAsia="仿宋_GB2312" w:hAnsi="宋体" w:hint="eastAsia"/>
          <w:sz w:val="32"/>
          <w:szCs w:val="32"/>
        </w:rPr>
        <w:t>承担</w:t>
      </w:r>
      <w:r w:rsidRPr="00FF5917">
        <w:rPr>
          <w:rFonts w:ascii="仿宋_GB2312" w:eastAsia="仿宋_GB2312" w:hAnsi="宋体" w:hint="eastAsia"/>
          <w:sz w:val="32"/>
          <w:szCs w:val="32"/>
        </w:rPr>
        <w:t>单位完成了项目总结和资料整理工作，并撰写了</w:t>
      </w:r>
      <w:r w:rsidR="00C605B2" w:rsidRPr="00FF5917">
        <w:rPr>
          <w:rFonts w:ascii="仿宋_GB2312" w:eastAsia="仿宋_GB2312" w:hAnsi="宋体" w:hint="eastAsia"/>
          <w:sz w:val="32"/>
          <w:szCs w:val="32"/>
        </w:rPr>
        <w:t>《绩效考核报告》</w:t>
      </w:r>
      <w:r w:rsidRPr="00FF5917">
        <w:rPr>
          <w:rFonts w:ascii="仿宋_GB2312" w:eastAsia="仿宋_GB2312" w:hAnsi="宋体" w:hint="eastAsia"/>
          <w:sz w:val="32"/>
          <w:szCs w:val="32"/>
        </w:rPr>
        <w:t>。</w:t>
      </w:r>
      <w:r w:rsidR="00C605B2" w:rsidRPr="00FF5917">
        <w:rPr>
          <w:rFonts w:ascii="仿宋_GB2312" w:eastAsia="仿宋_GB2312" w:hAnsi="宋体" w:hint="eastAsia"/>
          <w:sz w:val="32"/>
          <w:szCs w:val="32"/>
        </w:rPr>
        <w:t>该</w:t>
      </w:r>
      <w:r w:rsidRPr="00FF5917">
        <w:rPr>
          <w:rFonts w:ascii="仿宋_GB2312" w:eastAsia="仿宋_GB2312" w:hAnsi="宋体" w:hint="eastAsia"/>
          <w:sz w:val="32"/>
          <w:szCs w:val="32"/>
        </w:rPr>
        <w:t>报告能够较详实地反映该专项工作进展情况、目标完成情况与绩效实现情况等。</w:t>
      </w:r>
      <w:r w:rsidRPr="00FF5917">
        <w:rPr>
          <w:rFonts w:ascii="仿宋_GB2312" w:eastAsia="仿宋_GB2312" w:hAnsi="宋体" w:hint="eastAsia"/>
          <w:sz w:val="32"/>
          <w:szCs w:val="32"/>
        </w:rPr>
        <w:lastRenderedPageBreak/>
        <w:t>为便于开展本次绩效评价工作，</w:t>
      </w:r>
      <w:r w:rsidR="002613A2" w:rsidRPr="00FF5917">
        <w:rPr>
          <w:rFonts w:ascii="仿宋_GB2312" w:eastAsia="仿宋_GB2312" w:hAnsi="宋体" w:hint="eastAsia"/>
          <w:sz w:val="32"/>
          <w:szCs w:val="32"/>
        </w:rPr>
        <w:t>专项牵头单位还</w:t>
      </w:r>
      <w:r w:rsidRPr="00FF5917">
        <w:rPr>
          <w:rFonts w:ascii="仿宋_GB2312" w:eastAsia="仿宋_GB2312" w:hAnsi="宋体" w:hint="eastAsia"/>
          <w:sz w:val="32"/>
          <w:szCs w:val="32"/>
        </w:rPr>
        <w:t>提交了《</w:t>
      </w:r>
      <w:r w:rsidR="002613A2" w:rsidRPr="00FF5917">
        <w:rPr>
          <w:rFonts w:ascii="仿宋_GB2312" w:eastAsia="仿宋_GB2312" w:hAnsi="宋体" w:hint="eastAsia"/>
          <w:sz w:val="32"/>
          <w:szCs w:val="32"/>
        </w:rPr>
        <w:t>深部资源探测核心装备研发专项实施方案</w:t>
      </w:r>
      <w:r w:rsidRPr="00FF5917">
        <w:rPr>
          <w:rFonts w:ascii="仿宋_GB2312" w:eastAsia="仿宋_GB2312" w:hAnsi="宋体" w:hint="eastAsia"/>
          <w:sz w:val="32"/>
          <w:szCs w:val="32"/>
        </w:rPr>
        <w:t>》、《</w:t>
      </w:r>
      <w:r w:rsidR="002613A2" w:rsidRPr="00FF5917">
        <w:rPr>
          <w:rFonts w:ascii="仿宋_GB2312" w:eastAsia="仿宋_GB2312" w:hAnsi="宋体" w:hint="eastAsia"/>
          <w:sz w:val="32"/>
          <w:szCs w:val="32"/>
        </w:rPr>
        <w:t>预算说明书</w:t>
      </w:r>
      <w:r w:rsidRPr="00FF5917">
        <w:rPr>
          <w:rFonts w:ascii="仿宋_GB2312" w:eastAsia="仿宋_GB2312" w:hAnsi="宋体" w:hint="eastAsia"/>
          <w:sz w:val="32"/>
          <w:szCs w:val="32"/>
        </w:rPr>
        <w:t>》、《</w:t>
      </w:r>
      <w:r w:rsidR="002613A2" w:rsidRPr="00FF5917">
        <w:rPr>
          <w:rFonts w:ascii="仿宋_GB2312" w:eastAsia="仿宋_GB2312" w:hAnsi="宋体" w:hint="eastAsia"/>
          <w:sz w:val="32"/>
          <w:szCs w:val="32"/>
        </w:rPr>
        <w:t>监理报告</w:t>
      </w:r>
      <w:r w:rsidRPr="00FF5917">
        <w:rPr>
          <w:rFonts w:ascii="仿宋_GB2312" w:eastAsia="仿宋_GB2312" w:hAnsi="宋体" w:hint="eastAsia"/>
          <w:sz w:val="32"/>
          <w:szCs w:val="32"/>
        </w:rPr>
        <w:t>》、《</w:t>
      </w:r>
      <w:r w:rsidR="002613A2" w:rsidRPr="00FF5917">
        <w:rPr>
          <w:rFonts w:ascii="仿宋_GB2312" w:eastAsia="仿宋_GB2312" w:hAnsi="宋体" w:hint="eastAsia"/>
          <w:sz w:val="32"/>
          <w:szCs w:val="32"/>
        </w:rPr>
        <w:t>性能指标报告</w:t>
      </w:r>
      <w:r w:rsidRPr="00FF5917">
        <w:rPr>
          <w:rFonts w:ascii="仿宋_GB2312" w:eastAsia="仿宋_GB2312" w:hAnsi="宋体" w:hint="eastAsia"/>
          <w:sz w:val="32"/>
          <w:szCs w:val="32"/>
        </w:rPr>
        <w:t>》、《</w:t>
      </w:r>
      <w:r w:rsidR="002613A2" w:rsidRPr="00FF5917">
        <w:rPr>
          <w:rFonts w:ascii="仿宋_GB2312" w:eastAsia="仿宋_GB2312" w:hAnsi="宋体" w:hint="eastAsia"/>
          <w:sz w:val="32"/>
          <w:szCs w:val="32"/>
        </w:rPr>
        <w:t>子项目验收报告</w:t>
      </w:r>
      <w:r w:rsidRPr="00FF5917">
        <w:rPr>
          <w:rFonts w:ascii="仿宋_GB2312" w:eastAsia="仿宋_GB2312" w:hAnsi="宋体" w:hint="eastAsia"/>
          <w:sz w:val="32"/>
          <w:szCs w:val="32"/>
        </w:rPr>
        <w:t>》、《</w:t>
      </w:r>
      <w:r w:rsidR="002613A2" w:rsidRPr="00FF5917">
        <w:rPr>
          <w:rFonts w:ascii="仿宋_GB2312" w:eastAsia="仿宋_GB2312" w:hAnsi="宋体" w:hint="eastAsia"/>
          <w:sz w:val="32"/>
          <w:szCs w:val="32"/>
        </w:rPr>
        <w:t>年度运行报告》和《申请专利与专利授权清单》等资料，</w:t>
      </w:r>
      <w:r w:rsidR="002613A2" w:rsidRPr="00FF5917">
        <w:rPr>
          <w:rFonts w:ascii="仿宋_GB2312" w:eastAsia="仿宋_GB2312" w:hint="eastAsia"/>
          <w:sz w:val="32"/>
          <w:szCs w:val="32"/>
        </w:rPr>
        <w:t>为绩效评价工作提供了较充分的依据。</w:t>
      </w:r>
    </w:p>
    <w:p w:rsidR="006D1BF3" w:rsidRPr="00445505" w:rsidRDefault="006D1BF3" w:rsidP="00445505">
      <w:pPr>
        <w:pStyle w:val="1"/>
        <w:spacing w:before="0" w:after="0" w:line="360" w:lineRule="auto"/>
        <w:ind w:firstLineChars="200" w:firstLine="643"/>
        <w:rPr>
          <w:rFonts w:ascii="黑体" w:eastAsia="黑体" w:hAnsi="黑体" w:cstheme="minorBidi"/>
          <w:sz w:val="32"/>
          <w:szCs w:val="32"/>
        </w:rPr>
      </w:pPr>
      <w:bookmarkStart w:id="4" w:name="_Toc479502438"/>
      <w:r w:rsidRPr="00445505">
        <w:rPr>
          <w:rFonts w:ascii="黑体" w:eastAsia="黑体" w:hAnsi="黑体" w:cstheme="minorBidi" w:hint="eastAsia"/>
          <w:sz w:val="32"/>
          <w:szCs w:val="32"/>
        </w:rPr>
        <w:t>三、绩效评价工作情况</w:t>
      </w:r>
      <w:bookmarkEnd w:id="4"/>
    </w:p>
    <w:p w:rsidR="00482430" w:rsidRPr="00760E8B" w:rsidRDefault="00482430" w:rsidP="00482430">
      <w:pPr>
        <w:spacing w:line="360" w:lineRule="auto"/>
        <w:ind w:firstLineChars="200" w:firstLine="640"/>
        <w:rPr>
          <w:rFonts w:ascii="仿宋_GB2312" w:eastAsia="仿宋_GB2312" w:hAnsi="宋体"/>
          <w:sz w:val="32"/>
          <w:szCs w:val="32"/>
        </w:rPr>
      </w:pPr>
      <w:r w:rsidRPr="00FF5917">
        <w:rPr>
          <w:rFonts w:ascii="仿宋_GB2312" w:eastAsia="仿宋_GB2312" w:hAnsi="宋体" w:hint="eastAsia"/>
          <w:sz w:val="32"/>
          <w:szCs w:val="32"/>
        </w:rPr>
        <w:t>本次绩效评价是对深部专项实施期间经费执行情况及绩效实现情况进行评价。</w:t>
      </w:r>
      <w:r>
        <w:rPr>
          <w:rFonts w:ascii="仿宋_GB2312" w:eastAsia="仿宋_GB2312" w:hAnsi="宋体" w:hint="eastAsia"/>
          <w:sz w:val="32"/>
          <w:szCs w:val="32"/>
        </w:rPr>
        <w:t>深部专项已于2016年12月31日结题，</w:t>
      </w:r>
      <w:r>
        <w:rPr>
          <w:rFonts w:ascii="仿宋_GB2312" w:eastAsia="仿宋_GB2312" w:hint="eastAsia"/>
          <w:sz w:val="32"/>
          <w:szCs w:val="32"/>
        </w:rPr>
        <w:t>因此本次绩效评价重点是</w:t>
      </w:r>
      <w:r w:rsidR="001D4D12">
        <w:rPr>
          <w:rFonts w:ascii="仿宋_GB2312" w:eastAsia="仿宋_GB2312" w:hint="eastAsia"/>
          <w:sz w:val="32"/>
          <w:szCs w:val="32"/>
        </w:rPr>
        <w:t>对</w:t>
      </w:r>
      <w:r>
        <w:rPr>
          <w:rFonts w:ascii="仿宋_GB2312" w:eastAsia="仿宋_GB2312" w:hint="eastAsia"/>
          <w:sz w:val="32"/>
          <w:szCs w:val="32"/>
        </w:rPr>
        <w:t>专项</w:t>
      </w:r>
      <w:r w:rsidR="00EE264A" w:rsidRPr="00EE264A">
        <w:rPr>
          <w:rFonts w:ascii="仿宋_GB2312" w:eastAsia="仿宋_GB2312" w:hint="eastAsia"/>
          <w:sz w:val="32"/>
          <w:szCs w:val="32"/>
        </w:rPr>
        <w:t>实施过程和效果</w:t>
      </w:r>
      <w:r>
        <w:rPr>
          <w:rFonts w:ascii="仿宋_GB2312" w:eastAsia="仿宋_GB2312" w:hint="eastAsia"/>
          <w:sz w:val="32"/>
          <w:szCs w:val="32"/>
        </w:rPr>
        <w:t>进行绩效评价。</w:t>
      </w:r>
    </w:p>
    <w:p w:rsidR="006D1BF3" w:rsidRPr="000E0477" w:rsidRDefault="006D1BF3" w:rsidP="003C5899">
      <w:pPr>
        <w:pStyle w:val="2"/>
        <w:spacing w:before="0" w:after="0" w:line="360" w:lineRule="auto"/>
        <w:ind w:firstLineChars="200" w:firstLine="643"/>
        <w:rPr>
          <w:rFonts w:ascii="楷体_GB2312" w:eastAsia="楷体_GB2312"/>
        </w:rPr>
      </w:pPr>
      <w:bookmarkStart w:id="5" w:name="_Toc479502439"/>
      <w:r w:rsidRPr="000E0477">
        <w:rPr>
          <w:rFonts w:ascii="楷体_GB2312" w:eastAsia="楷体_GB2312" w:hint="eastAsia"/>
        </w:rPr>
        <w:t>（一）绩效评价目的。</w:t>
      </w:r>
      <w:bookmarkEnd w:id="5"/>
    </w:p>
    <w:p w:rsidR="006D1BF3" w:rsidRPr="00FF5917" w:rsidRDefault="006D1BF3" w:rsidP="00FF5917">
      <w:pPr>
        <w:spacing w:line="360" w:lineRule="auto"/>
        <w:ind w:firstLineChars="200" w:firstLine="640"/>
        <w:rPr>
          <w:rFonts w:ascii="仿宋_GB2312" w:eastAsia="仿宋_GB2312" w:hAnsi="宋体"/>
          <w:sz w:val="32"/>
          <w:szCs w:val="32"/>
        </w:rPr>
      </w:pPr>
      <w:r w:rsidRPr="00FF5917">
        <w:rPr>
          <w:rFonts w:ascii="仿宋_GB2312" w:eastAsia="仿宋_GB2312" w:hAnsi="宋体" w:hint="eastAsia"/>
          <w:sz w:val="32"/>
          <w:szCs w:val="32"/>
        </w:rPr>
        <w:t>通过开展专项绩效评价工作，对专项管理和完成情况及经费使用做全面了解，对实施成效进行综合评价，总结经验，发现问题</w:t>
      </w:r>
      <w:r w:rsidR="001D4D12">
        <w:rPr>
          <w:rFonts w:ascii="仿宋_GB2312" w:eastAsia="仿宋_GB2312" w:hAnsi="宋体" w:hint="eastAsia"/>
          <w:sz w:val="32"/>
          <w:szCs w:val="32"/>
        </w:rPr>
        <w:t>，改进工作，进一步加强项目管理，提高财政资金的使用效益，为后续立项课题申报</w:t>
      </w:r>
      <w:r w:rsidRPr="00FF5917">
        <w:rPr>
          <w:rFonts w:ascii="仿宋_GB2312" w:eastAsia="仿宋_GB2312" w:hAnsi="宋体" w:hint="eastAsia"/>
          <w:sz w:val="32"/>
          <w:szCs w:val="32"/>
        </w:rPr>
        <w:t>提供</w:t>
      </w:r>
      <w:r w:rsidR="001D4D12">
        <w:rPr>
          <w:rFonts w:ascii="仿宋_GB2312" w:eastAsia="仿宋_GB2312" w:hAnsi="宋体" w:hint="eastAsia"/>
          <w:sz w:val="32"/>
          <w:szCs w:val="32"/>
        </w:rPr>
        <w:t>预算编制及绩效指标提供</w:t>
      </w:r>
      <w:r w:rsidRPr="00FF5917">
        <w:rPr>
          <w:rFonts w:ascii="仿宋_GB2312" w:eastAsia="仿宋_GB2312" w:hAnsi="宋体" w:hint="eastAsia"/>
          <w:sz w:val="32"/>
          <w:szCs w:val="32"/>
        </w:rPr>
        <w:t>重要参考依据。</w:t>
      </w:r>
    </w:p>
    <w:p w:rsidR="006D1BF3" w:rsidRPr="000E0477" w:rsidRDefault="006D1BF3" w:rsidP="003C5899">
      <w:pPr>
        <w:pStyle w:val="2"/>
        <w:spacing w:before="0" w:after="0" w:line="360" w:lineRule="auto"/>
        <w:ind w:firstLineChars="200" w:firstLine="643"/>
        <w:rPr>
          <w:rFonts w:ascii="楷体_GB2312" w:eastAsia="楷体_GB2312"/>
        </w:rPr>
      </w:pPr>
      <w:bookmarkStart w:id="6" w:name="_Toc479502440"/>
      <w:r w:rsidRPr="000E0477">
        <w:rPr>
          <w:rFonts w:ascii="楷体_GB2312" w:eastAsia="楷体_GB2312" w:hint="eastAsia"/>
        </w:rPr>
        <w:t>（二）绩效评价原则、评价指标体系和评价方法。</w:t>
      </w:r>
      <w:bookmarkEnd w:id="6"/>
    </w:p>
    <w:p w:rsidR="00AB5C7B" w:rsidRDefault="006D1BF3" w:rsidP="00FF5917">
      <w:pPr>
        <w:spacing w:line="360" w:lineRule="auto"/>
        <w:ind w:firstLineChars="200" w:firstLine="643"/>
        <w:rPr>
          <w:rFonts w:ascii="仿宋_GB2312" w:eastAsia="仿宋_GB2312" w:hAnsi="宋体"/>
          <w:b/>
          <w:sz w:val="32"/>
          <w:szCs w:val="32"/>
        </w:rPr>
      </w:pPr>
      <w:r w:rsidRPr="00FF5917">
        <w:rPr>
          <w:rFonts w:ascii="仿宋_GB2312" w:eastAsia="仿宋_GB2312" w:hAnsi="宋体" w:hint="eastAsia"/>
          <w:b/>
          <w:sz w:val="32"/>
          <w:szCs w:val="32"/>
        </w:rPr>
        <w:t>1.评价原则</w:t>
      </w:r>
      <w:r w:rsidR="0069157F">
        <w:rPr>
          <w:rFonts w:ascii="仿宋_GB2312" w:eastAsia="仿宋_GB2312" w:hAnsi="宋体" w:hint="eastAsia"/>
          <w:b/>
          <w:sz w:val="32"/>
          <w:szCs w:val="32"/>
        </w:rPr>
        <w:t>。</w:t>
      </w:r>
    </w:p>
    <w:p w:rsidR="006D1BF3" w:rsidRPr="00FF5917" w:rsidRDefault="006D1BF3" w:rsidP="00AB5C7B">
      <w:pPr>
        <w:spacing w:line="360" w:lineRule="auto"/>
        <w:ind w:firstLineChars="200" w:firstLine="640"/>
        <w:rPr>
          <w:rFonts w:ascii="仿宋_GB2312" w:eastAsia="仿宋_GB2312" w:hAnsi="宋体"/>
          <w:sz w:val="32"/>
          <w:szCs w:val="32"/>
        </w:rPr>
      </w:pPr>
      <w:r w:rsidRPr="00FF5917">
        <w:rPr>
          <w:rFonts w:ascii="仿宋_GB2312" w:eastAsia="仿宋_GB2312" w:hAnsi="宋体" w:hint="eastAsia"/>
          <w:sz w:val="32"/>
          <w:szCs w:val="32"/>
        </w:rPr>
        <w:t>按照“科学规范、绩效相关、政策相符、依据充分”等原则，根据《财政部关于印发&lt;预算绩效评价共性指标体系框架&gt;的通知》（财预[2013]53号）、《财政部关于印发,&lt;财政支出绩效评价管理暂行办法&gt;的通知》（财预[2011]285号）</w:t>
      </w:r>
      <w:r w:rsidRPr="00FF5917">
        <w:rPr>
          <w:rFonts w:ascii="仿宋_GB2312" w:eastAsia="仿宋_GB2312" w:hAnsi="宋体" w:hint="eastAsia"/>
          <w:sz w:val="32"/>
          <w:szCs w:val="32"/>
        </w:rPr>
        <w:lastRenderedPageBreak/>
        <w:t>等相关文件规定，依据专项主管部门、管理单位制定的相关管理办法和制度，有关单位提交的绩效评价资料，对该专项进行了绩效评价。</w:t>
      </w:r>
    </w:p>
    <w:p w:rsidR="00AB5C7B" w:rsidRDefault="006D1BF3" w:rsidP="00FF5917">
      <w:pPr>
        <w:spacing w:line="360" w:lineRule="auto"/>
        <w:ind w:firstLineChars="200" w:firstLine="643"/>
        <w:rPr>
          <w:rFonts w:ascii="仿宋_GB2312" w:eastAsia="仿宋_GB2312" w:hAnsi="宋体"/>
          <w:b/>
          <w:sz w:val="32"/>
          <w:szCs w:val="32"/>
        </w:rPr>
      </w:pPr>
      <w:r w:rsidRPr="00FF5917">
        <w:rPr>
          <w:rFonts w:ascii="仿宋_GB2312" w:eastAsia="仿宋_GB2312" w:hAnsi="宋体" w:hint="eastAsia"/>
          <w:b/>
          <w:sz w:val="32"/>
          <w:szCs w:val="32"/>
        </w:rPr>
        <w:t>2.评价指标体系</w:t>
      </w:r>
      <w:r w:rsidR="0069157F">
        <w:rPr>
          <w:rFonts w:ascii="仿宋_GB2312" w:eastAsia="仿宋_GB2312" w:hAnsi="宋体" w:hint="eastAsia"/>
          <w:b/>
          <w:sz w:val="32"/>
          <w:szCs w:val="32"/>
        </w:rPr>
        <w:t>。</w:t>
      </w:r>
    </w:p>
    <w:p w:rsidR="006D1BF3" w:rsidRPr="00FF5917" w:rsidRDefault="006D1BF3" w:rsidP="00AB5C7B">
      <w:pPr>
        <w:spacing w:line="360" w:lineRule="auto"/>
        <w:ind w:firstLineChars="200" w:firstLine="640"/>
        <w:rPr>
          <w:rFonts w:ascii="仿宋_GB2312" w:eastAsia="仿宋_GB2312" w:hAnsi="宋体"/>
          <w:sz w:val="32"/>
          <w:szCs w:val="32"/>
        </w:rPr>
      </w:pPr>
      <w:r w:rsidRPr="00FF5917">
        <w:rPr>
          <w:rFonts w:ascii="仿宋_GB2312" w:eastAsia="仿宋_GB2312" w:hAnsi="宋体" w:hint="eastAsia"/>
          <w:sz w:val="32"/>
          <w:szCs w:val="32"/>
        </w:rPr>
        <w:t>根据《财政部关于印发&lt;预算绩效评价共性指标体系框架&gt;的通知》（财预[2013]53号）、《财政部关于印发,&lt;财政支出绩效评价管理暂行办法&gt;的通知》（财预[2011]285号）的要求，并结合专项特点，工作组研究并细化了该专项的绩效评价指标体系（具体指标体系详见附件）。评价指标体系包括投入、过程、产出、效果4个一级指标，下设</w:t>
      </w:r>
      <w:r w:rsidR="00D361E5">
        <w:rPr>
          <w:rFonts w:ascii="仿宋_GB2312" w:eastAsia="仿宋_GB2312" w:hAnsi="宋体" w:hint="eastAsia"/>
          <w:sz w:val="32"/>
          <w:szCs w:val="32"/>
        </w:rPr>
        <w:t>12个二级指标和</w:t>
      </w:r>
      <w:r w:rsidR="00AF0031">
        <w:rPr>
          <w:rFonts w:ascii="仿宋_GB2312" w:eastAsia="仿宋_GB2312" w:hAnsi="宋体" w:hint="eastAsia"/>
          <w:sz w:val="32"/>
          <w:szCs w:val="32"/>
        </w:rPr>
        <w:t>28</w:t>
      </w:r>
      <w:r w:rsidR="00D361E5">
        <w:rPr>
          <w:rFonts w:ascii="仿宋_GB2312" w:eastAsia="仿宋_GB2312" w:hAnsi="宋体" w:hint="eastAsia"/>
          <w:sz w:val="32"/>
          <w:szCs w:val="32"/>
        </w:rPr>
        <w:t>个</w:t>
      </w:r>
      <w:r w:rsidRPr="00FF5917">
        <w:rPr>
          <w:rFonts w:ascii="仿宋_GB2312" w:eastAsia="仿宋_GB2312" w:hAnsi="宋体" w:hint="eastAsia"/>
          <w:sz w:val="32"/>
          <w:szCs w:val="32"/>
        </w:rPr>
        <w:t>三级指标。</w:t>
      </w:r>
    </w:p>
    <w:p w:rsidR="00AB5C7B" w:rsidRDefault="006D1BF3" w:rsidP="00C81722">
      <w:pPr>
        <w:spacing w:line="360" w:lineRule="auto"/>
        <w:ind w:firstLineChars="200" w:firstLine="643"/>
        <w:rPr>
          <w:rFonts w:ascii="仿宋_GB2312" w:eastAsia="仿宋_GB2312" w:hAnsi="宋体"/>
          <w:b/>
          <w:sz w:val="32"/>
          <w:szCs w:val="32"/>
        </w:rPr>
      </w:pPr>
      <w:r w:rsidRPr="00FF5917">
        <w:rPr>
          <w:rFonts w:ascii="仿宋_GB2312" w:eastAsia="仿宋_GB2312" w:hAnsi="宋体" w:hint="eastAsia"/>
          <w:b/>
          <w:sz w:val="32"/>
          <w:szCs w:val="32"/>
        </w:rPr>
        <w:t>3.评价方法</w:t>
      </w:r>
      <w:r w:rsidR="0069157F">
        <w:rPr>
          <w:rFonts w:ascii="仿宋_GB2312" w:eastAsia="仿宋_GB2312" w:hAnsi="宋体" w:hint="eastAsia"/>
          <w:b/>
          <w:sz w:val="32"/>
          <w:szCs w:val="32"/>
        </w:rPr>
        <w:t>。</w:t>
      </w:r>
    </w:p>
    <w:p w:rsidR="00C81722" w:rsidRPr="00403F4D" w:rsidRDefault="008D602A" w:rsidP="00AB5C7B">
      <w:pPr>
        <w:spacing w:line="360" w:lineRule="auto"/>
        <w:ind w:firstLineChars="200" w:firstLine="640"/>
        <w:rPr>
          <w:rFonts w:ascii="仿宋_GB2312" w:eastAsia="仿宋_GB2312"/>
          <w:sz w:val="32"/>
          <w:szCs w:val="32"/>
        </w:rPr>
      </w:pPr>
      <w:r w:rsidRPr="00FF5917">
        <w:rPr>
          <w:rFonts w:ascii="仿宋_GB2312" w:eastAsia="仿宋_GB2312" w:hAnsi="宋体" w:hint="eastAsia"/>
          <w:sz w:val="32"/>
          <w:szCs w:val="32"/>
        </w:rPr>
        <w:t>本次评价工作遵循“客观、公正、科学、规范”的原则，通过对专项的投入、过程、产出和效果的比较和分析，对</w:t>
      </w:r>
      <w:r w:rsidR="0060798F">
        <w:rPr>
          <w:rFonts w:ascii="仿宋_GB2312" w:eastAsia="仿宋_GB2312" w:hAnsi="宋体" w:hint="eastAsia"/>
          <w:sz w:val="32"/>
          <w:szCs w:val="32"/>
        </w:rPr>
        <w:t>深部专项</w:t>
      </w:r>
      <w:r w:rsidRPr="00FF5917">
        <w:rPr>
          <w:rFonts w:ascii="仿宋_GB2312" w:eastAsia="仿宋_GB2312" w:hAnsi="宋体" w:hint="eastAsia"/>
          <w:sz w:val="32"/>
          <w:szCs w:val="32"/>
        </w:rPr>
        <w:t>进行综合评价。</w:t>
      </w:r>
    </w:p>
    <w:p w:rsidR="00FF2043" w:rsidRDefault="00C81722" w:rsidP="00FF2043">
      <w:pPr>
        <w:spacing w:line="360" w:lineRule="auto"/>
        <w:ind w:firstLineChars="200" w:firstLine="640"/>
        <w:rPr>
          <w:rFonts w:ascii="仿宋_GB2312" w:eastAsia="仿宋_GB2312" w:hAnsi="宋体"/>
          <w:sz w:val="32"/>
          <w:szCs w:val="32"/>
        </w:rPr>
      </w:pPr>
      <w:r w:rsidRPr="00FF2043">
        <w:rPr>
          <w:rFonts w:ascii="仿宋_GB2312" w:eastAsia="仿宋_GB2312" w:hAnsi="宋体" w:hint="eastAsia"/>
          <w:sz w:val="32"/>
          <w:szCs w:val="32"/>
        </w:rPr>
        <w:t>本次绩效评价采用全面评价和重点评价相结合、现场评价与</w:t>
      </w:r>
      <w:r w:rsidR="00EE264A">
        <w:rPr>
          <w:rFonts w:ascii="仿宋_GB2312" w:eastAsia="仿宋_GB2312" w:hAnsi="宋体" w:hint="eastAsia"/>
          <w:sz w:val="32"/>
          <w:szCs w:val="32"/>
        </w:rPr>
        <w:t>资料</w:t>
      </w:r>
      <w:r w:rsidRPr="00FF2043">
        <w:rPr>
          <w:rFonts w:ascii="仿宋_GB2312" w:eastAsia="仿宋_GB2312" w:hAnsi="宋体" w:hint="eastAsia"/>
          <w:sz w:val="32"/>
          <w:szCs w:val="32"/>
        </w:rPr>
        <w:t>评价相结合的方法</w:t>
      </w:r>
      <w:r w:rsidR="00FF2043" w:rsidRPr="00FF2043">
        <w:rPr>
          <w:rFonts w:ascii="仿宋_GB2312" w:eastAsia="仿宋_GB2312" w:hAnsi="宋体" w:hint="eastAsia"/>
          <w:sz w:val="32"/>
          <w:szCs w:val="32"/>
        </w:rPr>
        <w:t>。</w:t>
      </w:r>
      <w:r w:rsidRPr="00FF2043">
        <w:rPr>
          <w:rFonts w:ascii="仿宋_GB2312" w:eastAsia="仿宋_GB2312" w:hAnsi="宋体" w:hint="eastAsia"/>
          <w:sz w:val="32"/>
          <w:szCs w:val="32"/>
        </w:rPr>
        <w:t>鉴于该</w:t>
      </w:r>
      <w:r w:rsidR="00FF2043" w:rsidRPr="00FF2043">
        <w:rPr>
          <w:rFonts w:ascii="仿宋_GB2312" w:eastAsia="仿宋_GB2312" w:hAnsi="宋体" w:hint="eastAsia"/>
          <w:sz w:val="32"/>
          <w:szCs w:val="32"/>
        </w:rPr>
        <w:t>专项</w:t>
      </w:r>
      <w:r w:rsidRPr="00FF2043">
        <w:rPr>
          <w:rFonts w:ascii="仿宋_GB2312" w:eastAsia="仿宋_GB2312" w:hAnsi="宋体" w:hint="eastAsia"/>
          <w:sz w:val="32"/>
          <w:szCs w:val="32"/>
        </w:rPr>
        <w:t>评价范围广、涉及内容较多，为更全面地掌握承担单位</w:t>
      </w:r>
      <w:r w:rsidR="000B5781">
        <w:rPr>
          <w:rFonts w:ascii="仿宋_GB2312" w:eastAsia="仿宋_GB2312" w:hAnsi="宋体" w:hint="eastAsia"/>
          <w:sz w:val="32"/>
          <w:szCs w:val="32"/>
        </w:rPr>
        <w:t>专项</w:t>
      </w:r>
      <w:r w:rsidRPr="00FF2043">
        <w:rPr>
          <w:rFonts w:ascii="仿宋_GB2312" w:eastAsia="仿宋_GB2312" w:hAnsi="宋体" w:hint="eastAsia"/>
          <w:sz w:val="32"/>
          <w:szCs w:val="32"/>
        </w:rPr>
        <w:t>实际执行情况</w:t>
      </w:r>
      <w:r w:rsidR="001D4D12">
        <w:rPr>
          <w:rFonts w:ascii="仿宋_GB2312" w:eastAsia="仿宋_GB2312" w:hAnsi="宋体" w:hint="eastAsia"/>
          <w:sz w:val="32"/>
          <w:szCs w:val="32"/>
        </w:rPr>
        <w:t>，</w:t>
      </w:r>
      <w:r w:rsidRPr="00FF2043">
        <w:rPr>
          <w:rFonts w:ascii="仿宋_GB2312" w:eastAsia="仿宋_GB2312" w:hAnsi="宋体" w:hint="eastAsia"/>
          <w:sz w:val="32"/>
          <w:szCs w:val="32"/>
        </w:rPr>
        <w:t>根据</w:t>
      </w:r>
      <w:r w:rsidR="00FF2043">
        <w:rPr>
          <w:rFonts w:ascii="仿宋_GB2312" w:eastAsia="仿宋_GB2312" w:hAnsi="宋体" w:hint="eastAsia"/>
          <w:sz w:val="32"/>
          <w:szCs w:val="32"/>
        </w:rPr>
        <w:t>专项</w:t>
      </w:r>
      <w:r w:rsidRPr="00FF2043">
        <w:rPr>
          <w:rFonts w:ascii="仿宋_GB2312" w:eastAsia="仿宋_GB2312" w:hAnsi="宋体" w:hint="eastAsia"/>
          <w:sz w:val="32"/>
          <w:szCs w:val="32"/>
        </w:rPr>
        <w:t>资金量及任务，选取了</w:t>
      </w:r>
      <w:r w:rsidR="00FF2043" w:rsidRPr="00FF2043">
        <w:rPr>
          <w:rFonts w:ascii="仿宋_GB2312" w:eastAsia="仿宋_GB2312" w:hAnsi="宋体" w:hint="eastAsia"/>
          <w:sz w:val="32"/>
          <w:szCs w:val="32"/>
        </w:rPr>
        <w:t>专项牵头单位中国科学院地质与地球物理研究所</w:t>
      </w:r>
      <w:r w:rsidR="001D4D12">
        <w:rPr>
          <w:rFonts w:ascii="仿宋_GB2312" w:eastAsia="仿宋_GB2312" w:hAnsi="宋体" w:hint="eastAsia"/>
          <w:sz w:val="32"/>
          <w:szCs w:val="32"/>
        </w:rPr>
        <w:t>作为本次绩效评价的现场调研单位，</w:t>
      </w:r>
      <w:r w:rsidR="00DC59CF">
        <w:rPr>
          <w:rFonts w:ascii="仿宋_GB2312" w:eastAsia="仿宋_GB2312" w:hAnsi="宋体" w:hint="eastAsia"/>
          <w:sz w:val="32"/>
          <w:szCs w:val="32"/>
        </w:rPr>
        <w:t>该单位</w:t>
      </w:r>
      <w:r w:rsidR="00531BE5">
        <w:rPr>
          <w:rFonts w:ascii="仿宋_GB2312" w:eastAsia="仿宋_GB2312" w:hAnsi="宋体" w:hint="eastAsia"/>
          <w:sz w:val="32"/>
          <w:szCs w:val="32"/>
        </w:rPr>
        <w:t>承担</w:t>
      </w:r>
      <w:r w:rsidR="00DC59CF">
        <w:rPr>
          <w:rFonts w:ascii="仿宋_GB2312" w:eastAsia="仿宋_GB2312" w:hAnsi="宋体" w:hint="eastAsia"/>
          <w:sz w:val="32"/>
          <w:szCs w:val="32"/>
        </w:rPr>
        <w:t>了4个子项目，资金量占到了总量的70%。</w:t>
      </w:r>
      <w:r w:rsidRPr="00FF2043">
        <w:rPr>
          <w:rFonts w:ascii="仿宋_GB2312" w:eastAsia="仿宋_GB2312" w:hAnsi="宋体" w:hint="eastAsia"/>
          <w:sz w:val="32"/>
          <w:szCs w:val="32"/>
        </w:rPr>
        <w:t>评价机构组织业务和财务专家，到现场采取问询、复核等多种方式，</w:t>
      </w:r>
      <w:r w:rsidRPr="00FF2043">
        <w:rPr>
          <w:rFonts w:ascii="仿宋_GB2312" w:eastAsia="仿宋_GB2312" w:hAnsi="宋体" w:hint="eastAsia"/>
          <w:sz w:val="32"/>
          <w:szCs w:val="32"/>
        </w:rPr>
        <w:lastRenderedPageBreak/>
        <w:t>对</w:t>
      </w:r>
      <w:r w:rsidR="00FF2043">
        <w:rPr>
          <w:rFonts w:ascii="仿宋_GB2312" w:eastAsia="仿宋_GB2312" w:hAnsi="宋体" w:hint="eastAsia"/>
          <w:sz w:val="32"/>
          <w:szCs w:val="32"/>
        </w:rPr>
        <w:t>专项</w:t>
      </w:r>
      <w:r w:rsidRPr="00FF2043">
        <w:rPr>
          <w:rFonts w:ascii="仿宋_GB2312" w:eastAsia="仿宋_GB2312" w:hAnsi="宋体" w:hint="eastAsia"/>
          <w:sz w:val="32"/>
          <w:szCs w:val="32"/>
        </w:rPr>
        <w:t>执行情况进行核实。</w:t>
      </w:r>
    </w:p>
    <w:p w:rsidR="00C81722" w:rsidRPr="00653E70" w:rsidRDefault="009C16C1" w:rsidP="00FF2043">
      <w:pPr>
        <w:spacing w:line="360" w:lineRule="auto"/>
        <w:ind w:firstLineChars="200" w:firstLine="640"/>
        <w:rPr>
          <w:rFonts w:ascii="仿宋_GB2312" w:eastAsia="仿宋_GB2312" w:hAnsi="宋体"/>
          <w:sz w:val="32"/>
          <w:szCs w:val="32"/>
        </w:rPr>
      </w:pPr>
      <w:r w:rsidRPr="00FF2043">
        <w:rPr>
          <w:rFonts w:ascii="仿宋_GB2312" w:eastAsia="仿宋_GB2312" w:hAnsi="宋体" w:hint="eastAsia"/>
          <w:sz w:val="32"/>
          <w:szCs w:val="32"/>
        </w:rPr>
        <w:t>对其他</w:t>
      </w:r>
      <w:r>
        <w:rPr>
          <w:rFonts w:ascii="仿宋_GB2312" w:eastAsia="仿宋_GB2312" w:hAnsi="宋体" w:hint="eastAsia"/>
          <w:sz w:val="32"/>
          <w:szCs w:val="32"/>
        </w:rPr>
        <w:t>承担</w:t>
      </w:r>
      <w:r w:rsidRPr="00FF2043">
        <w:rPr>
          <w:rFonts w:ascii="仿宋_GB2312" w:eastAsia="仿宋_GB2312" w:hAnsi="宋体" w:hint="eastAsia"/>
          <w:sz w:val="32"/>
          <w:szCs w:val="32"/>
        </w:rPr>
        <w:t>单位执行情况，根据</w:t>
      </w:r>
      <w:r>
        <w:rPr>
          <w:rFonts w:ascii="仿宋_GB2312" w:eastAsia="仿宋_GB2312" w:hAnsi="宋体" w:hint="eastAsia"/>
          <w:sz w:val="32"/>
          <w:szCs w:val="32"/>
        </w:rPr>
        <w:t>专项</w:t>
      </w:r>
      <w:r w:rsidRPr="00FF2043">
        <w:rPr>
          <w:rFonts w:ascii="仿宋_GB2312" w:eastAsia="仿宋_GB2312" w:hAnsi="宋体" w:hint="eastAsia"/>
          <w:sz w:val="32"/>
          <w:szCs w:val="32"/>
        </w:rPr>
        <w:t>绩效</w:t>
      </w:r>
      <w:r>
        <w:rPr>
          <w:rFonts w:ascii="仿宋_GB2312" w:eastAsia="仿宋_GB2312" w:hAnsi="宋体" w:hint="eastAsia"/>
          <w:sz w:val="32"/>
          <w:szCs w:val="32"/>
        </w:rPr>
        <w:t>考核</w:t>
      </w:r>
      <w:r w:rsidRPr="00FF2043">
        <w:rPr>
          <w:rFonts w:ascii="仿宋_GB2312" w:eastAsia="仿宋_GB2312" w:hAnsi="宋体" w:hint="eastAsia"/>
          <w:sz w:val="32"/>
          <w:szCs w:val="32"/>
        </w:rPr>
        <w:t>报告</w:t>
      </w:r>
      <w:r>
        <w:rPr>
          <w:rFonts w:ascii="仿宋_GB2312" w:eastAsia="仿宋_GB2312" w:hAnsi="宋体" w:hint="eastAsia"/>
          <w:sz w:val="32"/>
          <w:szCs w:val="32"/>
        </w:rPr>
        <w:t>、测试报告和验收资料</w:t>
      </w:r>
      <w:r w:rsidRPr="00FF2043">
        <w:rPr>
          <w:rFonts w:ascii="仿宋_GB2312" w:eastAsia="仿宋_GB2312" w:hAnsi="宋体" w:hint="eastAsia"/>
          <w:sz w:val="32"/>
          <w:szCs w:val="32"/>
        </w:rPr>
        <w:t>进行非现场</w:t>
      </w:r>
      <w:r w:rsidR="00EE264A">
        <w:rPr>
          <w:rFonts w:ascii="仿宋_GB2312" w:eastAsia="仿宋_GB2312" w:hAnsi="宋体" w:hint="eastAsia"/>
          <w:sz w:val="32"/>
          <w:szCs w:val="32"/>
        </w:rPr>
        <w:t>的资料</w:t>
      </w:r>
      <w:r w:rsidRPr="00FF2043">
        <w:rPr>
          <w:rFonts w:ascii="仿宋_GB2312" w:eastAsia="仿宋_GB2312" w:hAnsi="宋体" w:hint="eastAsia"/>
          <w:sz w:val="32"/>
          <w:szCs w:val="32"/>
        </w:rPr>
        <w:t>评价。评价</w:t>
      </w:r>
      <w:r>
        <w:rPr>
          <w:rFonts w:ascii="仿宋_GB2312" w:eastAsia="仿宋_GB2312" w:hAnsi="宋体" w:hint="eastAsia"/>
          <w:sz w:val="32"/>
          <w:szCs w:val="32"/>
        </w:rPr>
        <w:t>工作组</w:t>
      </w:r>
      <w:r w:rsidRPr="00FF2043">
        <w:rPr>
          <w:rFonts w:ascii="仿宋_GB2312" w:eastAsia="仿宋_GB2312" w:hAnsi="宋体" w:hint="eastAsia"/>
          <w:sz w:val="32"/>
          <w:szCs w:val="32"/>
        </w:rPr>
        <w:t>及专家对现场调研和</w:t>
      </w:r>
      <w:r w:rsidR="00EE264A">
        <w:rPr>
          <w:rFonts w:ascii="仿宋_GB2312" w:eastAsia="仿宋_GB2312" w:hAnsi="宋体" w:hint="eastAsia"/>
          <w:sz w:val="32"/>
          <w:szCs w:val="32"/>
        </w:rPr>
        <w:t>专项提交的全部</w:t>
      </w:r>
      <w:r w:rsidRPr="00FF2043">
        <w:rPr>
          <w:rFonts w:ascii="仿宋_GB2312" w:eastAsia="仿宋_GB2312" w:hAnsi="宋体" w:hint="eastAsia"/>
          <w:sz w:val="32"/>
          <w:szCs w:val="32"/>
        </w:rPr>
        <w:t>资料进行分类、整理和初步分析。在综合现场评价和</w:t>
      </w:r>
      <w:r w:rsidR="00EE264A">
        <w:rPr>
          <w:rFonts w:ascii="仿宋_GB2312" w:eastAsia="仿宋_GB2312" w:hAnsi="宋体" w:hint="eastAsia"/>
          <w:sz w:val="32"/>
          <w:szCs w:val="32"/>
        </w:rPr>
        <w:t>资料</w:t>
      </w:r>
      <w:r w:rsidRPr="00FF2043">
        <w:rPr>
          <w:rFonts w:ascii="仿宋_GB2312" w:eastAsia="仿宋_GB2312" w:hAnsi="宋体" w:hint="eastAsia"/>
          <w:sz w:val="32"/>
          <w:szCs w:val="32"/>
        </w:rPr>
        <w:t>评价意见的基础上，形成</w:t>
      </w:r>
      <w:r>
        <w:rPr>
          <w:rFonts w:ascii="仿宋_GB2312" w:eastAsia="仿宋_GB2312" w:hAnsi="宋体" w:hint="eastAsia"/>
          <w:sz w:val="32"/>
          <w:szCs w:val="32"/>
        </w:rPr>
        <w:t>专项</w:t>
      </w:r>
      <w:r w:rsidRPr="00FF2043">
        <w:rPr>
          <w:rFonts w:ascii="仿宋_GB2312" w:eastAsia="仿宋_GB2312" w:hAnsi="宋体" w:hint="eastAsia"/>
          <w:sz w:val="32"/>
          <w:szCs w:val="32"/>
        </w:rPr>
        <w:t>绩效评价综合结论。</w:t>
      </w:r>
      <w:r w:rsidR="00C81722" w:rsidRPr="00FF2043">
        <w:rPr>
          <w:rFonts w:ascii="仿宋_GB2312" w:eastAsia="仿宋_GB2312" w:hAnsi="宋体" w:hint="eastAsia"/>
          <w:sz w:val="32"/>
          <w:szCs w:val="32"/>
        </w:rPr>
        <w:t>同时，采取电话调研方式，选取了</w:t>
      </w:r>
      <w:r w:rsidR="00FF2043">
        <w:rPr>
          <w:rFonts w:ascii="仿宋_GB2312" w:eastAsia="仿宋_GB2312" w:hAnsi="宋体" w:hint="eastAsia"/>
          <w:sz w:val="32"/>
          <w:szCs w:val="32"/>
        </w:rPr>
        <w:t>专项</w:t>
      </w:r>
      <w:r w:rsidR="00531BE5">
        <w:rPr>
          <w:rFonts w:ascii="仿宋_GB2312" w:eastAsia="仿宋_GB2312" w:hAnsi="宋体" w:hint="eastAsia"/>
          <w:sz w:val="32"/>
          <w:szCs w:val="32"/>
        </w:rPr>
        <w:t>用户代表</w:t>
      </w:r>
      <w:r w:rsidR="00FF2043">
        <w:rPr>
          <w:rFonts w:ascii="仿宋_GB2312" w:eastAsia="仿宋_GB2312" w:hAnsi="宋体" w:hint="eastAsia"/>
          <w:sz w:val="32"/>
          <w:szCs w:val="32"/>
        </w:rPr>
        <w:t>武警某部队，</w:t>
      </w:r>
      <w:r w:rsidR="001D4D12">
        <w:rPr>
          <w:rFonts w:ascii="仿宋_GB2312" w:eastAsia="仿宋_GB2312" w:hAnsi="宋体" w:hint="eastAsia"/>
          <w:sz w:val="32"/>
          <w:szCs w:val="32"/>
        </w:rPr>
        <w:t>就</w:t>
      </w:r>
      <w:r w:rsidR="00FF2043">
        <w:rPr>
          <w:rFonts w:ascii="仿宋_GB2312" w:eastAsia="仿宋_GB2312" w:hAnsi="宋体" w:hint="eastAsia"/>
          <w:sz w:val="32"/>
          <w:szCs w:val="32"/>
        </w:rPr>
        <w:t>专项研制成果的优劣性及后续</w:t>
      </w:r>
      <w:r w:rsidR="00FF2043" w:rsidRPr="00653E70">
        <w:rPr>
          <w:rFonts w:ascii="仿宋_GB2312" w:eastAsia="仿宋_GB2312" w:hAnsi="宋体" w:hint="eastAsia"/>
          <w:sz w:val="32"/>
          <w:szCs w:val="32"/>
        </w:rPr>
        <w:t>建议进行了</w:t>
      </w:r>
      <w:r w:rsidR="00C81722" w:rsidRPr="00653E70">
        <w:rPr>
          <w:rFonts w:ascii="仿宋_GB2312" w:eastAsia="仿宋_GB2312" w:hAnsi="宋体" w:hint="eastAsia"/>
          <w:sz w:val="32"/>
          <w:szCs w:val="32"/>
        </w:rPr>
        <w:t>沟通。</w:t>
      </w:r>
    </w:p>
    <w:p w:rsidR="00C4317E" w:rsidRDefault="00FF2043" w:rsidP="00C4317E">
      <w:pPr>
        <w:ind w:firstLineChars="200" w:firstLine="640"/>
        <w:rPr>
          <w:rFonts w:ascii="仿宋_GB2312" w:eastAsia="仿宋_GB2312" w:hAnsiTheme="minorEastAsia"/>
          <w:sz w:val="32"/>
          <w:szCs w:val="32"/>
        </w:rPr>
      </w:pPr>
      <w:r w:rsidRPr="00653E70">
        <w:rPr>
          <w:rFonts w:ascii="仿宋_GB2312" w:eastAsia="仿宋_GB2312" w:hAnsiTheme="minorEastAsia" w:hint="eastAsia"/>
          <w:sz w:val="32"/>
          <w:szCs w:val="32"/>
        </w:rPr>
        <w:t>综合绩效评价总分值为100分，其中专项投入分值</w:t>
      </w:r>
      <w:r w:rsidR="00653E70" w:rsidRPr="00653E70">
        <w:rPr>
          <w:rFonts w:ascii="仿宋_GB2312" w:eastAsia="仿宋_GB2312" w:hAnsiTheme="minorEastAsia" w:hint="eastAsia"/>
          <w:sz w:val="32"/>
          <w:szCs w:val="32"/>
        </w:rPr>
        <w:t>15</w:t>
      </w:r>
      <w:r w:rsidRPr="00653E70">
        <w:rPr>
          <w:rFonts w:ascii="仿宋_GB2312" w:eastAsia="仿宋_GB2312" w:hAnsiTheme="minorEastAsia" w:hint="eastAsia"/>
          <w:sz w:val="32"/>
          <w:szCs w:val="32"/>
        </w:rPr>
        <w:t>分，过程分值</w:t>
      </w:r>
      <w:r w:rsidR="00653E70" w:rsidRPr="00653E70">
        <w:rPr>
          <w:rFonts w:ascii="仿宋_GB2312" w:eastAsia="仿宋_GB2312" w:hAnsiTheme="minorEastAsia" w:hint="eastAsia"/>
          <w:sz w:val="32"/>
          <w:szCs w:val="32"/>
        </w:rPr>
        <w:t>15</w:t>
      </w:r>
      <w:r w:rsidRPr="00653E70">
        <w:rPr>
          <w:rFonts w:ascii="仿宋_GB2312" w:eastAsia="仿宋_GB2312" w:hAnsiTheme="minorEastAsia" w:hint="eastAsia"/>
          <w:sz w:val="32"/>
          <w:szCs w:val="32"/>
        </w:rPr>
        <w:t>分，产出分值40分，效果分值</w:t>
      </w:r>
      <w:r w:rsidR="00653E70" w:rsidRPr="00653E70">
        <w:rPr>
          <w:rFonts w:ascii="仿宋_GB2312" w:eastAsia="仿宋_GB2312" w:hAnsiTheme="minorEastAsia" w:hint="eastAsia"/>
          <w:sz w:val="32"/>
          <w:szCs w:val="32"/>
        </w:rPr>
        <w:t>30</w:t>
      </w:r>
      <w:r w:rsidRPr="00653E70">
        <w:rPr>
          <w:rFonts w:ascii="仿宋_GB2312" w:eastAsia="仿宋_GB2312" w:hAnsiTheme="minorEastAsia" w:hint="eastAsia"/>
          <w:sz w:val="32"/>
          <w:szCs w:val="32"/>
        </w:rPr>
        <w:t>分。</w:t>
      </w:r>
      <w:r w:rsidRPr="00A928D1">
        <w:rPr>
          <w:rFonts w:ascii="仿宋_GB2312" w:eastAsia="仿宋_GB2312" w:hAnsiTheme="minorEastAsia" w:hint="eastAsia"/>
          <w:sz w:val="32"/>
          <w:szCs w:val="32"/>
        </w:rPr>
        <w:t>根据</w:t>
      </w:r>
      <w:r w:rsidRPr="00646331">
        <w:rPr>
          <w:rFonts w:ascii="仿宋_GB2312" w:eastAsia="仿宋_GB2312" w:hAnsiTheme="minorEastAsia" w:hint="eastAsia"/>
          <w:sz w:val="32"/>
          <w:szCs w:val="32"/>
        </w:rPr>
        <w:t>专家的评分，汇总计算出各项指标的平均得分，汇总后得出项目综合评价得分，</w:t>
      </w:r>
      <w:r w:rsidR="00550AB5">
        <w:rPr>
          <w:rFonts w:ascii="仿宋_GB2312" w:eastAsia="仿宋_GB2312" w:hAnsiTheme="minorEastAsia" w:hint="eastAsia"/>
          <w:sz w:val="32"/>
          <w:szCs w:val="32"/>
        </w:rPr>
        <w:t>并据此</w:t>
      </w:r>
      <w:r w:rsidRPr="00646331">
        <w:rPr>
          <w:rFonts w:ascii="仿宋_GB2312" w:eastAsia="仿宋_GB2312" w:hAnsiTheme="minorEastAsia" w:hint="eastAsia"/>
          <w:sz w:val="32"/>
          <w:szCs w:val="32"/>
        </w:rPr>
        <w:t>形成综合评价结论。本次绩效评价综合绩效级别依据《财政部关于进一步推进中央部门预算项目支出绩效评价试点工作的通知》（财预[2009]390号）文件确定，</w:t>
      </w:r>
      <w:r w:rsidR="00C4317E" w:rsidRPr="00646331">
        <w:rPr>
          <w:rFonts w:ascii="仿宋_GB2312" w:eastAsia="仿宋_GB2312" w:hAnsiTheme="minorEastAsia" w:hint="eastAsia"/>
          <w:sz w:val="32"/>
          <w:szCs w:val="32"/>
        </w:rPr>
        <w:t>分为4个等级：综合得分在90-100分（含90分）为优；综合得分在80—90分（含80分）为良；综合得分在60-80分（含60分）为中；综合得分在60分以下为差。</w:t>
      </w:r>
    </w:p>
    <w:p w:rsidR="00AD7A03" w:rsidRDefault="006D1BF3" w:rsidP="006A7C2F">
      <w:pPr>
        <w:pStyle w:val="2"/>
        <w:spacing w:before="0" w:after="0" w:line="360" w:lineRule="auto"/>
        <w:ind w:firstLineChars="200" w:firstLine="643"/>
        <w:rPr>
          <w:rFonts w:ascii="楷体_GB2312" w:eastAsia="楷体_GB2312"/>
        </w:rPr>
      </w:pPr>
      <w:bookmarkStart w:id="7" w:name="_Toc479502441"/>
      <w:r w:rsidRPr="000E0477">
        <w:rPr>
          <w:rFonts w:ascii="楷体_GB2312" w:eastAsia="楷体_GB2312" w:hint="eastAsia"/>
        </w:rPr>
        <w:t>（三）绩效评价工作过程。</w:t>
      </w:r>
      <w:bookmarkEnd w:id="7"/>
    </w:p>
    <w:p w:rsidR="00B56199" w:rsidRPr="00A928D1" w:rsidRDefault="00B56199" w:rsidP="00B56199">
      <w:pPr>
        <w:ind w:firstLineChars="200" w:firstLine="643"/>
        <w:rPr>
          <w:rFonts w:ascii="仿宋_GB2312" w:eastAsia="仿宋_GB2312"/>
          <w:b/>
          <w:sz w:val="32"/>
          <w:szCs w:val="32"/>
        </w:rPr>
      </w:pPr>
      <w:r>
        <w:rPr>
          <w:rFonts w:ascii="仿宋_GB2312" w:eastAsia="仿宋_GB2312" w:hint="eastAsia"/>
          <w:b/>
          <w:sz w:val="32"/>
          <w:szCs w:val="32"/>
        </w:rPr>
        <w:t>1.</w:t>
      </w:r>
      <w:r w:rsidRPr="00A928D1">
        <w:rPr>
          <w:rFonts w:ascii="仿宋_GB2312" w:eastAsia="仿宋_GB2312" w:hint="eastAsia"/>
          <w:b/>
          <w:sz w:val="32"/>
          <w:szCs w:val="32"/>
        </w:rPr>
        <w:t>前期准备</w:t>
      </w:r>
      <w:r w:rsidR="0069157F">
        <w:rPr>
          <w:rFonts w:ascii="仿宋_GB2312" w:eastAsia="仿宋_GB2312" w:hint="eastAsia"/>
          <w:b/>
          <w:sz w:val="32"/>
          <w:szCs w:val="32"/>
        </w:rPr>
        <w:t>。</w:t>
      </w:r>
    </w:p>
    <w:p w:rsidR="00B56199" w:rsidRPr="00900E25" w:rsidRDefault="00B56199" w:rsidP="00900E25">
      <w:pPr>
        <w:spacing w:line="360" w:lineRule="auto"/>
        <w:ind w:firstLineChars="200" w:firstLine="640"/>
        <w:rPr>
          <w:rFonts w:ascii="仿宋_GB2312" w:eastAsia="仿宋_GB2312" w:hAnsi="宋体"/>
          <w:sz w:val="32"/>
          <w:szCs w:val="32"/>
        </w:rPr>
      </w:pPr>
      <w:r w:rsidRPr="00A928D1">
        <w:rPr>
          <w:rFonts w:ascii="仿宋_GB2312" w:eastAsia="仿宋_GB2312" w:hAnsiTheme="minorEastAsia" w:hint="eastAsia"/>
          <w:sz w:val="32"/>
          <w:szCs w:val="32"/>
        </w:rPr>
        <w:t>在明确评价要求的前提下，2017年2月</w:t>
      </w:r>
      <w:r>
        <w:rPr>
          <w:rFonts w:ascii="仿宋_GB2312" w:eastAsia="仿宋_GB2312" w:hAnsiTheme="minorEastAsia" w:hint="eastAsia"/>
          <w:sz w:val="32"/>
          <w:szCs w:val="32"/>
        </w:rPr>
        <w:t>组建了</w:t>
      </w:r>
      <w:r w:rsidRPr="00A928D1">
        <w:rPr>
          <w:rFonts w:ascii="仿宋_GB2312" w:eastAsia="仿宋_GB2312" w:hAnsiTheme="minorEastAsia" w:hint="eastAsia"/>
          <w:sz w:val="32"/>
          <w:szCs w:val="32"/>
        </w:rPr>
        <w:t>项目</w:t>
      </w:r>
      <w:r>
        <w:rPr>
          <w:rFonts w:ascii="仿宋_GB2312" w:eastAsia="仿宋_GB2312" w:hAnsiTheme="minorEastAsia" w:hint="eastAsia"/>
          <w:sz w:val="32"/>
          <w:szCs w:val="32"/>
        </w:rPr>
        <w:t>评价工作组</w:t>
      </w:r>
      <w:r w:rsidRPr="00A928D1">
        <w:rPr>
          <w:rFonts w:ascii="仿宋_GB2312" w:eastAsia="仿宋_GB2312" w:hAnsiTheme="minorEastAsia" w:hint="eastAsia"/>
          <w:sz w:val="32"/>
          <w:szCs w:val="32"/>
        </w:rPr>
        <w:t>，在与</w:t>
      </w:r>
      <w:r>
        <w:rPr>
          <w:rFonts w:ascii="仿宋_GB2312" w:eastAsia="仿宋_GB2312" w:hAnsiTheme="minorEastAsia" w:hint="eastAsia"/>
          <w:sz w:val="32"/>
          <w:szCs w:val="32"/>
        </w:rPr>
        <w:t>专项有关管理单位充分沟通的基础上，</w:t>
      </w:r>
      <w:r w:rsidRPr="00A928D1">
        <w:rPr>
          <w:rFonts w:ascii="仿宋_GB2312" w:eastAsia="仿宋_GB2312" w:hAnsiTheme="minorEastAsia" w:hint="eastAsia"/>
          <w:sz w:val="32"/>
          <w:szCs w:val="32"/>
        </w:rPr>
        <w:t>进行专项资料收集、整理和分析工作</w:t>
      </w:r>
      <w:r w:rsidR="00EE264A">
        <w:rPr>
          <w:rFonts w:ascii="仿宋_GB2312" w:eastAsia="仿宋_GB2312" w:hAnsiTheme="minorEastAsia" w:hint="eastAsia"/>
          <w:sz w:val="32"/>
          <w:szCs w:val="32"/>
        </w:rPr>
        <w:t>。</w:t>
      </w:r>
      <w:r w:rsidR="00900E25" w:rsidRPr="00BF293A">
        <w:rPr>
          <w:rFonts w:ascii="仿宋_GB2312" w:eastAsia="仿宋_GB2312" w:hAnsi="宋体" w:hint="eastAsia"/>
          <w:sz w:val="32"/>
          <w:szCs w:val="32"/>
        </w:rPr>
        <w:t>通过</w:t>
      </w:r>
      <w:r w:rsidR="000B5781">
        <w:rPr>
          <w:rFonts w:ascii="仿宋_GB2312" w:eastAsia="仿宋_GB2312" w:hAnsi="宋体" w:hint="eastAsia"/>
          <w:sz w:val="32"/>
          <w:szCs w:val="32"/>
        </w:rPr>
        <w:t>对</w:t>
      </w:r>
      <w:r w:rsidR="00900E25" w:rsidRPr="00BF293A">
        <w:rPr>
          <w:rFonts w:ascii="仿宋_GB2312" w:eastAsia="仿宋_GB2312" w:hAnsi="宋体" w:hint="eastAsia"/>
          <w:sz w:val="32"/>
          <w:szCs w:val="32"/>
        </w:rPr>
        <w:t>深部专项的资料和</w:t>
      </w:r>
      <w:r w:rsidR="00900E25" w:rsidRPr="00FF5917">
        <w:rPr>
          <w:rFonts w:ascii="仿宋_GB2312" w:eastAsia="仿宋_GB2312" w:hAnsi="宋体" w:hint="eastAsia"/>
          <w:sz w:val="32"/>
          <w:szCs w:val="32"/>
        </w:rPr>
        <w:t>《重</w:t>
      </w:r>
      <w:r w:rsidR="00900E25" w:rsidRPr="00FF5917">
        <w:rPr>
          <w:rFonts w:ascii="仿宋_GB2312" w:eastAsia="仿宋_GB2312" w:hAnsi="宋体" w:hint="eastAsia"/>
          <w:sz w:val="32"/>
          <w:szCs w:val="32"/>
        </w:rPr>
        <w:lastRenderedPageBreak/>
        <w:t>大科研装备研制项目管理办法》</w:t>
      </w:r>
      <w:r w:rsidR="000B5781">
        <w:rPr>
          <w:rFonts w:ascii="仿宋_GB2312" w:eastAsia="仿宋_GB2312" w:hAnsi="宋体" w:hint="eastAsia"/>
          <w:sz w:val="32"/>
          <w:szCs w:val="32"/>
        </w:rPr>
        <w:t>的深入学习和</w:t>
      </w:r>
      <w:r w:rsidR="00762656">
        <w:rPr>
          <w:rFonts w:ascii="仿宋_GB2312" w:eastAsia="仿宋_GB2312" w:hAnsi="宋体" w:hint="eastAsia"/>
          <w:sz w:val="32"/>
          <w:szCs w:val="32"/>
        </w:rPr>
        <w:t>了解</w:t>
      </w:r>
      <w:r w:rsidR="00900E25" w:rsidRPr="00BF293A">
        <w:rPr>
          <w:rFonts w:ascii="仿宋_GB2312" w:eastAsia="仿宋_GB2312" w:hAnsi="宋体" w:hint="eastAsia"/>
          <w:sz w:val="32"/>
          <w:szCs w:val="32"/>
        </w:rPr>
        <w:t>，评价工作组</w:t>
      </w:r>
      <w:r w:rsidR="000B5781">
        <w:rPr>
          <w:rFonts w:ascii="仿宋_GB2312" w:eastAsia="仿宋_GB2312" w:hAnsi="宋体" w:hint="eastAsia"/>
          <w:sz w:val="32"/>
          <w:szCs w:val="32"/>
        </w:rPr>
        <w:t>针对</w:t>
      </w:r>
      <w:r w:rsidR="00900E25" w:rsidRPr="00BF293A">
        <w:rPr>
          <w:rFonts w:ascii="仿宋_GB2312" w:eastAsia="仿宋_GB2312" w:hAnsi="宋体" w:hint="eastAsia"/>
          <w:sz w:val="32"/>
          <w:szCs w:val="32"/>
        </w:rPr>
        <w:t>装备研制专项特点、专项工作内容、专项取得的成果、资金使用情况、现有的专项管理经验和问题等信息</w:t>
      </w:r>
      <w:r w:rsidR="000B5781">
        <w:rPr>
          <w:rFonts w:ascii="仿宋_GB2312" w:eastAsia="仿宋_GB2312" w:hAnsi="宋体" w:hint="eastAsia"/>
          <w:sz w:val="32"/>
          <w:szCs w:val="32"/>
        </w:rPr>
        <w:t>，</w:t>
      </w:r>
      <w:r w:rsidR="00900E25" w:rsidRPr="00BF293A">
        <w:rPr>
          <w:rFonts w:ascii="仿宋_GB2312" w:eastAsia="仿宋_GB2312" w:hAnsi="宋体" w:hint="eastAsia"/>
          <w:sz w:val="32"/>
          <w:szCs w:val="32"/>
        </w:rPr>
        <w:t>结合</w:t>
      </w:r>
      <w:r w:rsidR="00900E25">
        <w:rPr>
          <w:rFonts w:ascii="仿宋_GB2312" w:eastAsia="仿宋_GB2312" w:hAnsi="宋体" w:hint="eastAsia"/>
          <w:sz w:val="32"/>
          <w:szCs w:val="32"/>
        </w:rPr>
        <w:t>科技项目的规律</w:t>
      </w:r>
      <w:r w:rsidR="00900E25" w:rsidRPr="00BF293A">
        <w:rPr>
          <w:rFonts w:ascii="仿宋_GB2312" w:eastAsia="仿宋_GB2312" w:hAnsi="宋体" w:hint="eastAsia"/>
          <w:sz w:val="32"/>
          <w:szCs w:val="32"/>
        </w:rPr>
        <w:t>，对</w:t>
      </w:r>
      <w:r w:rsidR="00900E25">
        <w:rPr>
          <w:rFonts w:ascii="仿宋_GB2312" w:eastAsia="仿宋_GB2312" w:hAnsi="宋体" w:hint="eastAsia"/>
          <w:sz w:val="32"/>
          <w:szCs w:val="32"/>
        </w:rPr>
        <w:t>本次绩效评价指标进行了多次的</w:t>
      </w:r>
      <w:r w:rsidR="00900E25" w:rsidRPr="00BF293A">
        <w:rPr>
          <w:rFonts w:ascii="仿宋_GB2312" w:eastAsia="仿宋_GB2312" w:hAnsi="宋体" w:hint="eastAsia"/>
          <w:sz w:val="32"/>
          <w:szCs w:val="32"/>
        </w:rPr>
        <w:t>完善和细化</w:t>
      </w:r>
      <w:r w:rsidR="00EE264A">
        <w:rPr>
          <w:rFonts w:ascii="仿宋_GB2312" w:eastAsia="仿宋_GB2312" w:hAnsi="宋体" w:hint="eastAsia"/>
          <w:sz w:val="32"/>
          <w:szCs w:val="32"/>
        </w:rPr>
        <w:t>。</w:t>
      </w:r>
      <w:r>
        <w:rPr>
          <w:rFonts w:ascii="仿宋_GB2312" w:eastAsia="仿宋_GB2312" w:hAnsiTheme="minorEastAsia" w:hint="eastAsia"/>
          <w:sz w:val="32"/>
          <w:szCs w:val="32"/>
        </w:rPr>
        <w:t>在专家多次</w:t>
      </w:r>
      <w:r w:rsidR="00762656">
        <w:rPr>
          <w:rFonts w:ascii="仿宋_GB2312" w:eastAsia="仿宋_GB2312" w:hAnsiTheme="minorEastAsia" w:hint="eastAsia"/>
          <w:sz w:val="32"/>
          <w:szCs w:val="32"/>
        </w:rPr>
        <w:t>对</w:t>
      </w:r>
      <w:r>
        <w:rPr>
          <w:rFonts w:ascii="仿宋_GB2312" w:eastAsia="仿宋_GB2312" w:hAnsiTheme="minorEastAsia" w:hint="eastAsia"/>
          <w:sz w:val="32"/>
          <w:szCs w:val="32"/>
        </w:rPr>
        <w:t>绩效指标论证的基础上，评价工作组</w:t>
      </w:r>
      <w:r w:rsidRPr="00A928D1">
        <w:rPr>
          <w:rFonts w:ascii="仿宋_GB2312" w:eastAsia="仿宋_GB2312" w:hAnsiTheme="minorEastAsia" w:hint="eastAsia"/>
          <w:sz w:val="32"/>
          <w:szCs w:val="32"/>
        </w:rPr>
        <w:t>完成</w:t>
      </w:r>
      <w:r w:rsidR="00EE264A">
        <w:rPr>
          <w:rFonts w:ascii="仿宋_GB2312" w:eastAsia="仿宋_GB2312" w:hAnsiTheme="minorEastAsia" w:hint="eastAsia"/>
          <w:sz w:val="32"/>
          <w:szCs w:val="32"/>
        </w:rPr>
        <w:t>了</w:t>
      </w:r>
      <w:r w:rsidRPr="00A928D1">
        <w:rPr>
          <w:rFonts w:ascii="仿宋_GB2312" w:eastAsia="仿宋_GB2312" w:hAnsiTheme="minorEastAsia" w:hint="eastAsia"/>
          <w:sz w:val="32"/>
          <w:szCs w:val="32"/>
        </w:rPr>
        <w:t>项目绩效评价工作方案</w:t>
      </w:r>
      <w:r w:rsidR="000B5781">
        <w:rPr>
          <w:rFonts w:ascii="仿宋_GB2312" w:eastAsia="仿宋_GB2312" w:hAnsiTheme="minorEastAsia" w:hint="eastAsia"/>
          <w:sz w:val="32"/>
          <w:szCs w:val="32"/>
        </w:rPr>
        <w:t>和评价指标体系的</w:t>
      </w:r>
      <w:r w:rsidRPr="00A928D1">
        <w:rPr>
          <w:rFonts w:ascii="仿宋_GB2312" w:eastAsia="仿宋_GB2312" w:hAnsiTheme="minorEastAsia" w:hint="eastAsia"/>
          <w:sz w:val="32"/>
          <w:szCs w:val="32"/>
        </w:rPr>
        <w:t>编制</w:t>
      </w:r>
      <w:r>
        <w:rPr>
          <w:rFonts w:ascii="仿宋_GB2312" w:eastAsia="仿宋_GB2312" w:hAnsiTheme="minorEastAsia" w:hint="eastAsia"/>
          <w:sz w:val="32"/>
          <w:szCs w:val="32"/>
        </w:rPr>
        <w:t>及</w:t>
      </w:r>
      <w:r w:rsidRPr="00A928D1">
        <w:rPr>
          <w:rFonts w:ascii="仿宋_GB2312" w:eastAsia="仿宋_GB2312" w:hAnsiTheme="minorEastAsia" w:hint="eastAsia"/>
          <w:sz w:val="32"/>
          <w:szCs w:val="32"/>
        </w:rPr>
        <w:t>审核</w:t>
      </w:r>
      <w:r>
        <w:rPr>
          <w:rFonts w:ascii="仿宋_GB2312" w:eastAsia="仿宋_GB2312" w:hAnsiTheme="minorEastAsia" w:hint="eastAsia"/>
          <w:sz w:val="32"/>
          <w:szCs w:val="32"/>
        </w:rPr>
        <w:t>；同时完成了专家遴选工作。</w:t>
      </w:r>
    </w:p>
    <w:p w:rsidR="006D1BF3" w:rsidRPr="00FF5917" w:rsidRDefault="006D1BF3" w:rsidP="006D1BF3">
      <w:pPr>
        <w:ind w:firstLineChars="200" w:firstLine="643"/>
        <w:rPr>
          <w:rFonts w:ascii="仿宋_GB2312" w:eastAsia="仿宋_GB2312"/>
          <w:b/>
          <w:sz w:val="32"/>
          <w:szCs w:val="32"/>
        </w:rPr>
      </w:pPr>
      <w:r w:rsidRPr="00FF5917">
        <w:rPr>
          <w:rFonts w:ascii="仿宋_GB2312" w:eastAsia="仿宋_GB2312" w:hint="eastAsia"/>
          <w:b/>
          <w:sz w:val="32"/>
          <w:szCs w:val="32"/>
        </w:rPr>
        <w:t>2.组织实施</w:t>
      </w:r>
      <w:r w:rsidR="0069157F">
        <w:rPr>
          <w:rFonts w:ascii="仿宋_GB2312" w:eastAsia="仿宋_GB2312" w:hint="eastAsia"/>
          <w:b/>
          <w:sz w:val="32"/>
          <w:szCs w:val="32"/>
        </w:rPr>
        <w:t>。</w:t>
      </w:r>
    </w:p>
    <w:p w:rsidR="009C16C1" w:rsidRDefault="0020428D" w:rsidP="00FF5917">
      <w:pPr>
        <w:autoSpaceDE w:val="0"/>
        <w:autoSpaceDN w:val="0"/>
        <w:adjustRightInd w:val="0"/>
        <w:spacing w:line="360" w:lineRule="auto"/>
        <w:ind w:firstLineChars="200" w:firstLine="640"/>
        <w:rPr>
          <w:rFonts w:ascii="仿宋_GB2312" w:eastAsia="仿宋_GB2312" w:hAnsi="宋体"/>
          <w:sz w:val="32"/>
          <w:szCs w:val="32"/>
        </w:rPr>
      </w:pPr>
      <w:r w:rsidRPr="00FF5917">
        <w:rPr>
          <w:rFonts w:ascii="仿宋_GB2312" w:eastAsia="仿宋_GB2312" w:hAnsi="宋体" w:hint="eastAsia"/>
          <w:sz w:val="32"/>
          <w:szCs w:val="32"/>
        </w:rPr>
        <w:t>国家重大科研仪器设备研制专项</w:t>
      </w:r>
      <w:r w:rsidR="009C16C1">
        <w:rPr>
          <w:rFonts w:ascii="仿宋_GB2312" w:eastAsia="仿宋_GB2312" w:hAnsi="宋体" w:hint="eastAsia"/>
          <w:sz w:val="32"/>
          <w:szCs w:val="32"/>
        </w:rPr>
        <w:t>区别于其他基础研究类科技项目的不同之处在</w:t>
      </w:r>
      <w:r w:rsidR="00065FE0">
        <w:rPr>
          <w:rFonts w:ascii="仿宋_GB2312" w:eastAsia="仿宋_GB2312" w:hAnsi="宋体" w:hint="eastAsia"/>
          <w:sz w:val="32"/>
          <w:szCs w:val="32"/>
        </w:rPr>
        <w:t>于具备明确的可以考核的产出结果——仪器</w:t>
      </w:r>
      <w:r w:rsidR="00964A02">
        <w:rPr>
          <w:rFonts w:ascii="仿宋_GB2312" w:eastAsia="仿宋_GB2312" w:hAnsi="宋体" w:hint="eastAsia"/>
          <w:sz w:val="32"/>
          <w:szCs w:val="32"/>
        </w:rPr>
        <w:t>装备</w:t>
      </w:r>
      <w:r w:rsidR="00B245C1">
        <w:rPr>
          <w:rFonts w:ascii="仿宋_GB2312" w:eastAsia="仿宋_GB2312" w:hAnsi="宋体" w:hint="eastAsia"/>
          <w:sz w:val="32"/>
          <w:szCs w:val="32"/>
        </w:rPr>
        <w:t>，</w:t>
      </w:r>
      <w:r w:rsidR="00C71D23" w:rsidRPr="00FF5917">
        <w:rPr>
          <w:rFonts w:ascii="仿宋_GB2312" w:eastAsia="仿宋_GB2312" w:hAnsi="宋体" w:hint="eastAsia"/>
          <w:sz w:val="32"/>
          <w:szCs w:val="32"/>
        </w:rPr>
        <w:t>且</w:t>
      </w:r>
      <w:r w:rsidRPr="00FF5917">
        <w:rPr>
          <w:rFonts w:ascii="仿宋_GB2312" w:eastAsia="仿宋_GB2312" w:hAnsi="宋体" w:hint="eastAsia"/>
          <w:sz w:val="32"/>
          <w:szCs w:val="32"/>
        </w:rPr>
        <w:t>深部</w:t>
      </w:r>
      <w:r w:rsidR="00C71D23" w:rsidRPr="00FF5917">
        <w:rPr>
          <w:rFonts w:ascii="仿宋_GB2312" w:eastAsia="仿宋_GB2312" w:hAnsi="宋体" w:hint="eastAsia"/>
          <w:sz w:val="32"/>
          <w:szCs w:val="32"/>
        </w:rPr>
        <w:t>专项已完成</w:t>
      </w:r>
      <w:r w:rsidR="000B5781">
        <w:rPr>
          <w:rFonts w:ascii="仿宋_GB2312" w:eastAsia="仿宋_GB2312" w:hAnsi="宋体" w:hint="eastAsia"/>
          <w:sz w:val="32"/>
          <w:szCs w:val="32"/>
        </w:rPr>
        <w:t>结题</w:t>
      </w:r>
      <w:r w:rsidR="00C71D23" w:rsidRPr="00FF5917">
        <w:rPr>
          <w:rFonts w:ascii="仿宋_GB2312" w:eastAsia="仿宋_GB2312" w:hAnsi="宋体" w:hint="eastAsia"/>
          <w:sz w:val="32"/>
          <w:szCs w:val="32"/>
        </w:rPr>
        <w:t>验收</w:t>
      </w:r>
      <w:r w:rsidR="009C16C1">
        <w:rPr>
          <w:rFonts w:ascii="仿宋_GB2312" w:eastAsia="仿宋_GB2312" w:hAnsi="宋体" w:hint="eastAsia"/>
          <w:sz w:val="32"/>
          <w:szCs w:val="32"/>
        </w:rPr>
        <w:t>，可以以结果为重点进行评价</w:t>
      </w:r>
      <w:r w:rsidR="00C71D23" w:rsidRPr="00FF5917">
        <w:rPr>
          <w:rFonts w:ascii="仿宋_GB2312" w:eastAsia="仿宋_GB2312" w:hAnsi="宋体" w:hint="eastAsia"/>
          <w:sz w:val="32"/>
          <w:szCs w:val="32"/>
        </w:rPr>
        <w:t>。工作组</w:t>
      </w:r>
      <w:r w:rsidR="009C16C1">
        <w:rPr>
          <w:rFonts w:ascii="仿宋_GB2312" w:eastAsia="仿宋_GB2312" w:hAnsi="宋体" w:hint="eastAsia"/>
          <w:sz w:val="32"/>
          <w:szCs w:val="32"/>
        </w:rPr>
        <w:t>针对已完成项目的特点，将评价重点设置在专项产出和效果上，同时兼顾考察专项立项和过程管理。</w:t>
      </w:r>
    </w:p>
    <w:p w:rsidR="00C71D23" w:rsidRPr="00FF5917" w:rsidRDefault="00462E6D" w:rsidP="009063F0">
      <w:pPr>
        <w:autoSpaceDE w:val="0"/>
        <w:autoSpaceDN w:val="0"/>
        <w:adjustRightIn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工作组首先组织专家依据</w:t>
      </w:r>
      <w:r w:rsidR="009063F0">
        <w:rPr>
          <w:rFonts w:ascii="仿宋_GB2312" w:eastAsia="仿宋_GB2312" w:hAnsi="宋体" w:hint="eastAsia"/>
          <w:sz w:val="32"/>
          <w:szCs w:val="32"/>
        </w:rPr>
        <w:t>深部专项提交</w:t>
      </w:r>
      <w:r w:rsidR="00964A02">
        <w:rPr>
          <w:rFonts w:ascii="仿宋_GB2312" w:eastAsia="仿宋_GB2312" w:hAnsi="宋体" w:hint="eastAsia"/>
          <w:sz w:val="32"/>
          <w:szCs w:val="32"/>
        </w:rPr>
        <w:t>的</w:t>
      </w:r>
      <w:r w:rsidR="009063F0" w:rsidRPr="00FF5917">
        <w:rPr>
          <w:rFonts w:ascii="仿宋_GB2312" w:eastAsia="仿宋_GB2312" w:hAnsi="宋体" w:hint="eastAsia"/>
          <w:sz w:val="32"/>
          <w:szCs w:val="32"/>
        </w:rPr>
        <w:t>《深部资源探测核心装备研发专项实施方案》、《预算说明书》、《监理报告》、《性能指标报告》、《子项目验收报告》、《年度运行报告》和《申请专利与专利授权清单》等资料</w:t>
      </w:r>
      <w:r w:rsidR="009063F0">
        <w:rPr>
          <w:rFonts w:ascii="仿宋_GB2312" w:eastAsia="仿宋_GB2312" w:hAnsi="宋体" w:hint="eastAsia"/>
          <w:sz w:val="32"/>
          <w:szCs w:val="32"/>
        </w:rPr>
        <w:t>，</w:t>
      </w:r>
      <w:r w:rsidR="00C71D23" w:rsidRPr="00FF5917">
        <w:rPr>
          <w:rFonts w:ascii="仿宋_GB2312" w:eastAsia="仿宋_GB2312" w:hAnsi="宋体" w:hint="eastAsia"/>
          <w:sz w:val="32"/>
          <w:szCs w:val="32"/>
        </w:rPr>
        <w:t>对专项进行预评价，专家结合预评价意见再进行现场评价。</w:t>
      </w:r>
    </w:p>
    <w:p w:rsidR="00C71D23" w:rsidRPr="00FF5917" w:rsidRDefault="00C71D23" w:rsidP="00FF5917">
      <w:pPr>
        <w:autoSpaceDE w:val="0"/>
        <w:autoSpaceDN w:val="0"/>
        <w:adjustRightInd w:val="0"/>
        <w:spacing w:line="360" w:lineRule="auto"/>
        <w:ind w:firstLineChars="200" w:firstLine="640"/>
        <w:rPr>
          <w:rFonts w:ascii="仿宋_GB2312" w:eastAsia="仿宋_GB2312" w:hAnsi="宋体"/>
          <w:sz w:val="32"/>
          <w:szCs w:val="32"/>
        </w:rPr>
      </w:pPr>
      <w:r w:rsidRPr="00FF5917">
        <w:rPr>
          <w:rFonts w:ascii="仿宋_GB2312" w:eastAsia="仿宋_GB2312" w:hAnsi="宋体" w:hint="eastAsia"/>
          <w:sz w:val="32"/>
          <w:szCs w:val="32"/>
        </w:rPr>
        <w:t>现场调研主要内容包括项目业务管理、财务管理、实际产出等内容。</w:t>
      </w:r>
      <w:r w:rsidR="0020428D" w:rsidRPr="00FF5917">
        <w:rPr>
          <w:rFonts w:ascii="仿宋_GB2312" w:eastAsia="仿宋_GB2312" w:hAnsi="宋体" w:hint="eastAsia"/>
          <w:sz w:val="32"/>
          <w:szCs w:val="32"/>
        </w:rPr>
        <w:t>现场调研</w:t>
      </w:r>
      <w:r w:rsidRPr="00FF5917">
        <w:rPr>
          <w:rFonts w:ascii="仿宋_GB2312" w:eastAsia="仿宋_GB2312" w:hAnsi="宋体" w:hint="eastAsia"/>
          <w:sz w:val="32"/>
          <w:szCs w:val="32"/>
        </w:rPr>
        <w:t>采取座谈、查看成果记录、财务账单等多种方式核实</w:t>
      </w:r>
      <w:r w:rsidR="009063F0">
        <w:rPr>
          <w:rFonts w:ascii="仿宋_GB2312" w:eastAsia="仿宋_GB2312" w:hAnsi="宋体" w:hint="eastAsia"/>
          <w:sz w:val="32"/>
          <w:szCs w:val="32"/>
        </w:rPr>
        <w:t>专项</w:t>
      </w:r>
      <w:r w:rsidRPr="00FF5917">
        <w:rPr>
          <w:rFonts w:ascii="仿宋_GB2312" w:eastAsia="仿宋_GB2312" w:hAnsi="宋体" w:hint="eastAsia"/>
          <w:sz w:val="32"/>
          <w:szCs w:val="32"/>
        </w:rPr>
        <w:t>执行情况。</w:t>
      </w:r>
    </w:p>
    <w:p w:rsidR="00C71D23" w:rsidRPr="00FF5917" w:rsidRDefault="00C71D23" w:rsidP="00FF5917">
      <w:pPr>
        <w:autoSpaceDE w:val="0"/>
        <w:autoSpaceDN w:val="0"/>
        <w:adjustRightInd w:val="0"/>
        <w:spacing w:line="360" w:lineRule="auto"/>
        <w:ind w:firstLineChars="200" w:firstLine="640"/>
        <w:rPr>
          <w:rFonts w:ascii="仿宋_GB2312" w:eastAsia="仿宋_GB2312" w:hAnsi="宋体"/>
          <w:sz w:val="32"/>
          <w:szCs w:val="32"/>
        </w:rPr>
      </w:pPr>
      <w:r w:rsidRPr="00FF5917">
        <w:rPr>
          <w:rFonts w:ascii="仿宋_GB2312" w:eastAsia="仿宋_GB2312" w:hAnsi="宋体" w:hint="eastAsia"/>
          <w:sz w:val="32"/>
          <w:szCs w:val="32"/>
        </w:rPr>
        <w:lastRenderedPageBreak/>
        <w:t>对未进行现场调研的子项目，根据各单位提交的材料进行非现场分析和评价。综合现场调研和非现场评价意见，对专项进行综合评价，形成整个专项的总体评价结论。</w:t>
      </w:r>
    </w:p>
    <w:p w:rsidR="006D1BF3" w:rsidRPr="00FF5917" w:rsidRDefault="006D1BF3" w:rsidP="006D1BF3">
      <w:pPr>
        <w:ind w:firstLineChars="200" w:firstLine="643"/>
        <w:rPr>
          <w:rFonts w:ascii="仿宋_GB2312" w:eastAsia="仿宋_GB2312"/>
          <w:b/>
          <w:sz w:val="32"/>
          <w:szCs w:val="32"/>
        </w:rPr>
      </w:pPr>
      <w:r w:rsidRPr="00FF5917">
        <w:rPr>
          <w:rFonts w:ascii="仿宋_GB2312" w:eastAsia="仿宋_GB2312" w:hint="eastAsia"/>
          <w:b/>
          <w:sz w:val="32"/>
          <w:szCs w:val="32"/>
        </w:rPr>
        <w:t>3.分析评价</w:t>
      </w:r>
      <w:r w:rsidR="0069157F">
        <w:rPr>
          <w:rFonts w:ascii="仿宋_GB2312" w:eastAsia="仿宋_GB2312" w:hint="eastAsia"/>
          <w:b/>
          <w:sz w:val="32"/>
          <w:szCs w:val="32"/>
        </w:rPr>
        <w:t>。</w:t>
      </w:r>
    </w:p>
    <w:p w:rsidR="00AD7A03" w:rsidRPr="007B2AAE" w:rsidRDefault="004609A9" w:rsidP="007B2AAE">
      <w:pPr>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2017年3月</w:t>
      </w:r>
      <w:r w:rsidR="00065FE0">
        <w:rPr>
          <w:rFonts w:ascii="仿宋_GB2312" w:eastAsia="仿宋_GB2312" w:hAnsiTheme="minorEastAsia" w:hint="eastAsia"/>
          <w:sz w:val="32"/>
          <w:szCs w:val="32"/>
        </w:rPr>
        <w:t>底</w:t>
      </w:r>
      <w:r>
        <w:rPr>
          <w:rFonts w:ascii="仿宋_GB2312" w:eastAsia="仿宋_GB2312" w:hAnsiTheme="minorEastAsia" w:hint="eastAsia"/>
          <w:sz w:val="32"/>
          <w:szCs w:val="32"/>
        </w:rPr>
        <w:t>-4月</w:t>
      </w:r>
      <w:r w:rsidR="00065FE0">
        <w:rPr>
          <w:rFonts w:ascii="仿宋_GB2312" w:eastAsia="仿宋_GB2312" w:hAnsiTheme="minorEastAsia" w:hint="eastAsia"/>
          <w:sz w:val="32"/>
          <w:szCs w:val="32"/>
        </w:rPr>
        <w:t>底</w:t>
      </w:r>
      <w:r>
        <w:rPr>
          <w:rFonts w:ascii="仿宋_GB2312" w:eastAsia="仿宋_GB2312" w:hAnsiTheme="minorEastAsia" w:hint="eastAsia"/>
          <w:sz w:val="32"/>
          <w:szCs w:val="32"/>
        </w:rPr>
        <w:t>评价工作组根据收集到的专项</w:t>
      </w:r>
      <w:r w:rsidR="007B2AAE">
        <w:rPr>
          <w:rFonts w:ascii="仿宋_GB2312" w:eastAsia="仿宋_GB2312" w:hAnsiTheme="minorEastAsia" w:hint="eastAsia"/>
          <w:sz w:val="32"/>
          <w:szCs w:val="32"/>
        </w:rPr>
        <w:t>相关资料以及专家意见，对投入、过程、产出和效果情况进行综合分析。5月初，工作组组织国土部、中石化、中海油、武警黄金指挥部等专项研发装备相关用户的专家，对装备的先进性、实用性等进行了进一步论证，在此基础上撰写绩效评价报告，</w:t>
      </w:r>
      <w:r>
        <w:rPr>
          <w:rFonts w:ascii="仿宋_GB2312" w:eastAsia="仿宋_GB2312" w:hAnsiTheme="minorEastAsia" w:hint="eastAsia"/>
          <w:sz w:val="32"/>
          <w:szCs w:val="32"/>
        </w:rPr>
        <w:t>提交绩效评价报告初稿并征求意见，修改后形成绩效评价报告正式稿。</w:t>
      </w:r>
    </w:p>
    <w:p w:rsidR="006D1BF3" w:rsidRPr="009E0F92" w:rsidRDefault="00AD0855" w:rsidP="009E0F92">
      <w:pPr>
        <w:pStyle w:val="1"/>
        <w:spacing w:before="0" w:after="0" w:line="360" w:lineRule="auto"/>
        <w:ind w:firstLineChars="200" w:firstLine="643"/>
        <w:rPr>
          <w:rFonts w:ascii="黑体" w:eastAsia="黑体" w:hAnsi="黑体" w:cstheme="minorBidi"/>
          <w:sz w:val="32"/>
          <w:szCs w:val="32"/>
        </w:rPr>
      </w:pPr>
      <w:bookmarkStart w:id="8" w:name="_Toc479502442"/>
      <w:r w:rsidRPr="00AB5C7B">
        <w:rPr>
          <w:rFonts w:ascii="黑体" w:eastAsia="黑体" w:hAnsi="黑体" w:cstheme="minorBidi" w:hint="eastAsia"/>
          <w:sz w:val="32"/>
          <w:szCs w:val="32"/>
        </w:rPr>
        <w:t>四、综合评价结论</w:t>
      </w:r>
      <w:bookmarkEnd w:id="8"/>
    </w:p>
    <w:p w:rsidR="00DC59CF" w:rsidRPr="00B05BFF" w:rsidRDefault="00116297" w:rsidP="00B05BFF">
      <w:pPr>
        <w:spacing w:line="360" w:lineRule="auto"/>
        <w:ind w:firstLineChars="200" w:firstLine="643"/>
        <w:rPr>
          <w:rFonts w:ascii="仿宋_GB2312" w:eastAsia="仿宋_GB2312" w:hAnsiTheme="minorEastAsia"/>
          <w:sz w:val="32"/>
          <w:szCs w:val="32"/>
        </w:rPr>
      </w:pPr>
      <w:r w:rsidRPr="00FF5917">
        <w:rPr>
          <w:rFonts w:ascii="仿宋_GB2312" w:eastAsia="仿宋_GB2312" w:hAnsi="宋体" w:hint="eastAsia"/>
          <w:b/>
          <w:sz w:val="32"/>
          <w:szCs w:val="32"/>
        </w:rPr>
        <w:t>该</w:t>
      </w:r>
      <w:r w:rsidR="0075045C" w:rsidRPr="00FF5917">
        <w:rPr>
          <w:rFonts w:ascii="仿宋_GB2312" w:eastAsia="仿宋_GB2312" w:hAnsi="宋体" w:hint="eastAsia"/>
          <w:b/>
          <w:sz w:val="32"/>
          <w:szCs w:val="32"/>
        </w:rPr>
        <w:t>专项</w:t>
      </w:r>
      <w:r w:rsidRPr="00FF5917">
        <w:rPr>
          <w:rFonts w:ascii="仿宋_GB2312" w:eastAsia="仿宋_GB2312" w:hAnsi="宋体" w:hint="eastAsia"/>
          <w:b/>
          <w:sz w:val="32"/>
          <w:szCs w:val="32"/>
        </w:rPr>
        <w:t>绩效评价得分为</w:t>
      </w:r>
      <w:r w:rsidR="00646331">
        <w:rPr>
          <w:rFonts w:ascii="仿宋_GB2312" w:eastAsia="仿宋_GB2312" w:hAnsi="宋体" w:hint="eastAsia"/>
          <w:b/>
          <w:sz w:val="32"/>
          <w:szCs w:val="32"/>
        </w:rPr>
        <w:t>90.24</w:t>
      </w:r>
      <w:r w:rsidRPr="00FF5917">
        <w:rPr>
          <w:rFonts w:ascii="仿宋_GB2312" w:eastAsia="仿宋_GB2312" w:hAnsi="宋体" w:hint="eastAsia"/>
          <w:b/>
          <w:sz w:val="32"/>
          <w:szCs w:val="32"/>
        </w:rPr>
        <w:t>分，综合绩效级别为“</w:t>
      </w:r>
      <w:r w:rsidR="00646331">
        <w:rPr>
          <w:rFonts w:ascii="仿宋_GB2312" w:eastAsia="仿宋_GB2312" w:hAnsi="宋体" w:hint="eastAsia"/>
          <w:b/>
          <w:sz w:val="32"/>
          <w:szCs w:val="32"/>
        </w:rPr>
        <w:t>优</w:t>
      </w:r>
      <w:r w:rsidRPr="00FF5917">
        <w:rPr>
          <w:rFonts w:ascii="仿宋_GB2312" w:eastAsia="仿宋_GB2312" w:hAnsi="宋体" w:hint="eastAsia"/>
          <w:b/>
          <w:sz w:val="32"/>
          <w:szCs w:val="32"/>
        </w:rPr>
        <w:t>”。</w:t>
      </w:r>
      <w:r w:rsidRPr="00FF5917">
        <w:rPr>
          <w:rFonts w:ascii="仿宋_GB2312" w:eastAsia="仿宋_GB2312" w:hAnsi="宋体" w:hint="eastAsia"/>
          <w:sz w:val="32"/>
          <w:szCs w:val="32"/>
        </w:rPr>
        <w:t>评价认为，</w:t>
      </w:r>
      <w:r w:rsidR="00CF21B2" w:rsidRPr="00FF5917">
        <w:rPr>
          <w:rFonts w:ascii="仿宋_GB2312" w:eastAsia="仿宋_GB2312" w:hAnsi="宋体" w:hint="eastAsia"/>
          <w:sz w:val="32"/>
          <w:szCs w:val="32"/>
        </w:rPr>
        <w:t>该专项立项</w:t>
      </w:r>
      <w:r w:rsidR="00CF7D93" w:rsidRPr="00FF5917">
        <w:rPr>
          <w:rFonts w:ascii="仿宋_GB2312" w:eastAsia="仿宋_GB2312" w:hAnsi="宋体" w:hint="eastAsia"/>
          <w:sz w:val="32"/>
          <w:szCs w:val="32"/>
        </w:rPr>
        <w:t>符合《重大科研装备研制项目管理办法》中</w:t>
      </w:r>
      <w:r w:rsidR="00CF7D93">
        <w:rPr>
          <w:rFonts w:ascii="仿宋_GB2312" w:eastAsia="仿宋_GB2312" w:hAnsi="宋体" w:hint="eastAsia"/>
          <w:sz w:val="32"/>
          <w:szCs w:val="32"/>
        </w:rPr>
        <w:t>支持范围</w:t>
      </w:r>
      <w:r w:rsidR="00CF21B2" w:rsidRPr="00FF5917">
        <w:rPr>
          <w:rFonts w:ascii="仿宋_GB2312" w:eastAsia="仿宋_GB2312" w:hAnsi="宋体" w:hint="eastAsia"/>
          <w:sz w:val="32"/>
          <w:szCs w:val="32"/>
        </w:rPr>
        <w:t>，</w:t>
      </w:r>
      <w:r w:rsidR="00F92A74" w:rsidRPr="00FF5917">
        <w:rPr>
          <w:rFonts w:ascii="仿宋_GB2312" w:eastAsia="仿宋_GB2312" w:hAnsi="宋体" w:hint="eastAsia"/>
          <w:sz w:val="32"/>
          <w:szCs w:val="32"/>
        </w:rPr>
        <w:t>立项程序规范</w:t>
      </w:r>
      <w:r w:rsidR="00CF21B2" w:rsidRPr="00FF5917">
        <w:rPr>
          <w:rFonts w:ascii="仿宋_GB2312" w:eastAsia="仿宋_GB2312" w:hAnsi="宋体" w:hint="eastAsia"/>
          <w:sz w:val="32"/>
          <w:szCs w:val="32"/>
        </w:rPr>
        <w:t>；</w:t>
      </w:r>
      <w:r w:rsidR="00A90A09" w:rsidRPr="00FF5917">
        <w:rPr>
          <w:rFonts w:ascii="仿宋_GB2312" w:eastAsia="仿宋_GB2312" w:hAnsi="宋体" w:hint="eastAsia"/>
          <w:sz w:val="32"/>
          <w:szCs w:val="32"/>
        </w:rPr>
        <w:t>项目承担单位具备完整的业务管理制度，专项建立了严格的质量控制体系，实行了监理制度</w:t>
      </w:r>
      <w:r w:rsidR="00A90A09">
        <w:rPr>
          <w:rFonts w:ascii="仿宋_GB2312" w:eastAsia="仿宋_GB2312" w:hAnsi="宋体" w:hint="eastAsia"/>
          <w:sz w:val="32"/>
          <w:szCs w:val="32"/>
        </w:rPr>
        <w:t>，</w:t>
      </w:r>
      <w:r w:rsidR="00A90A09" w:rsidRPr="00A90A09">
        <w:rPr>
          <w:rFonts w:ascii="仿宋_GB2312" w:eastAsia="仿宋_GB2312" w:hAnsi="宋体" w:hint="eastAsia"/>
          <w:sz w:val="32"/>
          <w:szCs w:val="32"/>
        </w:rPr>
        <w:t>专项业务管理规范；</w:t>
      </w:r>
      <w:r w:rsidR="00CF21B2" w:rsidRPr="00FF5917">
        <w:rPr>
          <w:rFonts w:ascii="仿宋_GB2312" w:eastAsia="仿宋_GB2312" w:hAnsi="宋体" w:hint="eastAsia"/>
          <w:sz w:val="32"/>
          <w:szCs w:val="32"/>
        </w:rPr>
        <w:t>专项</w:t>
      </w:r>
      <w:r w:rsidRPr="00FF5917">
        <w:rPr>
          <w:rFonts w:ascii="仿宋_GB2312" w:eastAsia="仿宋_GB2312" w:hAnsi="宋体" w:hint="eastAsia"/>
          <w:sz w:val="32"/>
          <w:szCs w:val="32"/>
        </w:rPr>
        <w:t>研制出</w:t>
      </w:r>
      <w:r w:rsidR="00E7716A" w:rsidRPr="00FF5917">
        <w:rPr>
          <w:rFonts w:ascii="仿宋_GB2312" w:eastAsia="仿宋_GB2312" w:hAnsi="宋体" w:hint="eastAsia"/>
          <w:sz w:val="32"/>
          <w:szCs w:val="32"/>
        </w:rPr>
        <w:t>的</w:t>
      </w:r>
      <w:r w:rsidRPr="00FF5917">
        <w:rPr>
          <w:rFonts w:ascii="仿宋_GB2312" w:eastAsia="仿宋_GB2312" w:hAnsi="宋体" w:hint="eastAsia"/>
          <w:sz w:val="32"/>
          <w:szCs w:val="32"/>
        </w:rPr>
        <w:t>地球物理探测重大装备技术</w:t>
      </w:r>
      <w:r w:rsidR="00964A02">
        <w:rPr>
          <w:rFonts w:ascii="仿宋_GB2312" w:eastAsia="仿宋_GB2312" w:hAnsi="宋体" w:hint="eastAsia"/>
          <w:sz w:val="32"/>
          <w:szCs w:val="32"/>
        </w:rPr>
        <w:t>的</w:t>
      </w:r>
      <w:r w:rsidRPr="00FF5917">
        <w:rPr>
          <w:rFonts w:ascii="仿宋_GB2312" w:eastAsia="仿宋_GB2312" w:hAnsi="宋体" w:hint="eastAsia"/>
          <w:sz w:val="32"/>
          <w:szCs w:val="32"/>
        </w:rPr>
        <w:t>8套仪器</w:t>
      </w:r>
      <w:r w:rsidR="00964A02">
        <w:rPr>
          <w:rFonts w:ascii="仿宋_GB2312" w:eastAsia="仿宋_GB2312" w:hAnsi="宋体" w:hint="eastAsia"/>
          <w:sz w:val="32"/>
          <w:szCs w:val="32"/>
        </w:rPr>
        <w:t>装备</w:t>
      </w:r>
      <w:r w:rsidR="00EB6461" w:rsidRPr="00FF5917">
        <w:rPr>
          <w:rFonts w:ascii="仿宋_GB2312" w:eastAsia="仿宋_GB2312" w:hAnsi="宋体" w:hint="eastAsia"/>
          <w:sz w:val="32"/>
          <w:szCs w:val="32"/>
        </w:rPr>
        <w:t>均已通过主管部门组织的验收</w:t>
      </w:r>
      <w:r w:rsidRPr="00FF5917">
        <w:rPr>
          <w:rFonts w:ascii="仿宋_GB2312" w:eastAsia="仿宋_GB2312" w:hAnsi="宋体" w:hint="eastAsia"/>
          <w:sz w:val="32"/>
          <w:szCs w:val="32"/>
        </w:rPr>
        <w:t>，实现了关键技术“从无到有”的突破，提高了</w:t>
      </w:r>
      <w:r w:rsidR="00971DC5" w:rsidRPr="00FF5917">
        <w:rPr>
          <w:rFonts w:ascii="仿宋_GB2312" w:eastAsia="仿宋_GB2312" w:hAnsi="宋体" w:hint="eastAsia"/>
          <w:sz w:val="32"/>
          <w:szCs w:val="32"/>
        </w:rPr>
        <w:t>我国</w:t>
      </w:r>
      <w:r w:rsidRPr="00FF5917">
        <w:rPr>
          <w:rFonts w:ascii="仿宋_GB2312" w:eastAsia="仿宋_GB2312" w:hAnsi="宋体" w:hint="eastAsia"/>
          <w:sz w:val="32"/>
          <w:szCs w:val="32"/>
        </w:rPr>
        <w:t>深部资源探测水平，为</w:t>
      </w:r>
      <w:r w:rsidR="00EB6461" w:rsidRPr="00FF5917">
        <w:rPr>
          <w:rFonts w:ascii="仿宋_GB2312" w:eastAsia="仿宋_GB2312" w:hAnsi="宋体" w:hint="eastAsia"/>
          <w:sz w:val="32"/>
          <w:szCs w:val="32"/>
        </w:rPr>
        <w:t>我国</w:t>
      </w:r>
      <w:r w:rsidRPr="00FF5917">
        <w:rPr>
          <w:rFonts w:ascii="仿宋_GB2312" w:eastAsia="仿宋_GB2312" w:hAnsi="宋体" w:hint="eastAsia"/>
          <w:sz w:val="32"/>
          <w:szCs w:val="32"/>
        </w:rPr>
        <w:t>矿产资源保障体系的建设提供</w:t>
      </w:r>
      <w:r w:rsidR="00964A02">
        <w:rPr>
          <w:rFonts w:ascii="仿宋_GB2312" w:eastAsia="仿宋_GB2312" w:hAnsi="宋体" w:hint="eastAsia"/>
          <w:sz w:val="32"/>
          <w:szCs w:val="32"/>
        </w:rPr>
        <w:t>了</w:t>
      </w:r>
      <w:r w:rsidRPr="00FF5917">
        <w:rPr>
          <w:rFonts w:ascii="仿宋_GB2312" w:eastAsia="仿宋_GB2312" w:hAnsi="宋体" w:hint="eastAsia"/>
          <w:sz w:val="32"/>
          <w:szCs w:val="32"/>
        </w:rPr>
        <w:t>关键技术支撑</w:t>
      </w:r>
      <w:r w:rsidR="00653E70">
        <w:rPr>
          <w:rFonts w:ascii="仿宋_GB2312" w:eastAsia="仿宋_GB2312" w:hAnsi="宋体" w:hint="eastAsia"/>
          <w:sz w:val="32"/>
          <w:szCs w:val="32"/>
        </w:rPr>
        <w:t>，</w:t>
      </w:r>
      <w:r w:rsidR="00257238" w:rsidRPr="00072E35">
        <w:rPr>
          <w:rFonts w:ascii="仿宋_GB2312" w:eastAsia="仿宋_GB2312" w:hAnsi="宋体" w:hint="eastAsia"/>
          <w:sz w:val="32"/>
          <w:szCs w:val="32"/>
        </w:rPr>
        <w:t>产生了</w:t>
      </w:r>
      <w:r w:rsidR="00257238">
        <w:rPr>
          <w:rFonts w:ascii="仿宋_GB2312" w:eastAsia="仿宋_GB2312" w:hAnsi="宋体" w:hint="eastAsia"/>
          <w:sz w:val="32"/>
          <w:szCs w:val="32"/>
        </w:rPr>
        <w:t>一定的</w:t>
      </w:r>
      <w:r w:rsidR="00257238" w:rsidRPr="00072E35">
        <w:rPr>
          <w:rFonts w:ascii="仿宋_GB2312" w:eastAsia="仿宋_GB2312" w:hAnsi="宋体" w:hint="eastAsia"/>
          <w:sz w:val="32"/>
          <w:szCs w:val="32"/>
        </w:rPr>
        <w:t>社会效益</w:t>
      </w:r>
      <w:r w:rsidR="00257238">
        <w:rPr>
          <w:rFonts w:ascii="仿宋_GB2312" w:eastAsia="仿宋_GB2312" w:hAnsi="宋体" w:hint="eastAsia"/>
          <w:sz w:val="32"/>
          <w:szCs w:val="32"/>
        </w:rPr>
        <w:t>。</w:t>
      </w:r>
      <w:r w:rsidR="00072E35" w:rsidRPr="00072E35">
        <w:rPr>
          <w:rFonts w:ascii="仿宋_GB2312" w:eastAsia="仿宋_GB2312" w:hAnsi="宋体" w:hint="eastAsia"/>
          <w:sz w:val="32"/>
          <w:szCs w:val="32"/>
        </w:rPr>
        <w:t>但在成果推广和应用方面</w:t>
      </w:r>
      <w:r w:rsidR="00964A02">
        <w:rPr>
          <w:rFonts w:ascii="仿宋_GB2312" w:eastAsia="仿宋_GB2312" w:hAnsi="宋体" w:hint="eastAsia"/>
          <w:sz w:val="32"/>
          <w:szCs w:val="32"/>
        </w:rPr>
        <w:t>，尚需</w:t>
      </w:r>
      <w:r w:rsidR="00072E35" w:rsidRPr="00072E35">
        <w:rPr>
          <w:rFonts w:ascii="仿宋_GB2312" w:eastAsia="仿宋_GB2312" w:hAnsi="宋体" w:hint="eastAsia"/>
          <w:sz w:val="32"/>
          <w:szCs w:val="32"/>
        </w:rPr>
        <w:t>加强实现产业化目标的保障措施</w:t>
      </w:r>
      <w:r w:rsidR="003D4CAC" w:rsidRPr="00072E35">
        <w:rPr>
          <w:rFonts w:ascii="仿宋_GB2312" w:eastAsia="仿宋_GB2312" w:hAnsi="宋体" w:hint="eastAsia"/>
          <w:sz w:val="32"/>
          <w:szCs w:val="32"/>
        </w:rPr>
        <w:t>。</w:t>
      </w:r>
      <w:r w:rsidR="009E0F92" w:rsidRPr="00AE4458">
        <w:rPr>
          <w:rFonts w:ascii="仿宋_GB2312" w:eastAsia="仿宋_GB2312" w:hAnsiTheme="minorEastAsia" w:hint="eastAsia"/>
          <w:sz w:val="32"/>
          <w:szCs w:val="32"/>
        </w:rPr>
        <w:t>该专项各指标得分和</w:t>
      </w:r>
      <w:r w:rsidR="009E0F92" w:rsidRPr="00AE4458">
        <w:rPr>
          <w:rFonts w:ascii="仿宋_GB2312" w:eastAsia="仿宋_GB2312" w:hAnsiTheme="minorEastAsia" w:hint="eastAsia"/>
          <w:sz w:val="32"/>
          <w:szCs w:val="32"/>
        </w:rPr>
        <w:lastRenderedPageBreak/>
        <w:t>综合评价结论见下表：</w:t>
      </w:r>
    </w:p>
    <w:p w:rsidR="00AE4458" w:rsidRPr="00AE4458" w:rsidRDefault="00AE4458" w:rsidP="00AE4458">
      <w:pPr>
        <w:spacing w:line="480" w:lineRule="auto"/>
        <w:ind w:firstLineChars="200" w:firstLine="422"/>
        <w:jc w:val="center"/>
        <w:rPr>
          <w:rFonts w:ascii="宋体" w:hAnsi="宋体" w:cs="宋体"/>
          <w:b/>
          <w:bCs/>
          <w:kern w:val="0"/>
          <w:szCs w:val="21"/>
        </w:rPr>
      </w:pPr>
      <w:r w:rsidRPr="00AE4458">
        <w:rPr>
          <w:rFonts w:ascii="宋体" w:hAnsi="宋体" w:cs="宋体" w:hint="eastAsia"/>
          <w:b/>
          <w:bCs/>
          <w:kern w:val="0"/>
          <w:szCs w:val="21"/>
        </w:rPr>
        <w:t>表2   深部专项绩效评价得分</w:t>
      </w:r>
    </w:p>
    <w:tbl>
      <w:tblPr>
        <w:tblW w:w="8793" w:type="dxa"/>
        <w:tblInd w:w="103" w:type="dxa"/>
        <w:tblLook w:val="04A0"/>
      </w:tblPr>
      <w:tblGrid>
        <w:gridCol w:w="846"/>
        <w:gridCol w:w="709"/>
        <w:gridCol w:w="1427"/>
        <w:gridCol w:w="676"/>
        <w:gridCol w:w="3718"/>
        <w:gridCol w:w="701"/>
        <w:gridCol w:w="716"/>
      </w:tblGrid>
      <w:tr w:rsidR="00370FA4" w:rsidRPr="00FA7717" w:rsidTr="008D45E9">
        <w:trPr>
          <w:trHeight w:val="419"/>
        </w:trPr>
        <w:tc>
          <w:tcPr>
            <w:tcW w:w="15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A7717" w:rsidRPr="00FA7717" w:rsidRDefault="00FA7717" w:rsidP="00FA7717">
            <w:pPr>
              <w:widowControl/>
              <w:jc w:val="center"/>
              <w:rPr>
                <w:rFonts w:ascii="宋体" w:hAnsi="宋体" w:cs="宋体"/>
                <w:b/>
                <w:bCs/>
                <w:kern w:val="0"/>
                <w:sz w:val="20"/>
                <w:szCs w:val="20"/>
              </w:rPr>
            </w:pPr>
            <w:r w:rsidRPr="00FA7717">
              <w:rPr>
                <w:rFonts w:ascii="宋体" w:hAnsi="宋体" w:cs="宋体" w:hint="eastAsia"/>
                <w:b/>
                <w:bCs/>
                <w:kern w:val="0"/>
                <w:sz w:val="20"/>
                <w:szCs w:val="20"/>
              </w:rPr>
              <w:t>一级指标</w:t>
            </w:r>
          </w:p>
        </w:tc>
        <w:tc>
          <w:tcPr>
            <w:tcW w:w="2103" w:type="dxa"/>
            <w:gridSpan w:val="2"/>
            <w:tcBorders>
              <w:top w:val="single" w:sz="4" w:space="0" w:color="auto"/>
              <w:left w:val="nil"/>
              <w:bottom w:val="single" w:sz="4" w:space="0" w:color="auto"/>
              <w:right w:val="single" w:sz="4" w:space="0" w:color="auto"/>
            </w:tcBorders>
            <w:shd w:val="clear" w:color="auto" w:fill="auto"/>
            <w:vAlign w:val="center"/>
            <w:hideMark/>
          </w:tcPr>
          <w:p w:rsidR="00FA7717" w:rsidRPr="00FA7717" w:rsidRDefault="00FA7717" w:rsidP="00FA7717">
            <w:pPr>
              <w:widowControl/>
              <w:jc w:val="center"/>
              <w:rPr>
                <w:rFonts w:ascii="宋体" w:hAnsi="宋体" w:cs="宋体"/>
                <w:b/>
                <w:bCs/>
                <w:kern w:val="0"/>
                <w:sz w:val="20"/>
                <w:szCs w:val="20"/>
              </w:rPr>
            </w:pPr>
            <w:r w:rsidRPr="00FA7717">
              <w:rPr>
                <w:rFonts w:ascii="宋体" w:hAnsi="宋体" w:cs="宋体" w:hint="eastAsia"/>
                <w:b/>
                <w:bCs/>
                <w:kern w:val="0"/>
                <w:sz w:val="20"/>
                <w:szCs w:val="20"/>
              </w:rPr>
              <w:t>二级指标</w:t>
            </w:r>
          </w:p>
        </w:tc>
        <w:tc>
          <w:tcPr>
            <w:tcW w:w="4419" w:type="dxa"/>
            <w:gridSpan w:val="2"/>
            <w:tcBorders>
              <w:top w:val="single" w:sz="4" w:space="0" w:color="auto"/>
              <w:left w:val="nil"/>
              <w:bottom w:val="single" w:sz="4" w:space="0" w:color="auto"/>
              <w:right w:val="single" w:sz="4" w:space="0" w:color="auto"/>
            </w:tcBorders>
            <w:shd w:val="clear" w:color="auto" w:fill="auto"/>
            <w:vAlign w:val="center"/>
            <w:hideMark/>
          </w:tcPr>
          <w:p w:rsidR="00FA7717" w:rsidRPr="00FA7717" w:rsidRDefault="00FA7717" w:rsidP="00FA7717">
            <w:pPr>
              <w:widowControl/>
              <w:jc w:val="center"/>
              <w:rPr>
                <w:rFonts w:ascii="宋体" w:hAnsi="宋体" w:cs="宋体"/>
                <w:b/>
                <w:bCs/>
                <w:kern w:val="0"/>
                <w:sz w:val="20"/>
                <w:szCs w:val="20"/>
              </w:rPr>
            </w:pPr>
            <w:r w:rsidRPr="00FA7717">
              <w:rPr>
                <w:rFonts w:ascii="宋体" w:hAnsi="宋体" w:cs="宋体" w:hint="eastAsia"/>
                <w:b/>
                <w:bCs/>
                <w:kern w:val="0"/>
                <w:sz w:val="20"/>
                <w:szCs w:val="20"/>
              </w:rPr>
              <w:t>三级指标</w:t>
            </w: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7717" w:rsidRPr="00FA7717" w:rsidRDefault="00FA7717" w:rsidP="00FA7717">
            <w:pPr>
              <w:widowControl/>
              <w:jc w:val="center"/>
              <w:rPr>
                <w:rFonts w:ascii="宋体" w:hAnsi="宋体" w:cs="宋体"/>
                <w:b/>
                <w:bCs/>
                <w:kern w:val="0"/>
                <w:sz w:val="20"/>
                <w:szCs w:val="20"/>
              </w:rPr>
            </w:pPr>
            <w:r w:rsidRPr="00FA7717">
              <w:rPr>
                <w:rFonts w:ascii="宋体" w:hAnsi="宋体" w:cs="宋体" w:hint="eastAsia"/>
                <w:b/>
                <w:bCs/>
                <w:kern w:val="0"/>
                <w:sz w:val="20"/>
                <w:szCs w:val="20"/>
              </w:rPr>
              <w:t>得分</w:t>
            </w:r>
          </w:p>
        </w:tc>
      </w:tr>
      <w:tr w:rsidR="00FA7717" w:rsidRPr="00FA7717" w:rsidTr="008D45E9">
        <w:trPr>
          <w:trHeight w:val="397"/>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A7717" w:rsidRPr="00FA7717" w:rsidRDefault="00FA7717" w:rsidP="00FA7717">
            <w:pPr>
              <w:widowControl/>
              <w:jc w:val="center"/>
              <w:rPr>
                <w:rFonts w:ascii="宋体" w:hAnsi="宋体" w:cs="宋体"/>
                <w:b/>
                <w:bCs/>
                <w:kern w:val="0"/>
                <w:sz w:val="20"/>
                <w:szCs w:val="20"/>
              </w:rPr>
            </w:pPr>
            <w:r w:rsidRPr="00FA7717">
              <w:rPr>
                <w:rFonts w:ascii="宋体" w:hAnsi="宋体" w:cs="宋体" w:hint="eastAsia"/>
                <w:b/>
                <w:bCs/>
                <w:kern w:val="0"/>
                <w:sz w:val="20"/>
                <w:szCs w:val="20"/>
              </w:rPr>
              <w:t>名称</w:t>
            </w:r>
          </w:p>
        </w:tc>
        <w:tc>
          <w:tcPr>
            <w:tcW w:w="709" w:type="dxa"/>
            <w:tcBorders>
              <w:top w:val="nil"/>
              <w:left w:val="nil"/>
              <w:bottom w:val="single" w:sz="4" w:space="0" w:color="auto"/>
              <w:right w:val="single" w:sz="4" w:space="0" w:color="auto"/>
            </w:tcBorders>
            <w:shd w:val="clear" w:color="auto" w:fill="auto"/>
            <w:vAlign w:val="center"/>
            <w:hideMark/>
          </w:tcPr>
          <w:p w:rsidR="00FA7717" w:rsidRPr="00FA7717" w:rsidRDefault="00FA7717" w:rsidP="00FA7717">
            <w:pPr>
              <w:widowControl/>
              <w:jc w:val="center"/>
              <w:rPr>
                <w:rFonts w:ascii="宋体" w:hAnsi="宋体" w:cs="宋体"/>
                <w:b/>
                <w:bCs/>
                <w:kern w:val="0"/>
                <w:sz w:val="20"/>
                <w:szCs w:val="20"/>
              </w:rPr>
            </w:pPr>
            <w:r w:rsidRPr="00FA7717">
              <w:rPr>
                <w:rFonts w:ascii="宋体" w:hAnsi="宋体" w:cs="宋体" w:hint="eastAsia"/>
                <w:b/>
                <w:bCs/>
                <w:kern w:val="0"/>
                <w:sz w:val="20"/>
                <w:szCs w:val="20"/>
              </w:rPr>
              <w:t>分值</w:t>
            </w:r>
          </w:p>
        </w:tc>
        <w:tc>
          <w:tcPr>
            <w:tcW w:w="1427" w:type="dxa"/>
            <w:tcBorders>
              <w:top w:val="nil"/>
              <w:left w:val="nil"/>
              <w:bottom w:val="single" w:sz="4" w:space="0" w:color="auto"/>
              <w:right w:val="single" w:sz="4" w:space="0" w:color="auto"/>
            </w:tcBorders>
            <w:shd w:val="clear" w:color="auto" w:fill="auto"/>
            <w:vAlign w:val="center"/>
            <w:hideMark/>
          </w:tcPr>
          <w:p w:rsidR="00FA7717" w:rsidRPr="00FA7717" w:rsidRDefault="00FA7717" w:rsidP="00FA7717">
            <w:pPr>
              <w:widowControl/>
              <w:jc w:val="center"/>
              <w:rPr>
                <w:rFonts w:ascii="宋体" w:hAnsi="宋体" w:cs="宋体"/>
                <w:b/>
                <w:bCs/>
                <w:kern w:val="0"/>
                <w:sz w:val="20"/>
                <w:szCs w:val="20"/>
              </w:rPr>
            </w:pPr>
            <w:r w:rsidRPr="00FA7717">
              <w:rPr>
                <w:rFonts w:ascii="宋体" w:hAnsi="宋体" w:cs="宋体" w:hint="eastAsia"/>
                <w:b/>
                <w:bCs/>
                <w:kern w:val="0"/>
                <w:sz w:val="20"/>
                <w:szCs w:val="20"/>
              </w:rPr>
              <w:t>名称</w:t>
            </w:r>
          </w:p>
        </w:tc>
        <w:tc>
          <w:tcPr>
            <w:tcW w:w="676" w:type="dxa"/>
            <w:tcBorders>
              <w:top w:val="nil"/>
              <w:left w:val="nil"/>
              <w:bottom w:val="single" w:sz="4" w:space="0" w:color="auto"/>
              <w:right w:val="single" w:sz="4" w:space="0" w:color="auto"/>
            </w:tcBorders>
            <w:shd w:val="clear" w:color="auto" w:fill="auto"/>
            <w:vAlign w:val="center"/>
            <w:hideMark/>
          </w:tcPr>
          <w:p w:rsidR="00FA7717" w:rsidRPr="00FA7717" w:rsidRDefault="00FA7717" w:rsidP="00FA7717">
            <w:pPr>
              <w:widowControl/>
              <w:jc w:val="center"/>
              <w:rPr>
                <w:rFonts w:ascii="宋体" w:hAnsi="宋体" w:cs="宋体"/>
                <w:b/>
                <w:bCs/>
                <w:kern w:val="0"/>
                <w:sz w:val="20"/>
                <w:szCs w:val="20"/>
              </w:rPr>
            </w:pPr>
            <w:r w:rsidRPr="00FA7717">
              <w:rPr>
                <w:rFonts w:ascii="宋体" w:hAnsi="宋体" w:cs="宋体" w:hint="eastAsia"/>
                <w:b/>
                <w:bCs/>
                <w:kern w:val="0"/>
                <w:sz w:val="20"/>
                <w:szCs w:val="20"/>
              </w:rPr>
              <w:t>分值</w:t>
            </w:r>
          </w:p>
        </w:tc>
        <w:tc>
          <w:tcPr>
            <w:tcW w:w="3718" w:type="dxa"/>
            <w:tcBorders>
              <w:top w:val="nil"/>
              <w:left w:val="nil"/>
              <w:bottom w:val="single" w:sz="4" w:space="0" w:color="auto"/>
              <w:right w:val="single" w:sz="4" w:space="0" w:color="auto"/>
            </w:tcBorders>
            <w:shd w:val="clear" w:color="auto" w:fill="auto"/>
            <w:vAlign w:val="center"/>
            <w:hideMark/>
          </w:tcPr>
          <w:p w:rsidR="00FA7717" w:rsidRPr="00FA7717" w:rsidRDefault="00FA7717" w:rsidP="00FA7717">
            <w:pPr>
              <w:widowControl/>
              <w:jc w:val="center"/>
              <w:rPr>
                <w:rFonts w:ascii="宋体" w:hAnsi="宋体" w:cs="宋体"/>
                <w:b/>
                <w:bCs/>
                <w:kern w:val="0"/>
                <w:sz w:val="20"/>
                <w:szCs w:val="20"/>
              </w:rPr>
            </w:pPr>
            <w:r w:rsidRPr="00FA7717">
              <w:rPr>
                <w:rFonts w:ascii="宋体" w:hAnsi="宋体" w:cs="宋体" w:hint="eastAsia"/>
                <w:b/>
                <w:bCs/>
                <w:kern w:val="0"/>
                <w:sz w:val="20"/>
                <w:szCs w:val="20"/>
              </w:rPr>
              <w:t>名称</w:t>
            </w:r>
          </w:p>
        </w:tc>
        <w:tc>
          <w:tcPr>
            <w:tcW w:w="701" w:type="dxa"/>
            <w:tcBorders>
              <w:top w:val="nil"/>
              <w:left w:val="nil"/>
              <w:bottom w:val="single" w:sz="4" w:space="0" w:color="auto"/>
              <w:right w:val="single" w:sz="4" w:space="0" w:color="auto"/>
            </w:tcBorders>
            <w:shd w:val="clear" w:color="auto" w:fill="auto"/>
            <w:vAlign w:val="center"/>
            <w:hideMark/>
          </w:tcPr>
          <w:p w:rsidR="00FA7717" w:rsidRPr="00FA7717" w:rsidRDefault="00FA7717" w:rsidP="00FA7717">
            <w:pPr>
              <w:widowControl/>
              <w:jc w:val="center"/>
              <w:rPr>
                <w:rFonts w:ascii="宋体" w:hAnsi="宋体" w:cs="宋体"/>
                <w:b/>
                <w:bCs/>
                <w:kern w:val="0"/>
                <w:sz w:val="20"/>
                <w:szCs w:val="20"/>
              </w:rPr>
            </w:pPr>
            <w:r w:rsidRPr="00FA7717">
              <w:rPr>
                <w:rFonts w:ascii="宋体" w:hAnsi="宋体" w:cs="宋体" w:hint="eastAsia"/>
                <w:b/>
                <w:bCs/>
                <w:kern w:val="0"/>
                <w:sz w:val="20"/>
                <w:szCs w:val="20"/>
              </w:rPr>
              <w:t>分值</w:t>
            </w:r>
          </w:p>
        </w:tc>
        <w:tc>
          <w:tcPr>
            <w:tcW w:w="7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7717" w:rsidRPr="00FA7717" w:rsidRDefault="00FA7717" w:rsidP="00FA7717">
            <w:pPr>
              <w:widowControl/>
              <w:jc w:val="left"/>
              <w:rPr>
                <w:rFonts w:ascii="宋体" w:hAnsi="宋体" w:cs="宋体"/>
                <w:b/>
                <w:bCs/>
                <w:kern w:val="0"/>
                <w:sz w:val="20"/>
                <w:szCs w:val="20"/>
              </w:rPr>
            </w:pPr>
          </w:p>
        </w:tc>
      </w:tr>
      <w:tr w:rsidR="00370FA4" w:rsidRPr="00FA7717" w:rsidTr="008D45E9">
        <w:trPr>
          <w:trHeight w:val="421"/>
        </w:trPr>
        <w:tc>
          <w:tcPr>
            <w:tcW w:w="846"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FA7717" w:rsidRPr="00FA7717" w:rsidRDefault="00FA7717" w:rsidP="00FA7717">
            <w:pPr>
              <w:widowControl/>
              <w:jc w:val="center"/>
              <w:rPr>
                <w:rFonts w:ascii="宋体" w:hAnsi="宋体" w:cs="宋体"/>
                <w:kern w:val="0"/>
                <w:sz w:val="20"/>
                <w:szCs w:val="20"/>
              </w:rPr>
            </w:pPr>
            <w:r w:rsidRPr="00FA7717">
              <w:rPr>
                <w:rFonts w:ascii="宋体" w:hAnsi="宋体" w:cs="宋体" w:hint="eastAsia"/>
                <w:kern w:val="0"/>
                <w:sz w:val="20"/>
                <w:szCs w:val="20"/>
              </w:rPr>
              <w:t>投   入</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FA7717" w:rsidRPr="00FA7717" w:rsidRDefault="00FA7717" w:rsidP="00FA7717">
            <w:pPr>
              <w:widowControl/>
              <w:jc w:val="center"/>
              <w:rPr>
                <w:rFonts w:ascii="宋体" w:hAnsi="宋体" w:cs="宋体"/>
                <w:kern w:val="0"/>
                <w:sz w:val="20"/>
                <w:szCs w:val="20"/>
              </w:rPr>
            </w:pPr>
            <w:r w:rsidRPr="00FA7717">
              <w:rPr>
                <w:rFonts w:ascii="宋体" w:hAnsi="宋体" w:cs="宋体" w:hint="eastAsia"/>
                <w:kern w:val="0"/>
                <w:sz w:val="20"/>
                <w:szCs w:val="20"/>
              </w:rPr>
              <w:t>15</w:t>
            </w:r>
          </w:p>
        </w:tc>
        <w:tc>
          <w:tcPr>
            <w:tcW w:w="1427" w:type="dxa"/>
            <w:vMerge w:val="restart"/>
            <w:tcBorders>
              <w:top w:val="nil"/>
              <w:left w:val="single" w:sz="4" w:space="0" w:color="auto"/>
              <w:bottom w:val="single" w:sz="4" w:space="0" w:color="000000"/>
              <w:right w:val="single" w:sz="4" w:space="0" w:color="auto"/>
            </w:tcBorders>
            <w:shd w:val="clear" w:color="auto" w:fill="auto"/>
            <w:vAlign w:val="center"/>
            <w:hideMark/>
          </w:tcPr>
          <w:p w:rsidR="00FA7717" w:rsidRPr="00FA7717" w:rsidRDefault="00FA7717" w:rsidP="00FA7717">
            <w:pPr>
              <w:widowControl/>
              <w:jc w:val="center"/>
              <w:rPr>
                <w:rFonts w:ascii="宋体" w:hAnsi="宋体" w:cs="宋体"/>
                <w:kern w:val="0"/>
                <w:sz w:val="20"/>
                <w:szCs w:val="20"/>
              </w:rPr>
            </w:pPr>
            <w:r w:rsidRPr="00FA7717">
              <w:rPr>
                <w:rFonts w:ascii="宋体" w:hAnsi="宋体" w:cs="宋体" w:hint="eastAsia"/>
                <w:kern w:val="0"/>
                <w:sz w:val="20"/>
                <w:szCs w:val="20"/>
              </w:rPr>
              <w:t>专项</w:t>
            </w:r>
            <w:r w:rsidRPr="00FA7717">
              <w:rPr>
                <w:rFonts w:ascii="宋体" w:hAnsi="宋体" w:cs="宋体" w:hint="eastAsia"/>
                <w:kern w:val="0"/>
                <w:sz w:val="20"/>
                <w:szCs w:val="20"/>
              </w:rPr>
              <w:br/>
              <w:t>立项</w:t>
            </w:r>
          </w:p>
        </w:tc>
        <w:tc>
          <w:tcPr>
            <w:tcW w:w="676" w:type="dxa"/>
            <w:vMerge w:val="restart"/>
            <w:tcBorders>
              <w:top w:val="nil"/>
              <w:left w:val="single" w:sz="4" w:space="0" w:color="auto"/>
              <w:bottom w:val="single" w:sz="4" w:space="0" w:color="000000"/>
              <w:right w:val="single" w:sz="4" w:space="0" w:color="auto"/>
            </w:tcBorders>
            <w:shd w:val="clear" w:color="auto" w:fill="auto"/>
            <w:vAlign w:val="center"/>
            <w:hideMark/>
          </w:tcPr>
          <w:p w:rsidR="00FA7717" w:rsidRPr="00FA7717" w:rsidRDefault="00FA7717" w:rsidP="00FA7717">
            <w:pPr>
              <w:widowControl/>
              <w:jc w:val="center"/>
              <w:rPr>
                <w:rFonts w:ascii="宋体" w:hAnsi="宋体" w:cs="宋体"/>
                <w:kern w:val="0"/>
                <w:sz w:val="20"/>
                <w:szCs w:val="20"/>
              </w:rPr>
            </w:pPr>
            <w:r w:rsidRPr="00FA7717">
              <w:rPr>
                <w:rFonts w:ascii="宋体" w:hAnsi="宋体" w:cs="宋体" w:hint="eastAsia"/>
                <w:kern w:val="0"/>
                <w:sz w:val="20"/>
                <w:szCs w:val="20"/>
              </w:rPr>
              <w:t>11</w:t>
            </w:r>
          </w:p>
        </w:tc>
        <w:tc>
          <w:tcPr>
            <w:tcW w:w="3718" w:type="dxa"/>
            <w:tcBorders>
              <w:top w:val="nil"/>
              <w:left w:val="nil"/>
              <w:bottom w:val="single" w:sz="4" w:space="0" w:color="auto"/>
              <w:right w:val="single" w:sz="4" w:space="0" w:color="auto"/>
            </w:tcBorders>
            <w:shd w:val="clear" w:color="auto" w:fill="auto"/>
            <w:vAlign w:val="center"/>
            <w:hideMark/>
          </w:tcPr>
          <w:p w:rsidR="00FA7717" w:rsidRPr="00FA7717" w:rsidRDefault="00FA7717" w:rsidP="00FA7717">
            <w:pPr>
              <w:widowControl/>
              <w:jc w:val="center"/>
              <w:rPr>
                <w:rFonts w:ascii="宋体" w:hAnsi="宋体" w:cs="宋体"/>
                <w:kern w:val="0"/>
                <w:sz w:val="20"/>
                <w:szCs w:val="20"/>
              </w:rPr>
            </w:pPr>
            <w:r w:rsidRPr="00FA7717">
              <w:rPr>
                <w:rFonts w:ascii="宋体" w:hAnsi="宋体" w:cs="宋体" w:hint="eastAsia"/>
                <w:kern w:val="0"/>
                <w:sz w:val="20"/>
                <w:szCs w:val="20"/>
              </w:rPr>
              <w:t>专项立项必要性</w:t>
            </w:r>
          </w:p>
        </w:tc>
        <w:tc>
          <w:tcPr>
            <w:tcW w:w="701" w:type="dxa"/>
            <w:tcBorders>
              <w:top w:val="nil"/>
              <w:left w:val="nil"/>
              <w:bottom w:val="single" w:sz="4" w:space="0" w:color="auto"/>
              <w:right w:val="single" w:sz="4" w:space="0" w:color="auto"/>
            </w:tcBorders>
            <w:shd w:val="clear" w:color="auto" w:fill="auto"/>
            <w:vAlign w:val="center"/>
            <w:hideMark/>
          </w:tcPr>
          <w:p w:rsidR="00FA7717" w:rsidRPr="00FA7717" w:rsidRDefault="00FA7717" w:rsidP="00FA7717">
            <w:pPr>
              <w:widowControl/>
              <w:jc w:val="center"/>
              <w:rPr>
                <w:rFonts w:ascii="宋体" w:hAnsi="宋体" w:cs="宋体"/>
                <w:kern w:val="0"/>
                <w:sz w:val="20"/>
                <w:szCs w:val="20"/>
              </w:rPr>
            </w:pPr>
            <w:r w:rsidRPr="00FA7717">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vAlign w:val="center"/>
            <w:hideMark/>
          </w:tcPr>
          <w:p w:rsidR="00FA7717" w:rsidRPr="00FA7717" w:rsidRDefault="00FA7717" w:rsidP="00FA7717">
            <w:pPr>
              <w:widowControl/>
              <w:jc w:val="center"/>
              <w:rPr>
                <w:rFonts w:ascii="宋体" w:hAnsi="宋体" w:cs="宋体"/>
                <w:kern w:val="0"/>
                <w:sz w:val="20"/>
                <w:szCs w:val="20"/>
              </w:rPr>
            </w:pPr>
            <w:r w:rsidRPr="00FA7717">
              <w:rPr>
                <w:rFonts w:ascii="宋体" w:hAnsi="宋体" w:cs="宋体" w:hint="eastAsia"/>
                <w:kern w:val="0"/>
                <w:sz w:val="20"/>
                <w:szCs w:val="20"/>
              </w:rPr>
              <w:t>2</w:t>
            </w:r>
          </w:p>
        </w:tc>
      </w:tr>
      <w:tr w:rsidR="00370FA4" w:rsidRPr="00FA7717" w:rsidTr="008D45E9">
        <w:trPr>
          <w:trHeight w:val="450"/>
        </w:trPr>
        <w:tc>
          <w:tcPr>
            <w:tcW w:w="846" w:type="dxa"/>
            <w:vMerge/>
            <w:tcBorders>
              <w:top w:val="nil"/>
              <w:left w:val="single" w:sz="4" w:space="0" w:color="auto"/>
              <w:bottom w:val="single" w:sz="4" w:space="0" w:color="000000"/>
              <w:right w:val="single" w:sz="4" w:space="0" w:color="auto"/>
            </w:tcBorders>
            <w:shd w:val="clear" w:color="auto" w:fill="auto"/>
            <w:vAlign w:val="center"/>
            <w:hideMark/>
          </w:tcPr>
          <w:p w:rsidR="00FA7717" w:rsidRPr="00FA7717" w:rsidRDefault="00FA7717" w:rsidP="00FA7717">
            <w:pPr>
              <w:widowControl/>
              <w:jc w:val="left"/>
              <w:rPr>
                <w:rFonts w:ascii="宋体" w:hAnsi="宋体" w:cs="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FA7717" w:rsidRPr="00FA7717" w:rsidRDefault="00FA7717" w:rsidP="00FA7717">
            <w:pPr>
              <w:widowControl/>
              <w:jc w:val="left"/>
              <w:rPr>
                <w:rFonts w:ascii="宋体" w:hAnsi="宋体" w:cs="宋体"/>
                <w:kern w:val="0"/>
                <w:sz w:val="20"/>
                <w:szCs w:val="20"/>
              </w:rPr>
            </w:pP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FA7717" w:rsidRPr="00FA7717" w:rsidRDefault="00FA7717" w:rsidP="00FA7717">
            <w:pPr>
              <w:widowControl/>
              <w:jc w:val="left"/>
              <w:rPr>
                <w:rFonts w:ascii="宋体" w:hAnsi="宋体" w:cs="宋体"/>
                <w:kern w:val="0"/>
                <w:sz w:val="20"/>
                <w:szCs w:val="20"/>
              </w:rPr>
            </w:pPr>
          </w:p>
        </w:tc>
        <w:tc>
          <w:tcPr>
            <w:tcW w:w="676" w:type="dxa"/>
            <w:vMerge/>
            <w:tcBorders>
              <w:top w:val="nil"/>
              <w:left w:val="single" w:sz="4" w:space="0" w:color="auto"/>
              <w:bottom w:val="single" w:sz="4" w:space="0" w:color="000000"/>
              <w:right w:val="single" w:sz="4" w:space="0" w:color="auto"/>
            </w:tcBorders>
            <w:shd w:val="clear" w:color="auto" w:fill="auto"/>
            <w:vAlign w:val="center"/>
            <w:hideMark/>
          </w:tcPr>
          <w:p w:rsidR="00FA7717" w:rsidRPr="00FA7717" w:rsidRDefault="00FA7717" w:rsidP="00FA7717">
            <w:pPr>
              <w:widowControl/>
              <w:jc w:val="left"/>
              <w:rPr>
                <w:rFonts w:ascii="宋体" w:hAnsi="宋体" w:cs="宋体"/>
                <w:kern w:val="0"/>
                <w:sz w:val="20"/>
                <w:szCs w:val="20"/>
              </w:rPr>
            </w:pPr>
          </w:p>
        </w:tc>
        <w:tc>
          <w:tcPr>
            <w:tcW w:w="3718" w:type="dxa"/>
            <w:tcBorders>
              <w:top w:val="nil"/>
              <w:left w:val="nil"/>
              <w:bottom w:val="single" w:sz="4" w:space="0" w:color="auto"/>
              <w:right w:val="single" w:sz="4" w:space="0" w:color="auto"/>
            </w:tcBorders>
            <w:shd w:val="clear" w:color="auto" w:fill="auto"/>
            <w:vAlign w:val="center"/>
            <w:hideMark/>
          </w:tcPr>
          <w:p w:rsidR="00FA7717" w:rsidRPr="00FA7717" w:rsidRDefault="00FA7717" w:rsidP="00FA7717">
            <w:pPr>
              <w:widowControl/>
              <w:jc w:val="center"/>
              <w:rPr>
                <w:rFonts w:ascii="宋体" w:hAnsi="宋体" w:cs="宋体"/>
                <w:kern w:val="0"/>
                <w:sz w:val="20"/>
                <w:szCs w:val="20"/>
              </w:rPr>
            </w:pPr>
            <w:r w:rsidRPr="00FA7717">
              <w:rPr>
                <w:rFonts w:ascii="宋体" w:hAnsi="宋体" w:cs="宋体" w:hint="eastAsia"/>
                <w:kern w:val="0"/>
                <w:sz w:val="20"/>
                <w:szCs w:val="20"/>
              </w:rPr>
              <w:t>专项立项规范性</w:t>
            </w:r>
          </w:p>
        </w:tc>
        <w:tc>
          <w:tcPr>
            <w:tcW w:w="701" w:type="dxa"/>
            <w:tcBorders>
              <w:top w:val="nil"/>
              <w:left w:val="nil"/>
              <w:bottom w:val="single" w:sz="4" w:space="0" w:color="auto"/>
              <w:right w:val="single" w:sz="4" w:space="0" w:color="auto"/>
            </w:tcBorders>
            <w:shd w:val="clear" w:color="auto" w:fill="auto"/>
            <w:vAlign w:val="center"/>
            <w:hideMark/>
          </w:tcPr>
          <w:p w:rsidR="00FA7717" w:rsidRPr="00FA7717" w:rsidRDefault="00FA7717" w:rsidP="00FA7717">
            <w:pPr>
              <w:widowControl/>
              <w:jc w:val="center"/>
              <w:rPr>
                <w:rFonts w:ascii="宋体" w:hAnsi="宋体" w:cs="宋体"/>
                <w:kern w:val="0"/>
                <w:sz w:val="20"/>
                <w:szCs w:val="20"/>
              </w:rPr>
            </w:pPr>
            <w:r w:rsidRPr="00FA7717">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vAlign w:val="center"/>
            <w:hideMark/>
          </w:tcPr>
          <w:p w:rsidR="00FA7717" w:rsidRPr="00FA7717" w:rsidRDefault="00FA7717" w:rsidP="00FA7717">
            <w:pPr>
              <w:widowControl/>
              <w:jc w:val="center"/>
              <w:rPr>
                <w:rFonts w:ascii="宋体" w:hAnsi="宋体" w:cs="宋体"/>
                <w:kern w:val="0"/>
                <w:sz w:val="20"/>
                <w:szCs w:val="20"/>
              </w:rPr>
            </w:pPr>
            <w:r w:rsidRPr="00FA7717">
              <w:rPr>
                <w:rFonts w:ascii="宋体" w:hAnsi="宋体" w:cs="宋体" w:hint="eastAsia"/>
                <w:kern w:val="0"/>
                <w:sz w:val="20"/>
                <w:szCs w:val="20"/>
              </w:rPr>
              <w:t>1</w:t>
            </w:r>
          </w:p>
        </w:tc>
      </w:tr>
      <w:tr w:rsidR="00370FA4" w:rsidRPr="00FA7717" w:rsidTr="008D45E9">
        <w:trPr>
          <w:trHeight w:val="462"/>
        </w:trPr>
        <w:tc>
          <w:tcPr>
            <w:tcW w:w="846" w:type="dxa"/>
            <w:vMerge/>
            <w:tcBorders>
              <w:top w:val="nil"/>
              <w:left w:val="single" w:sz="4" w:space="0" w:color="auto"/>
              <w:bottom w:val="single" w:sz="4" w:space="0" w:color="000000"/>
              <w:right w:val="single" w:sz="4" w:space="0" w:color="auto"/>
            </w:tcBorders>
            <w:shd w:val="clear" w:color="auto" w:fill="auto"/>
            <w:vAlign w:val="center"/>
            <w:hideMark/>
          </w:tcPr>
          <w:p w:rsidR="00FA7717" w:rsidRPr="00FA7717" w:rsidRDefault="00FA7717" w:rsidP="00FA7717">
            <w:pPr>
              <w:widowControl/>
              <w:jc w:val="left"/>
              <w:rPr>
                <w:rFonts w:ascii="宋体" w:hAnsi="宋体" w:cs="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FA7717" w:rsidRPr="00FA7717" w:rsidRDefault="00FA7717" w:rsidP="00FA7717">
            <w:pPr>
              <w:widowControl/>
              <w:jc w:val="left"/>
              <w:rPr>
                <w:rFonts w:ascii="宋体" w:hAnsi="宋体" w:cs="宋体"/>
                <w:kern w:val="0"/>
                <w:sz w:val="20"/>
                <w:szCs w:val="20"/>
              </w:rPr>
            </w:pP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FA7717" w:rsidRPr="00FA7717" w:rsidRDefault="00FA7717" w:rsidP="00FA7717">
            <w:pPr>
              <w:widowControl/>
              <w:jc w:val="left"/>
              <w:rPr>
                <w:rFonts w:ascii="宋体" w:hAnsi="宋体" w:cs="宋体"/>
                <w:kern w:val="0"/>
                <w:sz w:val="20"/>
                <w:szCs w:val="20"/>
              </w:rPr>
            </w:pPr>
          </w:p>
        </w:tc>
        <w:tc>
          <w:tcPr>
            <w:tcW w:w="676" w:type="dxa"/>
            <w:vMerge/>
            <w:tcBorders>
              <w:top w:val="nil"/>
              <w:left w:val="single" w:sz="4" w:space="0" w:color="auto"/>
              <w:bottom w:val="single" w:sz="4" w:space="0" w:color="000000"/>
              <w:right w:val="single" w:sz="4" w:space="0" w:color="auto"/>
            </w:tcBorders>
            <w:shd w:val="clear" w:color="auto" w:fill="auto"/>
            <w:vAlign w:val="center"/>
            <w:hideMark/>
          </w:tcPr>
          <w:p w:rsidR="00FA7717" w:rsidRPr="00FA7717" w:rsidRDefault="00FA7717" w:rsidP="00FA7717">
            <w:pPr>
              <w:widowControl/>
              <w:jc w:val="left"/>
              <w:rPr>
                <w:rFonts w:ascii="宋体" w:hAnsi="宋体" w:cs="宋体"/>
                <w:kern w:val="0"/>
                <w:sz w:val="20"/>
                <w:szCs w:val="20"/>
              </w:rPr>
            </w:pPr>
          </w:p>
        </w:tc>
        <w:tc>
          <w:tcPr>
            <w:tcW w:w="3718" w:type="dxa"/>
            <w:tcBorders>
              <w:top w:val="nil"/>
              <w:left w:val="nil"/>
              <w:bottom w:val="single" w:sz="4" w:space="0" w:color="auto"/>
              <w:right w:val="single" w:sz="4" w:space="0" w:color="auto"/>
            </w:tcBorders>
            <w:shd w:val="clear" w:color="auto" w:fill="auto"/>
            <w:vAlign w:val="center"/>
            <w:hideMark/>
          </w:tcPr>
          <w:p w:rsidR="00FA7717" w:rsidRPr="00FA7717" w:rsidRDefault="00FA7717" w:rsidP="00FA7717">
            <w:pPr>
              <w:widowControl/>
              <w:jc w:val="center"/>
              <w:rPr>
                <w:rFonts w:ascii="宋体" w:hAnsi="宋体" w:cs="宋体"/>
                <w:kern w:val="0"/>
                <w:sz w:val="20"/>
                <w:szCs w:val="20"/>
              </w:rPr>
            </w:pPr>
            <w:r w:rsidRPr="00FA7717">
              <w:rPr>
                <w:rFonts w:ascii="宋体" w:hAnsi="宋体" w:cs="宋体" w:hint="eastAsia"/>
                <w:kern w:val="0"/>
                <w:sz w:val="20"/>
                <w:szCs w:val="20"/>
              </w:rPr>
              <w:t>项目目标合理性</w:t>
            </w:r>
          </w:p>
        </w:tc>
        <w:tc>
          <w:tcPr>
            <w:tcW w:w="701" w:type="dxa"/>
            <w:tcBorders>
              <w:top w:val="nil"/>
              <w:left w:val="nil"/>
              <w:bottom w:val="single" w:sz="4" w:space="0" w:color="auto"/>
              <w:right w:val="single" w:sz="4" w:space="0" w:color="auto"/>
            </w:tcBorders>
            <w:shd w:val="clear" w:color="auto" w:fill="auto"/>
            <w:vAlign w:val="center"/>
            <w:hideMark/>
          </w:tcPr>
          <w:p w:rsidR="00FA7717" w:rsidRPr="00FA7717" w:rsidRDefault="00FA7717" w:rsidP="00FA7717">
            <w:pPr>
              <w:widowControl/>
              <w:jc w:val="center"/>
              <w:rPr>
                <w:rFonts w:ascii="宋体" w:hAnsi="宋体" w:cs="宋体"/>
                <w:kern w:val="0"/>
                <w:sz w:val="20"/>
                <w:szCs w:val="20"/>
              </w:rPr>
            </w:pPr>
            <w:r w:rsidRPr="00FA7717">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FA7717" w:rsidRPr="00FA7717" w:rsidRDefault="00FA7717" w:rsidP="00FA7717">
            <w:pPr>
              <w:widowControl/>
              <w:jc w:val="center"/>
              <w:rPr>
                <w:rFonts w:ascii="宋体" w:hAnsi="宋体" w:cs="宋体"/>
                <w:kern w:val="0"/>
                <w:sz w:val="20"/>
                <w:szCs w:val="20"/>
              </w:rPr>
            </w:pPr>
            <w:r w:rsidRPr="00FA7717">
              <w:rPr>
                <w:rFonts w:ascii="宋体" w:hAnsi="宋体" w:cs="宋体" w:hint="eastAsia"/>
                <w:kern w:val="0"/>
                <w:sz w:val="20"/>
                <w:szCs w:val="20"/>
              </w:rPr>
              <w:t>2.5</w:t>
            </w:r>
          </w:p>
        </w:tc>
      </w:tr>
      <w:tr w:rsidR="00370FA4" w:rsidRPr="00FA7717" w:rsidTr="008D45E9">
        <w:trPr>
          <w:trHeight w:val="540"/>
        </w:trPr>
        <w:tc>
          <w:tcPr>
            <w:tcW w:w="846" w:type="dxa"/>
            <w:vMerge/>
            <w:tcBorders>
              <w:top w:val="nil"/>
              <w:left w:val="single" w:sz="4" w:space="0" w:color="auto"/>
              <w:bottom w:val="single" w:sz="4" w:space="0" w:color="000000"/>
              <w:right w:val="single" w:sz="4" w:space="0" w:color="auto"/>
            </w:tcBorders>
            <w:shd w:val="clear" w:color="auto" w:fill="auto"/>
            <w:vAlign w:val="center"/>
            <w:hideMark/>
          </w:tcPr>
          <w:p w:rsidR="00FA7717" w:rsidRPr="00FA7717" w:rsidRDefault="00FA7717" w:rsidP="00FA7717">
            <w:pPr>
              <w:widowControl/>
              <w:jc w:val="left"/>
              <w:rPr>
                <w:rFonts w:ascii="宋体" w:hAnsi="宋体" w:cs="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FA7717" w:rsidRPr="00FA7717" w:rsidRDefault="00FA7717" w:rsidP="00FA7717">
            <w:pPr>
              <w:widowControl/>
              <w:jc w:val="left"/>
              <w:rPr>
                <w:rFonts w:ascii="宋体" w:hAnsi="宋体" w:cs="宋体"/>
                <w:kern w:val="0"/>
                <w:sz w:val="20"/>
                <w:szCs w:val="20"/>
              </w:rPr>
            </w:pP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FA7717" w:rsidRPr="00FA7717" w:rsidRDefault="00FA7717" w:rsidP="00FA7717">
            <w:pPr>
              <w:widowControl/>
              <w:jc w:val="left"/>
              <w:rPr>
                <w:rFonts w:ascii="宋体" w:hAnsi="宋体" w:cs="宋体"/>
                <w:kern w:val="0"/>
                <w:sz w:val="20"/>
                <w:szCs w:val="20"/>
              </w:rPr>
            </w:pPr>
          </w:p>
        </w:tc>
        <w:tc>
          <w:tcPr>
            <w:tcW w:w="676" w:type="dxa"/>
            <w:vMerge/>
            <w:tcBorders>
              <w:top w:val="nil"/>
              <w:left w:val="single" w:sz="4" w:space="0" w:color="auto"/>
              <w:bottom w:val="single" w:sz="4" w:space="0" w:color="000000"/>
              <w:right w:val="single" w:sz="4" w:space="0" w:color="auto"/>
            </w:tcBorders>
            <w:shd w:val="clear" w:color="auto" w:fill="auto"/>
            <w:vAlign w:val="center"/>
            <w:hideMark/>
          </w:tcPr>
          <w:p w:rsidR="00FA7717" w:rsidRPr="00FA7717" w:rsidRDefault="00FA7717" w:rsidP="00FA7717">
            <w:pPr>
              <w:widowControl/>
              <w:jc w:val="left"/>
              <w:rPr>
                <w:rFonts w:ascii="宋体" w:hAnsi="宋体" w:cs="宋体"/>
                <w:kern w:val="0"/>
                <w:sz w:val="20"/>
                <w:szCs w:val="20"/>
              </w:rPr>
            </w:pPr>
          </w:p>
        </w:tc>
        <w:tc>
          <w:tcPr>
            <w:tcW w:w="3718" w:type="dxa"/>
            <w:tcBorders>
              <w:top w:val="nil"/>
              <w:left w:val="nil"/>
              <w:bottom w:val="single" w:sz="4" w:space="0" w:color="auto"/>
              <w:right w:val="single" w:sz="4" w:space="0" w:color="auto"/>
            </w:tcBorders>
            <w:shd w:val="clear" w:color="auto" w:fill="auto"/>
            <w:vAlign w:val="center"/>
            <w:hideMark/>
          </w:tcPr>
          <w:p w:rsidR="00FA7717" w:rsidRPr="00FA7717" w:rsidRDefault="00FA7717" w:rsidP="00FA7717">
            <w:pPr>
              <w:widowControl/>
              <w:jc w:val="center"/>
              <w:rPr>
                <w:rFonts w:ascii="宋体" w:hAnsi="宋体" w:cs="宋体"/>
                <w:kern w:val="0"/>
                <w:sz w:val="20"/>
                <w:szCs w:val="20"/>
              </w:rPr>
            </w:pPr>
            <w:r w:rsidRPr="00FA7717">
              <w:rPr>
                <w:rFonts w:ascii="宋体" w:hAnsi="宋体" w:cs="宋体" w:hint="eastAsia"/>
                <w:kern w:val="0"/>
                <w:sz w:val="20"/>
                <w:szCs w:val="20"/>
              </w:rPr>
              <w:t>项目目标明确性</w:t>
            </w:r>
          </w:p>
        </w:tc>
        <w:tc>
          <w:tcPr>
            <w:tcW w:w="701" w:type="dxa"/>
            <w:tcBorders>
              <w:top w:val="nil"/>
              <w:left w:val="nil"/>
              <w:bottom w:val="single" w:sz="4" w:space="0" w:color="auto"/>
              <w:right w:val="single" w:sz="4" w:space="0" w:color="auto"/>
            </w:tcBorders>
            <w:shd w:val="clear" w:color="auto" w:fill="auto"/>
            <w:vAlign w:val="center"/>
            <w:hideMark/>
          </w:tcPr>
          <w:p w:rsidR="00FA7717" w:rsidRPr="00FA7717" w:rsidRDefault="00FA7717" w:rsidP="00FA7717">
            <w:pPr>
              <w:widowControl/>
              <w:jc w:val="center"/>
              <w:rPr>
                <w:rFonts w:ascii="宋体" w:hAnsi="宋体" w:cs="宋体"/>
                <w:kern w:val="0"/>
                <w:sz w:val="20"/>
                <w:szCs w:val="20"/>
              </w:rPr>
            </w:pPr>
            <w:r w:rsidRPr="00FA7717">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FA7717" w:rsidRPr="00FA7717" w:rsidRDefault="00FA7717" w:rsidP="00FA7717">
            <w:pPr>
              <w:widowControl/>
              <w:jc w:val="center"/>
              <w:rPr>
                <w:rFonts w:ascii="宋体" w:hAnsi="宋体" w:cs="宋体"/>
                <w:kern w:val="0"/>
                <w:sz w:val="20"/>
                <w:szCs w:val="20"/>
              </w:rPr>
            </w:pPr>
            <w:r w:rsidRPr="00FA7717">
              <w:rPr>
                <w:rFonts w:ascii="宋体" w:hAnsi="宋体" w:cs="宋体" w:hint="eastAsia"/>
                <w:kern w:val="0"/>
                <w:sz w:val="20"/>
                <w:szCs w:val="20"/>
              </w:rPr>
              <w:t>3</w:t>
            </w:r>
          </w:p>
        </w:tc>
      </w:tr>
      <w:tr w:rsidR="00370FA4" w:rsidRPr="00FA7717" w:rsidTr="008D45E9">
        <w:trPr>
          <w:trHeight w:val="289"/>
        </w:trPr>
        <w:tc>
          <w:tcPr>
            <w:tcW w:w="846" w:type="dxa"/>
            <w:vMerge/>
            <w:tcBorders>
              <w:top w:val="nil"/>
              <w:left w:val="single" w:sz="4" w:space="0" w:color="auto"/>
              <w:bottom w:val="single" w:sz="4" w:space="0" w:color="000000"/>
              <w:right w:val="single" w:sz="4" w:space="0" w:color="auto"/>
            </w:tcBorders>
            <w:shd w:val="clear" w:color="auto" w:fill="auto"/>
            <w:vAlign w:val="center"/>
            <w:hideMark/>
          </w:tcPr>
          <w:p w:rsidR="00FA7717" w:rsidRPr="00FA7717" w:rsidRDefault="00FA7717" w:rsidP="00FA7717">
            <w:pPr>
              <w:widowControl/>
              <w:jc w:val="left"/>
              <w:rPr>
                <w:rFonts w:ascii="宋体" w:hAnsi="宋体" w:cs="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FA7717" w:rsidRPr="00FA7717" w:rsidRDefault="00FA7717" w:rsidP="00FA7717">
            <w:pPr>
              <w:widowControl/>
              <w:jc w:val="left"/>
              <w:rPr>
                <w:rFonts w:ascii="宋体" w:hAnsi="宋体" w:cs="宋体"/>
                <w:kern w:val="0"/>
                <w:sz w:val="20"/>
                <w:szCs w:val="20"/>
              </w:rPr>
            </w:pP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FA7717" w:rsidRPr="00FA7717" w:rsidRDefault="00FA7717" w:rsidP="00FA7717">
            <w:pPr>
              <w:widowControl/>
              <w:jc w:val="left"/>
              <w:rPr>
                <w:rFonts w:ascii="宋体" w:hAnsi="宋体" w:cs="宋体"/>
                <w:kern w:val="0"/>
                <w:sz w:val="20"/>
                <w:szCs w:val="20"/>
              </w:rPr>
            </w:pPr>
          </w:p>
        </w:tc>
        <w:tc>
          <w:tcPr>
            <w:tcW w:w="676" w:type="dxa"/>
            <w:vMerge/>
            <w:tcBorders>
              <w:top w:val="nil"/>
              <w:left w:val="single" w:sz="4" w:space="0" w:color="auto"/>
              <w:bottom w:val="single" w:sz="4" w:space="0" w:color="000000"/>
              <w:right w:val="single" w:sz="4" w:space="0" w:color="auto"/>
            </w:tcBorders>
            <w:shd w:val="clear" w:color="auto" w:fill="auto"/>
            <w:vAlign w:val="center"/>
            <w:hideMark/>
          </w:tcPr>
          <w:p w:rsidR="00FA7717" w:rsidRPr="00FA7717" w:rsidRDefault="00FA7717" w:rsidP="00FA7717">
            <w:pPr>
              <w:widowControl/>
              <w:jc w:val="left"/>
              <w:rPr>
                <w:rFonts w:ascii="宋体" w:hAnsi="宋体" w:cs="宋体"/>
                <w:kern w:val="0"/>
                <w:sz w:val="20"/>
                <w:szCs w:val="20"/>
              </w:rPr>
            </w:pPr>
          </w:p>
        </w:tc>
        <w:tc>
          <w:tcPr>
            <w:tcW w:w="3718" w:type="dxa"/>
            <w:tcBorders>
              <w:top w:val="nil"/>
              <w:left w:val="nil"/>
              <w:bottom w:val="single" w:sz="4" w:space="0" w:color="auto"/>
              <w:right w:val="single" w:sz="4" w:space="0" w:color="auto"/>
            </w:tcBorders>
            <w:shd w:val="clear" w:color="auto" w:fill="auto"/>
            <w:vAlign w:val="center"/>
            <w:hideMark/>
          </w:tcPr>
          <w:p w:rsidR="00FA7717" w:rsidRPr="00FA7717" w:rsidRDefault="00FA7717" w:rsidP="00FA7717">
            <w:pPr>
              <w:widowControl/>
              <w:jc w:val="center"/>
              <w:rPr>
                <w:rFonts w:ascii="宋体" w:hAnsi="宋体" w:cs="宋体"/>
                <w:kern w:val="0"/>
                <w:sz w:val="20"/>
                <w:szCs w:val="20"/>
              </w:rPr>
            </w:pPr>
            <w:r w:rsidRPr="00FA7717">
              <w:rPr>
                <w:rFonts w:ascii="宋体" w:hAnsi="宋体" w:cs="宋体" w:hint="eastAsia"/>
                <w:kern w:val="0"/>
                <w:sz w:val="20"/>
                <w:szCs w:val="20"/>
              </w:rPr>
              <w:t>风险分析</w:t>
            </w:r>
          </w:p>
        </w:tc>
        <w:tc>
          <w:tcPr>
            <w:tcW w:w="701" w:type="dxa"/>
            <w:tcBorders>
              <w:top w:val="nil"/>
              <w:left w:val="nil"/>
              <w:bottom w:val="single" w:sz="4" w:space="0" w:color="auto"/>
              <w:right w:val="single" w:sz="4" w:space="0" w:color="auto"/>
            </w:tcBorders>
            <w:shd w:val="clear" w:color="auto" w:fill="auto"/>
            <w:vAlign w:val="center"/>
            <w:hideMark/>
          </w:tcPr>
          <w:p w:rsidR="00FA7717" w:rsidRPr="00FA7717" w:rsidRDefault="00FA7717" w:rsidP="00FA7717">
            <w:pPr>
              <w:widowControl/>
              <w:jc w:val="center"/>
              <w:rPr>
                <w:rFonts w:ascii="宋体" w:hAnsi="宋体" w:cs="宋体"/>
                <w:kern w:val="0"/>
                <w:sz w:val="20"/>
                <w:szCs w:val="20"/>
              </w:rPr>
            </w:pPr>
            <w:r w:rsidRPr="00FA7717">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vAlign w:val="center"/>
            <w:hideMark/>
          </w:tcPr>
          <w:p w:rsidR="00FA7717" w:rsidRPr="00FA7717" w:rsidRDefault="00FA7717" w:rsidP="00FA7717">
            <w:pPr>
              <w:widowControl/>
              <w:jc w:val="center"/>
              <w:rPr>
                <w:rFonts w:ascii="宋体" w:hAnsi="宋体" w:cs="宋体"/>
                <w:kern w:val="0"/>
                <w:sz w:val="20"/>
                <w:szCs w:val="20"/>
              </w:rPr>
            </w:pPr>
            <w:r w:rsidRPr="00FA7717">
              <w:rPr>
                <w:rFonts w:ascii="宋体" w:hAnsi="宋体" w:cs="宋体" w:hint="eastAsia"/>
                <w:kern w:val="0"/>
                <w:sz w:val="20"/>
                <w:szCs w:val="20"/>
              </w:rPr>
              <w:t>2</w:t>
            </w:r>
          </w:p>
        </w:tc>
      </w:tr>
      <w:tr w:rsidR="00370FA4" w:rsidRPr="00FA7717" w:rsidTr="008D45E9">
        <w:trPr>
          <w:trHeight w:val="470"/>
        </w:trPr>
        <w:tc>
          <w:tcPr>
            <w:tcW w:w="846" w:type="dxa"/>
            <w:vMerge/>
            <w:tcBorders>
              <w:top w:val="nil"/>
              <w:left w:val="single" w:sz="4" w:space="0" w:color="auto"/>
              <w:bottom w:val="single" w:sz="4" w:space="0" w:color="000000"/>
              <w:right w:val="single" w:sz="4" w:space="0" w:color="auto"/>
            </w:tcBorders>
            <w:shd w:val="clear" w:color="auto" w:fill="auto"/>
            <w:vAlign w:val="center"/>
            <w:hideMark/>
          </w:tcPr>
          <w:p w:rsidR="00FA7717" w:rsidRPr="00FA7717" w:rsidRDefault="00FA7717" w:rsidP="00FA7717">
            <w:pPr>
              <w:widowControl/>
              <w:jc w:val="left"/>
              <w:rPr>
                <w:rFonts w:ascii="宋体" w:hAnsi="宋体" w:cs="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FA7717" w:rsidRPr="00FA7717" w:rsidRDefault="00FA7717" w:rsidP="00FA7717">
            <w:pPr>
              <w:widowControl/>
              <w:jc w:val="left"/>
              <w:rPr>
                <w:rFonts w:ascii="宋体" w:hAnsi="宋体" w:cs="宋体"/>
                <w:kern w:val="0"/>
                <w:sz w:val="20"/>
                <w:szCs w:val="20"/>
              </w:rPr>
            </w:pPr>
          </w:p>
        </w:tc>
        <w:tc>
          <w:tcPr>
            <w:tcW w:w="1427" w:type="dxa"/>
            <w:vMerge w:val="restart"/>
            <w:tcBorders>
              <w:top w:val="nil"/>
              <w:left w:val="single" w:sz="4" w:space="0" w:color="auto"/>
              <w:bottom w:val="single" w:sz="4" w:space="0" w:color="auto"/>
              <w:right w:val="single" w:sz="4" w:space="0" w:color="auto"/>
            </w:tcBorders>
            <w:shd w:val="clear" w:color="auto" w:fill="auto"/>
            <w:vAlign w:val="center"/>
            <w:hideMark/>
          </w:tcPr>
          <w:p w:rsidR="00FA7717" w:rsidRPr="00FA7717" w:rsidRDefault="00FA7717" w:rsidP="00FA7717">
            <w:pPr>
              <w:widowControl/>
              <w:jc w:val="center"/>
              <w:rPr>
                <w:rFonts w:ascii="宋体" w:hAnsi="宋体" w:cs="宋体"/>
                <w:kern w:val="0"/>
                <w:sz w:val="20"/>
                <w:szCs w:val="20"/>
              </w:rPr>
            </w:pPr>
            <w:r w:rsidRPr="00FA7717">
              <w:rPr>
                <w:rFonts w:ascii="宋体" w:hAnsi="宋体" w:cs="宋体" w:hint="eastAsia"/>
                <w:kern w:val="0"/>
                <w:sz w:val="20"/>
                <w:szCs w:val="20"/>
              </w:rPr>
              <w:t>资金</w:t>
            </w:r>
            <w:r w:rsidRPr="00FA7717">
              <w:rPr>
                <w:rFonts w:ascii="宋体" w:hAnsi="宋体" w:cs="宋体" w:hint="eastAsia"/>
                <w:kern w:val="0"/>
                <w:sz w:val="20"/>
                <w:szCs w:val="20"/>
              </w:rPr>
              <w:br/>
              <w:t>落实</w:t>
            </w:r>
          </w:p>
        </w:tc>
        <w:tc>
          <w:tcPr>
            <w:tcW w:w="676" w:type="dxa"/>
            <w:vMerge w:val="restart"/>
            <w:tcBorders>
              <w:top w:val="nil"/>
              <w:left w:val="single" w:sz="4" w:space="0" w:color="auto"/>
              <w:bottom w:val="single" w:sz="4" w:space="0" w:color="auto"/>
              <w:right w:val="single" w:sz="4" w:space="0" w:color="auto"/>
            </w:tcBorders>
            <w:shd w:val="clear" w:color="auto" w:fill="auto"/>
            <w:vAlign w:val="center"/>
            <w:hideMark/>
          </w:tcPr>
          <w:p w:rsidR="00FA7717" w:rsidRPr="00FA7717" w:rsidRDefault="00FA7717" w:rsidP="00FA7717">
            <w:pPr>
              <w:widowControl/>
              <w:jc w:val="center"/>
              <w:rPr>
                <w:rFonts w:ascii="宋体" w:hAnsi="宋体" w:cs="宋体"/>
                <w:kern w:val="0"/>
                <w:sz w:val="20"/>
                <w:szCs w:val="20"/>
              </w:rPr>
            </w:pPr>
            <w:r w:rsidRPr="00FA7717">
              <w:rPr>
                <w:rFonts w:ascii="宋体" w:hAnsi="宋体" w:cs="宋体" w:hint="eastAsia"/>
                <w:kern w:val="0"/>
                <w:sz w:val="20"/>
                <w:szCs w:val="20"/>
              </w:rPr>
              <w:t>4</w:t>
            </w:r>
          </w:p>
        </w:tc>
        <w:tc>
          <w:tcPr>
            <w:tcW w:w="3718" w:type="dxa"/>
            <w:tcBorders>
              <w:top w:val="nil"/>
              <w:left w:val="nil"/>
              <w:bottom w:val="single" w:sz="4" w:space="0" w:color="auto"/>
              <w:right w:val="single" w:sz="4" w:space="0" w:color="auto"/>
            </w:tcBorders>
            <w:shd w:val="clear" w:color="auto" w:fill="auto"/>
            <w:vAlign w:val="center"/>
            <w:hideMark/>
          </w:tcPr>
          <w:p w:rsidR="00FA7717" w:rsidRPr="00FA7717" w:rsidRDefault="00FA7717" w:rsidP="00FA7717">
            <w:pPr>
              <w:widowControl/>
              <w:jc w:val="center"/>
              <w:rPr>
                <w:rFonts w:ascii="宋体" w:hAnsi="宋体" w:cs="宋体"/>
                <w:kern w:val="0"/>
                <w:sz w:val="20"/>
                <w:szCs w:val="20"/>
              </w:rPr>
            </w:pPr>
            <w:r w:rsidRPr="00FA7717">
              <w:rPr>
                <w:rFonts w:ascii="宋体" w:hAnsi="宋体" w:cs="宋体" w:hint="eastAsia"/>
                <w:kern w:val="0"/>
                <w:sz w:val="20"/>
                <w:szCs w:val="20"/>
              </w:rPr>
              <w:t>预算安排到位率</w:t>
            </w:r>
          </w:p>
        </w:tc>
        <w:tc>
          <w:tcPr>
            <w:tcW w:w="701" w:type="dxa"/>
            <w:tcBorders>
              <w:top w:val="nil"/>
              <w:left w:val="nil"/>
              <w:bottom w:val="single" w:sz="4" w:space="0" w:color="auto"/>
              <w:right w:val="single" w:sz="4" w:space="0" w:color="auto"/>
            </w:tcBorders>
            <w:shd w:val="clear" w:color="auto" w:fill="auto"/>
            <w:vAlign w:val="center"/>
            <w:hideMark/>
          </w:tcPr>
          <w:p w:rsidR="00FA7717" w:rsidRPr="00FA7717" w:rsidRDefault="00FA7717" w:rsidP="00FA7717">
            <w:pPr>
              <w:widowControl/>
              <w:jc w:val="center"/>
              <w:rPr>
                <w:rFonts w:ascii="宋体" w:hAnsi="宋体" w:cs="宋体"/>
                <w:kern w:val="0"/>
                <w:sz w:val="20"/>
                <w:szCs w:val="20"/>
              </w:rPr>
            </w:pPr>
            <w:r w:rsidRPr="00FA7717">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vAlign w:val="center"/>
            <w:hideMark/>
          </w:tcPr>
          <w:p w:rsidR="00FA7717" w:rsidRPr="00FA7717" w:rsidRDefault="00FA7717" w:rsidP="00FA7717">
            <w:pPr>
              <w:widowControl/>
              <w:jc w:val="center"/>
              <w:rPr>
                <w:rFonts w:ascii="宋体" w:hAnsi="宋体" w:cs="宋体"/>
                <w:kern w:val="0"/>
                <w:sz w:val="20"/>
                <w:szCs w:val="20"/>
              </w:rPr>
            </w:pPr>
            <w:r w:rsidRPr="00FA7717">
              <w:rPr>
                <w:rFonts w:ascii="宋体" w:hAnsi="宋体" w:cs="宋体" w:hint="eastAsia"/>
                <w:kern w:val="0"/>
                <w:sz w:val="20"/>
                <w:szCs w:val="20"/>
              </w:rPr>
              <w:t>0.99</w:t>
            </w:r>
          </w:p>
        </w:tc>
      </w:tr>
      <w:tr w:rsidR="00370FA4" w:rsidRPr="00FA7717" w:rsidTr="008D45E9">
        <w:trPr>
          <w:trHeight w:val="451"/>
        </w:trPr>
        <w:tc>
          <w:tcPr>
            <w:tcW w:w="846" w:type="dxa"/>
            <w:vMerge/>
            <w:tcBorders>
              <w:top w:val="nil"/>
              <w:left w:val="single" w:sz="4" w:space="0" w:color="auto"/>
              <w:bottom w:val="single" w:sz="4" w:space="0" w:color="000000"/>
              <w:right w:val="single" w:sz="4" w:space="0" w:color="auto"/>
            </w:tcBorders>
            <w:shd w:val="clear" w:color="auto" w:fill="auto"/>
            <w:vAlign w:val="center"/>
            <w:hideMark/>
          </w:tcPr>
          <w:p w:rsidR="00FA7717" w:rsidRPr="00FA7717" w:rsidRDefault="00FA7717" w:rsidP="00FA7717">
            <w:pPr>
              <w:widowControl/>
              <w:jc w:val="left"/>
              <w:rPr>
                <w:rFonts w:ascii="宋体" w:hAnsi="宋体" w:cs="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FA7717" w:rsidRPr="00FA7717" w:rsidRDefault="00FA7717" w:rsidP="00FA7717">
            <w:pPr>
              <w:widowControl/>
              <w:jc w:val="left"/>
              <w:rPr>
                <w:rFonts w:ascii="宋体" w:hAnsi="宋体" w:cs="宋体"/>
                <w:kern w:val="0"/>
                <w:sz w:val="20"/>
                <w:szCs w:val="20"/>
              </w:rPr>
            </w:pPr>
          </w:p>
        </w:tc>
        <w:tc>
          <w:tcPr>
            <w:tcW w:w="1427" w:type="dxa"/>
            <w:vMerge/>
            <w:tcBorders>
              <w:top w:val="nil"/>
              <w:left w:val="single" w:sz="4" w:space="0" w:color="auto"/>
              <w:bottom w:val="single" w:sz="4" w:space="0" w:color="auto"/>
              <w:right w:val="single" w:sz="4" w:space="0" w:color="auto"/>
            </w:tcBorders>
            <w:shd w:val="clear" w:color="auto" w:fill="auto"/>
            <w:vAlign w:val="center"/>
            <w:hideMark/>
          </w:tcPr>
          <w:p w:rsidR="00FA7717" w:rsidRPr="00FA7717" w:rsidRDefault="00FA7717" w:rsidP="00FA7717">
            <w:pPr>
              <w:widowControl/>
              <w:jc w:val="left"/>
              <w:rPr>
                <w:rFonts w:ascii="宋体" w:hAnsi="宋体" w:cs="宋体"/>
                <w:kern w:val="0"/>
                <w:sz w:val="20"/>
                <w:szCs w:val="20"/>
              </w:rPr>
            </w:pPr>
          </w:p>
        </w:tc>
        <w:tc>
          <w:tcPr>
            <w:tcW w:w="676" w:type="dxa"/>
            <w:vMerge/>
            <w:tcBorders>
              <w:top w:val="nil"/>
              <w:left w:val="single" w:sz="4" w:space="0" w:color="auto"/>
              <w:bottom w:val="single" w:sz="4" w:space="0" w:color="auto"/>
              <w:right w:val="single" w:sz="4" w:space="0" w:color="auto"/>
            </w:tcBorders>
            <w:shd w:val="clear" w:color="auto" w:fill="auto"/>
            <w:vAlign w:val="center"/>
            <w:hideMark/>
          </w:tcPr>
          <w:p w:rsidR="00FA7717" w:rsidRPr="00FA7717" w:rsidRDefault="00FA7717" w:rsidP="00FA7717">
            <w:pPr>
              <w:widowControl/>
              <w:jc w:val="left"/>
              <w:rPr>
                <w:rFonts w:ascii="宋体" w:hAnsi="宋体" w:cs="宋体"/>
                <w:kern w:val="0"/>
                <w:sz w:val="20"/>
                <w:szCs w:val="20"/>
              </w:rPr>
            </w:pPr>
          </w:p>
        </w:tc>
        <w:tc>
          <w:tcPr>
            <w:tcW w:w="3718" w:type="dxa"/>
            <w:tcBorders>
              <w:top w:val="nil"/>
              <w:left w:val="nil"/>
              <w:bottom w:val="single" w:sz="4" w:space="0" w:color="auto"/>
              <w:right w:val="single" w:sz="4" w:space="0" w:color="auto"/>
            </w:tcBorders>
            <w:shd w:val="clear" w:color="auto" w:fill="auto"/>
            <w:vAlign w:val="center"/>
            <w:hideMark/>
          </w:tcPr>
          <w:p w:rsidR="00FA7717" w:rsidRPr="00FA7717" w:rsidRDefault="00FA7717" w:rsidP="00FA7717">
            <w:pPr>
              <w:widowControl/>
              <w:jc w:val="center"/>
              <w:rPr>
                <w:rFonts w:ascii="宋体" w:hAnsi="宋体" w:cs="宋体"/>
                <w:kern w:val="0"/>
                <w:sz w:val="20"/>
                <w:szCs w:val="20"/>
              </w:rPr>
            </w:pPr>
            <w:r w:rsidRPr="00FA7717">
              <w:rPr>
                <w:rFonts w:ascii="宋体" w:hAnsi="宋体" w:cs="宋体" w:hint="eastAsia"/>
                <w:kern w:val="0"/>
                <w:sz w:val="20"/>
                <w:szCs w:val="20"/>
              </w:rPr>
              <w:t>专项任务与预算规模的匹配性</w:t>
            </w:r>
          </w:p>
        </w:tc>
        <w:tc>
          <w:tcPr>
            <w:tcW w:w="701" w:type="dxa"/>
            <w:tcBorders>
              <w:top w:val="nil"/>
              <w:left w:val="nil"/>
              <w:bottom w:val="single" w:sz="4" w:space="0" w:color="auto"/>
              <w:right w:val="single" w:sz="4" w:space="0" w:color="auto"/>
            </w:tcBorders>
            <w:shd w:val="clear" w:color="auto" w:fill="auto"/>
            <w:vAlign w:val="center"/>
            <w:hideMark/>
          </w:tcPr>
          <w:p w:rsidR="00FA7717" w:rsidRPr="00FA7717" w:rsidRDefault="00FA7717" w:rsidP="00FA7717">
            <w:pPr>
              <w:widowControl/>
              <w:jc w:val="center"/>
              <w:rPr>
                <w:rFonts w:ascii="宋体" w:hAnsi="宋体" w:cs="宋体"/>
                <w:kern w:val="0"/>
                <w:sz w:val="20"/>
                <w:szCs w:val="20"/>
              </w:rPr>
            </w:pPr>
            <w:r w:rsidRPr="00FA7717">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FA7717" w:rsidRPr="00FA7717" w:rsidRDefault="00FA7717" w:rsidP="00FA7717">
            <w:pPr>
              <w:widowControl/>
              <w:jc w:val="center"/>
              <w:rPr>
                <w:rFonts w:ascii="宋体" w:hAnsi="宋体" w:cs="宋体"/>
                <w:kern w:val="0"/>
                <w:sz w:val="20"/>
                <w:szCs w:val="20"/>
              </w:rPr>
            </w:pPr>
            <w:r w:rsidRPr="00FA7717">
              <w:rPr>
                <w:rFonts w:ascii="宋体" w:hAnsi="宋体" w:cs="宋体" w:hint="eastAsia"/>
                <w:kern w:val="0"/>
                <w:sz w:val="20"/>
                <w:szCs w:val="20"/>
              </w:rPr>
              <w:t>2.5</w:t>
            </w:r>
          </w:p>
        </w:tc>
      </w:tr>
      <w:tr w:rsidR="009257B1" w:rsidRPr="00FA7717" w:rsidTr="008D45E9">
        <w:trPr>
          <w:trHeight w:val="422"/>
        </w:trPr>
        <w:tc>
          <w:tcPr>
            <w:tcW w:w="846" w:type="dxa"/>
            <w:vMerge w:val="restart"/>
            <w:tcBorders>
              <w:top w:val="nil"/>
              <w:left w:val="single" w:sz="4" w:space="0" w:color="auto"/>
              <w:right w:val="single" w:sz="4" w:space="0" w:color="auto"/>
            </w:tcBorders>
            <w:shd w:val="clear" w:color="auto" w:fill="auto"/>
            <w:noWrap/>
            <w:textDirection w:val="tbRlV"/>
            <w:vAlign w:val="center"/>
            <w:hideMark/>
          </w:tcPr>
          <w:p w:rsidR="009257B1" w:rsidRPr="00FA7717" w:rsidRDefault="009257B1" w:rsidP="000B49A9">
            <w:pPr>
              <w:ind w:left="113"/>
              <w:jc w:val="center"/>
              <w:rPr>
                <w:rFonts w:ascii="宋体" w:hAnsi="宋体" w:cs="宋体"/>
                <w:kern w:val="0"/>
                <w:sz w:val="20"/>
                <w:szCs w:val="20"/>
              </w:rPr>
            </w:pPr>
            <w:r w:rsidRPr="00FA7717">
              <w:rPr>
                <w:rFonts w:ascii="宋体" w:hAnsi="宋体" w:cs="宋体" w:hint="eastAsia"/>
                <w:kern w:val="0"/>
                <w:sz w:val="20"/>
                <w:szCs w:val="20"/>
              </w:rPr>
              <w:t>过程</w:t>
            </w:r>
          </w:p>
        </w:tc>
        <w:tc>
          <w:tcPr>
            <w:tcW w:w="709" w:type="dxa"/>
            <w:vMerge w:val="restart"/>
            <w:tcBorders>
              <w:top w:val="nil"/>
              <w:left w:val="single" w:sz="4" w:space="0" w:color="auto"/>
              <w:right w:val="single" w:sz="4" w:space="0" w:color="auto"/>
            </w:tcBorders>
            <w:shd w:val="clear" w:color="auto" w:fill="auto"/>
            <w:vAlign w:val="center"/>
            <w:hideMark/>
          </w:tcPr>
          <w:p w:rsidR="009257B1" w:rsidRPr="00FA7717" w:rsidRDefault="009257B1" w:rsidP="000F05BE">
            <w:pPr>
              <w:jc w:val="center"/>
              <w:rPr>
                <w:rFonts w:ascii="宋体" w:hAnsi="宋体" w:cs="宋体"/>
                <w:kern w:val="0"/>
                <w:sz w:val="20"/>
                <w:szCs w:val="20"/>
              </w:rPr>
            </w:pPr>
            <w:r w:rsidRPr="000F05BE">
              <w:rPr>
                <w:rFonts w:ascii="宋体" w:hAnsi="宋体" w:cs="宋体" w:hint="eastAsia"/>
                <w:kern w:val="0"/>
                <w:sz w:val="20"/>
                <w:szCs w:val="20"/>
              </w:rPr>
              <w:t>15</w:t>
            </w:r>
          </w:p>
        </w:tc>
        <w:tc>
          <w:tcPr>
            <w:tcW w:w="1427" w:type="dxa"/>
            <w:vMerge w:val="restart"/>
            <w:tcBorders>
              <w:top w:val="nil"/>
              <w:left w:val="single" w:sz="4" w:space="0" w:color="auto"/>
              <w:bottom w:val="single" w:sz="4" w:space="0" w:color="auto"/>
              <w:right w:val="single" w:sz="4" w:space="0" w:color="auto"/>
            </w:tcBorders>
            <w:shd w:val="clear" w:color="auto" w:fill="auto"/>
            <w:vAlign w:val="center"/>
            <w:hideMark/>
          </w:tcPr>
          <w:p w:rsidR="009257B1" w:rsidRPr="00FA7717" w:rsidRDefault="009257B1" w:rsidP="00FA7717">
            <w:pPr>
              <w:widowControl/>
              <w:jc w:val="center"/>
              <w:rPr>
                <w:rFonts w:ascii="宋体" w:hAnsi="宋体" w:cs="宋体"/>
                <w:kern w:val="0"/>
                <w:sz w:val="20"/>
                <w:szCs w:val="20"/>
              </w:rPr>
            </w:pPr>
            <w:r w:rsidRPr="00FA7717">
              <w:rPr>
                <w:rFonts w:ascii="宋体" w:hAnsi="宋体" w:cs="宋体" w:hint="eastAsia"/>
                <w:kern w:val="0"/>
                <w:sz w:val="20"/>
                <w:szCs w:val="20"/>
              </w:rPr>
              <w:t>业务</w:t>
            </w:r>
            <w:r w:rsidRPr="00FA7717">
              <w:rPr>
                <w:rFonts w:ascii="宋体" w:hAnsi="宋体" w:cs="宋体" w:hint="eastAsia"/>
                <w:kern w:val="0"/>
                <w:sz w:val="20"/>
                <w:szCs w:val="20"/>
              </w:rPr>
              <w:br w:type="page"/>
              <w:t>管理</w:t>
            </w:r>
          </w:p>
        </w:tc>
        <w:tc>
          <w:tcPr>
            <w:tcW w:w="676" w:type="dxa"/>
            <w:vMerge w:val="restart"/>
            <w:tcBorders>
              <w:top w:val="nil"/>
              <w:left w:val="single" w:sz="4" w:space="0" w:color="auto"/>
              <w:bottom w:val="single" w:sz="4" w:space="0" w:color="auto"/>
              <w:right w:val="single" w:sz="4" w:space="0" w:color="auto"/>
            </w:tcBorders>
            <w:shd w:val="clear" w:color="auto" w:fill="auto"/>
            <w:vAlign w:val="center"/>
            <w:hideMark/>
          </w:tcPr>
          <w:p w:rsidR="009257B1" w:rsidRPr="00FA7717" w:rsidRDefault="009257B1" w:rsidP="00FA7717">
            <w:pPr>
              <w:widowControl/>
              <w:jc w:val="center"/>
              <w:rPr>
                <w:rFonts w:ascii="宋体" w:hAnsi="宋体" w:cs="宋体"/>
                <w:kern w:val="0"/>
                <w:sz w:val="20"/>
                <w:szCs w:val="20"/>
              </w:rPr>
            </w:pPr>
            <w:r w:rsidRPr="00FA7717">
              <w:rPr>
                <w:rFonts w:ascii="宋体" w:hAnsi="宋体" w:cs="宋体" w:hint="eastAsia"/>
                <w:kern w:val="0"/>
                <w:sz w:val="20"/>
                <w:szCs w:val="20"/>
              </w:rPr>
              <w:t>7</w:t>
            </w:r>
          </w:p>
        </w:tc>
        <w:tc>
          <w:tcPr>
            <w:tcW w:w="3718" w:type="dxa"/>
            <w:tcBorders>
              <w:top w:val="nil"/>
              <w:left w:val="nil"/>
              <w:bottom w:val="single" w:sz="4" w:space="0" w:color="auto"/>
              <w:right w:val="single" w:sz="4" w:space="0" w:color="auto"/>
            </w:tcBorders>
            <w:shd w:val="clear" w:color="auto" w:fill="auto"/>
            <w:vAlign w:val="center"/>
            <w:hideMark/>
          </w:tcPr>
          <w:p w:rsidR="009257B1" w:rsidRPr="00FA7717" w:rsidRDefault="009257B1" w:rsidP="00FA7717">
            <w:pPr>
              <w:widowControl/>
              <w:jc w:val="center"/>
              <w:rPr>
                <w:rFonts w:ascii="宋体" w:hAnsi="宋体" w:cs="宋体"/>
                <w:kern w:val="0"/>
                <w:sz w:val="20"/>
                <w:szCs w:val="20"/>
              </w:rPr>
            </w:pPr>
            <w:r w:rsidRPr="00FA7717">
              <w:rPr>
                <w:rFonts w:ascii="宋体" w:hAnsi="宋体" w:cs="宋体" w:hint="eastAsia"/>
                <w:kern w:val="0"/>
                <w:sz w:val="20"/>
                <w:szCs w:val="20"/>
              </w:rPr>
              <w:t>组织健全性</w:t>
            </w:r>
          </w:p>
        </w:tc>
        <w:tc>
          <w:tcPr>
            <w:tcW w:w="701" w:type="dxa"/>
            <w:tcBorders>
              <w:top w:val="nil"/>
              <w:left w:val="nil"/>
              <w:bottom w:val="single" w:sz="4" w:space="0" w:color="auto"/>
              <w:right w:val="single" w:sz="4" w:space="0" w:color="auto"/>
            </w:tcBorders>
            <w:shd w:val="clear" w:color="auto" w:fill="auto"/>
            <w:vAlign w:val="center"/>
            <w:hideMark/>
          </w:tcPr>
          <w:p w:rsidR="009257B1" w:rsidRPr="00FA7717" w:rsidRDefault="009257B1" w:rsidP="00FA7717">
            <w:pPr>
              <w:widowControl/>
              <w:jc w:val="center"/>
              <w:rPr>
                <w:rFonts w:ascii="宋体" w:hAnsi="宋体" w:cs="宋体"/>
                <w:kern w:val="0"/>
                <w:sz w:val="20"/>
                <w:szCs w:val="20"/>
              </w:rPr>
            </w:pPr>
            <w:r w:rsidRPr="00FA7717">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vAlign w:val="center"/>
            <w:hideMark/>
          </w:tcPr>
          <w:p w:rsidR="009257B1" w:rsidRPr="00FA7717" w:rsidRDefault="009257B1" w:rsidP="00FA7717">
            <w:pPr>
              <w:widowControl/>
              <w:jc w:val="center"/>
              <w:rPr>
                <w:rFonts w:ascii="宋体" w:hAnsi="宋体" w:cs="宋体"/>
                <w:kern w:val="0"/>
                <w:sz w:val="20"/>
                <w:szCs w:val="20"/>
              </w:rPr>
            </w:pPr>
            <w:r w:rsidRPr="00FA7717">
              <w:rPr>
                <w:rFonts w:ascii="宋体" w:hAnsi="宋体" w:cs="宋体" w:hint="eastAsia"/>
                <w:kern w:val="0"/>
                <w:sz w:val="20"/>
                <w:szCs w:val="20"/>
              </w:rPr>
              <w:t>1</w:t>
            </w:r>
          </w:p>
        </w:tc>
      </w:tr>
      <w:tr w:rsidR="009257B1" w:rsidRPr="00FA7717" w:rsidTr="008D45E9">
        <w:trPr>
          <w:trHeight w:val="444"/>
        </w:trPr>
        <w:tc>
          <w:tcPr>
            <w:tcW w:w="846" w:type="dxa"/>
            <w:vMerge/>
            <w:tcBorders>
              <w:left w:val="single" w:sz="4" w:space="0" w:color="auto"/>
              <w:right w:val="single" w:sz="4" w:space="0" w:color="auto"/>
            </w:tcBorders>
            <w:shd w:val="clear" w:color="auto" w:fill="auto"/>
            <w:vAlign w:val="center"/>
            <w:hideMark/>
          </w:tcPr>
          <w:p w:rsidR="009257B1" w:rsidRPr="00FA7717" w:rsidRDefault="009257B1" w:rsidP="000B49A9">
            <w:pPr>
              <w:ind w:left="113"/>
              <w:jc w:val="center"/>
              <w:rPr>
                <w:rFonts w:ascii="宋体" w:hAnsi="宋体" w:cs="宋体"/>
                <w:kern w:val="0"/>
                <w:sz w:val="20"/>
                <w:szCs w:val="20"/>
              </w:rPr>
            </w:pPr>
          </w:p>
        </w:tc>
        <w:tc>
          <w:tcPr>
            <w:tcW w:w="709" w:type="dxa"/>
            <w:vMerge/>
            <w:tcBorders>
              <w:left w:val="single" w:sz="4" w:space="0" w:color="auto"/>
              <w:right w:val="single" w:sz="4" w:space="0" w:color="auto"/>
            </w:tcBorders>
            <w:shd w:val="clear" w:color="auto" w:fill="auto"/>
            <w:vAlign w:val="center"/>
            <w:hideMark/>
          </w:tcPr>
          <w:p w:rsidR="009257B1" w:rsidRPr="00FA7717" w:rsidRDefault="009257B1" w:rsidP="000F05BE">
            <w:pPr>
              <w:jc w:val="center"/>
              <w:rPr>
                <w:rFonts w:ascii="宋体" w:hAnsi="宋体" w:cs="宋体"/>
                <w:kern w:val="0"/>
                <w:sz w:val="20"/>
                <w:szCs w:val="20"/>
              </w:rPr>
            </w:pPr>
          </w:p>
        </w:tc>
        <w:tc>
          <w:tcPr>
            <w:tcW w:w="1427" w:type="dxa"/>
            <w:vMerge/>
            <w:tcBorders>
              <w:top w:val="nil"/>
              <w:left w:val="single" w:sz="4" w:space="0" w:color="auto"/>
              <w:bottom w:val="single" w:sz="4" w:space="0" w:color="auto"/>
              <w:right w:val="single" w:sz="4" w:space="0" w:color="auto"/>
            </w:tcBorders>
            <w:shd w:val="clear" w:color="auto" w:fill="auto"/>
            <w:vAlign w:val="center"/>
            <w:hideMark/>
          </w:tcPr>
          <w:p w:rsidR="009257B1" w:rsidRPr="00FA7717" w:rsidRDefault="009257B1" w:rsidP="00FA7717">
            <w:pPr>
              <w:widowControl/>
              <w:jc w:val="left"/>
              <w:rPr>
                <w:rFonts w:ascii="宋体" w:hAnsi="宋体" w:cs="宋体"/>
                <w:kern w:val="0"/>
                <w:sz w:val="20"/>
                <w:szCs w:val="20"/>
              </w:rPr>
            </w:pPr>
          </w:p>
        </w:tc>
        <w:tc>
          <w:tcPr>
            <w:tcW w:w="676" w:type="dxa"/>
            <w:vMerge/>
            <w:tcBorders>
              <w:top w:val="nil"/>
              <w:left w:val="single" w:sz="4" w:space="0" w:color="auto"/>
              <w:bottom w:val="single" w:sz="4" w:space="0" w:color="auto"/>
              <w:right w:val="single" w:sz="4" w:space="0" w:color="auto"/>
            </w:tcBorders>
            <w:shd w:val="clear" w:color="auto" w:fill="auto"/>
            <w:vAlign w:val="center"/>
            <w:hideMark/>
          </w:tcPr>
          <w:p w:rsidR="009257B1" w:rsidRPr="00FA7717" w:rsidRDefault="009257B1" w:rsidP="00FA7717">
            <w:pPr>
              <w:widowControl/>
              <w:jc w:val="left"/>
              <w:rPr>
                <w:rFonts w:ascii="宋体" w:hAnsi="宋体" w:cs="宋体"/>
                <w:kern w:val="0"/>
                <w:sz w:val="20"/>
                <w:szCs w:val="20"/>
              </w:rPr>
            </w:pPr>
          </w:p>
        </w:tc>
        <w:tc>
          <w:tcPr>
            <w:tcW w:w="3718" w:type="dxa"/>
            <w:tcBorders>
              <w:top w:val="nil"/>
              <w:left w:val="nil"/>
              <w:bottom w:val="single" w:sz="4" w:space="0" w:color="auto"/>
              <w:right w:val="single" w:sz="4" w:space="0" w:color="auto"/>
            </w:tcBorders>
            <w:shd w:val="clear" w:color="auto" w:fill="auto"/>
            <w:vAlign w:val="center"/>
            <w:hideMark/>
          </w:tcPr>
          <w:p w:rsidR="009257B1" w:rsidRPr="00FA7717" w:rsidRDefault="009257B1" w:rsidP="00FA7717">
            <w:pPr>
              <w:widowControl/>
              <w:jc w:val="center"/>
              <w:rPr>
                <w:rFonts w:ascii="宋体" w:hAnsi="宋体" w:cs="宋体"/>
                <w:kern w:val="0"/>
                <w:sz w:val="20"/>
                <w:szCs w:val="20"/>
              </w:rPr>
            </w:pPr>
            <w:r w:rsidRPr="00FA7717">
              <w:rPr>
                <w:rFonts w:ascii="宋体" w:hAnsi="宋体" w:cs="宋体" w:hint="eastAsia"/>
                <w:kern w:val="0"/>
                <w:sz w:val="20"/>
                <w:szCs w:val="20"/>
              </w:rPr>
              <w:t>制度完备性</w:t>
            </w:r>
          </w:p>
        </w:tc>
        <w:tc>
          <w:tcPr>
            <w:tcW w:w="701" w:type="dxa"/>
            <w:tcBorders>
              <w:top w:val="nil"/>
              <w:left w:val="nil"/>
              <w:bottom w:val="single" w:sz="4" w:space="0" w:color="auto"/>
              <w:right w:val="single" w:sz="4" w:space="0" w:color="auto"/>
            </w:tcBorders>
            <w:shd w:val="clear" w:color="auto" w:fill="auto"/>
            <w:vAlign w:val="center"/>
            <w:hideMark/>
          </w:tcPr>
          <w:p w:rsidR="009257B1" w:rsidRPr="00FA7717" w:rsidRDefault="009257B1" w:rsidP="00FA7717">
            <w:pPr>
              <w:widowControl/>
              <w:jc w:val="center"/>
              <w:rPr>
                <w:rFonts w:ascii="宋体" w:hAnsi="宋体" w:cs="宋体"/>
                <w:kern w:val="0"/>
                <w:sz w:val="20"/>
                <w:szCs w:val="20"/>
              </w:rPr>
            </w:pPr>
            <w:r w:rsidRPr="00FA7717">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vAlign w:val="center"/>
            <w:hideMark/>
          </w:tcPr>
          <w:p w:rsidR="009257B1" w:rsidRPr="00FA7717" w:rsidRDefault="009257B1" w:rsidP="00FA7717">
            <w:pPr>
              <w:widowControl/>
              <w:jc w:val="center"/>
              <w:rPr>
                <w:rFonts w:ascii="宋体" w:hAnsi="宋体" w:cs="宋体"/>
                <w:kern w:val="0"/>
                <w:sz w:val="20"/>
                <w:szCs w:val="20"/>
              </w:rPr>
            </w:pPr>
            <w:r w:rsidRPr="00FA7717">
              <w:rPr>
                <w:rFonts w:ascii="宋体" w:hAnsi="宋体" w:cs="宋体" w:hint="eastAsia"/>
                <w:kern w:val="0"/>
                <w:sz w:val="20"/>
                <w:szCs w:val="20"/>
              </w:rPr>
              <w:t>1</w:t>
            </w:r>
          </w:p>
        </w:tc>
      </w:tr>
      <w:tr w:rsidR="009257B1" w:rsidRPr="00FA7717" w:rsidTr="008D45E9">
        <w:trPr>
          <w:trHeight w:val="254"/>
        </w:trPr>
        <w:tc>
          <w:tcPr>
            <w:tcW w:w="846" w:type="dxa"/>
            <w:vMerge/>
            <w:tcBorders>
              <w:left w:val="single" w:sz="4" w:space="0" w:color="auto"/>
              <w:right w:val="single" w:sz="4" w:space="0" w:color="auto"/>
            </w:tcBorders>
            <w:shd w:val="clear" w:color="auto" w:fill="auto"/>
            <w:vAlign w:val="center"/>
            <w:hideMark/>
          </w:tcPr>
          <w:p w:rsidR="009257B1" w:rsidRPr="00FA7717" w:rsidRDefault="009257B1" w:rsidP="000B49A9">
            <w:pPr>
              <w:ind w:left="113"/>
              <w:jc w:val="center"/>
              <w:rPr>
                <w:rFonts w:ascii="宋体" w:hAnsi="宋体" w:cs="宋体"/>
                <w:kern w:val="0"/>
                <w:sz w:val="20"/>
                <w:szCs w:val="20"/>
              </w:rPr>
            </w:pPr>
          </w:p>
        </w:tc>
        <w:tc>
          <w:tcPr>
            <w:tcW w:w="709" w:type="dxa"/>
            <w:vMerge/>
            <w:tcBorders>
              <w:left w:val="single" w:sz="4" w:space="0" w:color="auto"/>
              <w:right w:val="single" w:sz="4" w:space="0" w:color="auto"/>
            </w:tcBorders>
            <w:shd w:val="clear" w:color="auto" w:fill="auto"/>
            <w:vAlign w:val="center"/>
            <w:hideMark/>
          </w:tcPr>
          <w:p w:rsidR="009257B1" w:rsidRPr="00FA7717" w:rsidRDefault="009257B1" w:rsidP="000F05BE">
            <w:pPr>
              <w:jc w:val="center"/>
              <w:rPr>
                <w:rFonts w:ascii="宋体" w:hAnsi="宋体" w:cs="宋体"/>
                <w:kern w:val="0"/>
                <w:sz w:val="20"/>
                <w:szCs w:val="20"/>
              </w:rPr>
            </w:pPr>
          </w:p>
        </w:tc>
        <w:tc>
          <w:tcPr>
            <w:tcW w:w="1427" w:type="dxa"/>
            <w:vMerge/>
            <w:tcBorders>
              <w:top w:val="nil"/>
              <w:left w:val="single" w:sz="4" w:space="0" w:color="auto"/>
              <w:bottom w:val="single" w:sz="4" w:space="0" w:color="auto"/>
              <w:right w:val="single" w:sz="4" w:space="0" w:color="auto"/>
            </w:tcBorders>
            <w:shd w:val="clear" w:color="auto" w:fill="auto"/>
            <w:vAlign w:val="center"/>
            <w:hideMark/>
          </w:tcPr>
          <w:p w:rsidR="009257B1" w:rsidRPr="00FA7717" w:rsidRDefault="009257B1" w:rsidP="00FA7717">
            <w:pPr>
              <w:widowControl/>
              <w:jc w:val="left"/>
              <w:rPr>
                <w:rFonts w:ascii="宋体" w:hAnsi="宋体" w:cs="宋体"/>
                <w:kern w:val="0"/>
                <w:sz w:val="20"/>
                <w:szCs w:val="20"/>
              </w:rPr>
            </w:pPr>
          </w:p>
        </w:tc>
        <w:tc>
          <w:tcPr>
            <w:tcW w:w="676" w:type="dxa"/>
            <w:vMerge/>
            <w:tcBorders>
              <w:top w:val="nil"/>
              <w:left w:val="single" w:sz="4" w:space="0" w:color="auto"/>
              <w:bottom w:val="single" w:sz="4" w:space="0" w:color="auto"/>
              <w:right w:val="single" w:sz="4" w:space="0" w:color="auto"/>
            </w:tcBorders>
            <w:shd w:val="clear" w:color="auto" w:fill="auto"/>
            <w:vAlign w:val="center"/>
            <w:hideMark/>
          </w:tcPr>
          <w:p w:rsidR="009257B1" w:rsidRPr="00FA7717" w:rsidRDefault="009257B1" w:rsidP="00FA7717">
            <w:pPr>
              <w:widowControl/>
              <w:jc w:val="left"/>
              <w:rPr>
                <w:rFonts w:ascii="宋体" w:hAnsi="宋体" w:cs="宋体"/>
                <w:kern w:val="0"/>
                <w:sz w:val="20"/>
                <w:szCs w:val="20"/>
              </w:rPr>
            </w:pPr>
          </w:p>
        </w:tc>
        <w:tc>
          <w:tcPr>
            <w:tcW w:w="3718" w:type="dxa"/>
            <w:tcBorders>
              <w:top w:val="nil"/>
              <w:left w:val="nil"/>
              <w:bottom w:val="single" w:sz="4" w:space="0" w:color="auto"/>
              <w:right w:val="single" w:sz="4" w:space="0" w:color="auto"/>
            </w:tcBorders>
            <w:shd w:val="clear" w:color="auto" w:fill="auto"/>
            <w:vAlign w:val="center"/>
            <w:hideMark/>
          </w:tcPr>
          <w:p w:rsidR="009257B1" w:rsidRPr="00FA7717" w:rsidRDefault="009257B1" w:rsidP="00FA7717">
            <w:pPr>
              <w:widowControl/>
              <w:jc w:val="center"/>
              <w:rPr>
                <w:rFonts w:ascii="宋体" w:hAnsi="宋体" w:cs="宋体"/>
                <w:kern w:val="0"/>
                <w:sz w:val="20"/>
                <w:szCs w:val="20"/>
              </w:rPr>
            </w:pPr>
            <w:r w:rsidRPr="00FA7717">
              <w:rPr>
                <w:rFonts w:ascii="宋体" w:hAnsi="宋体" w:cs="宋体" w:hint="eastAsia"/>
                <w:kern w:val="0"/>
                <w:sz w:val="20"/>
                <w:szCs w:val="20"/>
              </w:rPr>
              <w:t>制度执行有效性</w:t>
            </w:r>
          </w:p>
        </w:tc>
        <w:tc>
          <w:tcPr>
            <w:tcW w:w="701" w:type="dxa"/>
            <w:tcBorders>
              <w:top w:val="nil"/>
              <w:left w:val="nil"/>
              <w:bottom w:val="single" w:sz="4" w:space="0" w:color="auto"/>
              <w:right w:val="single" w:sz="4" w:space="0" w:color="auto"/>
            </w:tcBorders>
            <w:shd w:val="clear" w:color="auto" w:fill="auto"/>
            <w:vAlign w:val="center"/>
            <w:hideMark/>
          </w:tcPr>
          <w:p w:rsidR="009257B1" w:rsidRPr="00FA7717" w:rsidRDefault="009257B1" w:rsidP="00FA7717">
            <w:pPr>
              <w:widowControl/>
              <w:jc w:val="center"/>
              <w:rPr>
                <w:rFonts w:ascii="宋体" w:hAnsi="宋体" w:cs="宋体"/>
                <w:kern w:val="0"/>
                <w:sz w:val="20"/>
                <w:szCs w:val="20"/>
              </w:rPr>
            </w:pPr>
            <w:r w:rsidRPr="00FA7717">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vAlign w:val="center"/>
            <w:hideMark/>
          </w:tcPr>
          <w:p w:rsidR="009257B1" w:rsidRPr="00FA7717" w:rsidRDefault="009257B1" w:rsidP="00FA7717">
            <w:pPr>
              <w:widowControl/>
              <w:jc w:val="center"/>
              <w:rPr>
                <w:rFonts w:ascii="宋体" w:hAnsi="宋体" w:cs="宋体"/>
                <w:kern w:val="0"/>
                <w:sz w:val="20"/>
                <w:szCs w:val="20"/>
              </w:rPr>
            </w:pPr>
            <w:r w:rsidRPr="00FA7717">
              <w:rPr>
                <w:rFonts w:ascii="宋体" w:hAnsi="宋体" w:cs="宋体" w:hint="eastAsia"/>
                <w:kern w:val="0"/>
                <w:sz w:val="20"/>
                <w:szCs w:val="20"/>
              </w:rPr>
              <w:t>1</w:t>
            </w:r>
          </w:p>
        </w:tc>
      </w:tr>
      <w:tr w:rsidR="009257B1" w:rsidRPr="00FA7717" w:rsidTr="008D45E9">
        <w:trPr>
          <w:trHeight w:val="319"/>
        </w:trPr>
        <w:tc>
          <w:tcPr>
            <w:tcW w:w="846" w:type="dxa"/>
            <w:vMerge/>
            <w:tcBorders>
              <w:left w:val="single" w:sz="4" w:space="0" w:color="auto"/>
              <w:right w:val="single" w:sz="4" w:space="0" w:color="auto"/>
            </w:tcBorders>
            <w:shd w:val="clear" w:color="auto" w:fill="auto"/>
            <w:vAlign w:val="center"/>
            <w:hideMark/>
          </w:tcPr>
          <w:p w:rsidR="009257B1" w:rsidRPr="00FA7717" w:rsidRDefault="009257B1" w:rsidP="000B49A9">
            <w:pPr>
              <w:ind w:left="113"/>
              <w:jc w:val="center"/>
              <w:rPr>
                <w:rFonts w:ascii="宋体" w:hAnsi="宋体" w:cs="宋体"/>
                <w:kern w:val="0"/>
                <w:sz w:val="20"/>
                <w:szCs w:val="20"/>
              </w:rPr>
            </w:pPr>
          </w:p>
        </w:tc>
        <w:tc>
          <w:tcPr>
            <w:tcW w:w="709" w:type="dxa"/>
            <w:vMerge/>
            <w:tcBorders>
              <w:left w:val="single" w:sz="4" w:space="0" w:color="auto"/>
              <w:right w:val="single" w:sz="4" w:space="0" w:color="auto"/>
            </w:tcBorders>
            <w:shd w:val="clear" w:color="auto" w:fill="auto"/>
            <w:vAlign w:val="center"/>
            <w:hideMark/>
          </w:tcPr>
          <w:p w:rsidR="009257B1" w:rsidRPr="00FA7717" w:rsidRDefault="009257B1" w:rsidP="000F05BE">
            <w:pPr>
              <w:jc w:val="center"/>
              <w:rPr>
                <w:rFonts w:ascii="宋体" w:hAnsi="宋体" w:cs="宋体"/>
                <w:kern w:val="0"/>
                <w:sz w:val="20"/>
                <w:szCs w:val="20"/>
              </w:rPr>
            </w:pPr>
          </w:p>
        </w:tc>
        <w:tc>
          <w:tcPr>
            <w:tcW w:w="1427" w:type="dxa"/>
            <w:vMerge/>
            <w:tcBorders>
              <w:top w:val="nil"/>
              <w:left w:val="single" w:sz="4" w:space="0" w:color="auto"/>
              <w:bottom w:val="single" w:sz="4" w:space="0" w:color="auto"/>
              <w:right w:val="single" w:sz="4" w:space="0" w:color="auto"/>
            </w:tcBorders>
            <w:shd w:val="clear" w:color="auto" w:fill="auto"/>
            <w:vAlign w:val="center"/>
            <w:hideMark/>
          </w:tcPr>
          <w:p w:rsidR="009257B1" w:rsidRPr="00FA7717" w:rsidRDefault="009257B1" w:rsidP="00FA7717">
            <w:pPr>
              <w:widowControl/>
              <w:jc w:val="left"/>
              <w:rPr>
                <w:rFonts w:ascii="宋体" w:hAnsi="宋体" w:cs="宋体"/>
                <w:kern w:val="0"/>
                <w:sz w:val="20"/>
                <w:szCs w:val="20"/>
              </w:rPr>
            </w:pPr>
          </w:p>
        </w:tc>
        <w:tc>
          <w:tcPr>
            <w:tcW w:w="676" w:type="dxa"/>
            <w:vMerge/>
            <w:tcBorders>
              <w:top w:val="nil"/>
              <w:left w:val="single" w:sz="4" w:space="0" w:color="auto"/>
              <w:bottom w:val="single" w:sz="4" w:space="0" w:color="auto"/>
              <w:right w:val="single" w:sz="4" w:space="0" w:color="auto"/>
            </w:tcBorders>
            <w:shd w:val="clear" w:color="auto" w:fill="auto"/>
            <w:vAlign w:val="center"/>
            <w:hideMark/>
          </w:tcPr>
          <w:p w:rsidR="009257B1" w:rsidRPr="00FA7717" w:rsidRDefault="009257B1" w:rsidP="00FA7717">
            <w:pPr>
              <w:widowControl/>
              <w:jc w:val="left"/>
              <w:rPr>
                <w:rFonts w:ascii="宋体" w:hAnsi="宋体" w:cs="宋体"/>
                <w:kern w:val="0"/>
                <w:sz w:val="20"/>
                <w:szCs w:val="20"/>
              </w:rPr>
            </w:pPr>
          </w:p>
        </w:tc>
        <w:tc>
          <w:tcPr>
            <w:tcW w:w="3718" w:type="dxa"/>
            <w:tcBorders>
              <w:top w:val="nil"/>
              <w:left w:val="nil"/>
              <w:bottom w:val="single" w:sz="4" w:space="0" w:color="auto"/>
              <w:right w:val="single" w:sz="4" w:space="0" w:color="auto"/>
            </w:tcBorders>
            <w:shd w:val="clear" w:color="auto" w:fill="auto"/>
            <w:vAlign w:val="center"/>
            <w:hideMark/>
          </w:tcPr>
          <w:p w:rsidR="009257B1" w:rsidRPr="00FA7717" w:rsidRDefault="009257B1" w:rsidP="00FA7717">
            <w:pPr>
              <w:widowControl/>
              <w:jc w:val="center"/>
              <w:rPr>
                <w:rFonts w:ascii="宋体" w:hAnsi="宋体" w:cs="宋体"/>
                <w:kern w:val="0"/>
                <w:sz w:val="20"/>
                <w:szCs w:val="20"/>
              </w:rPr>
            </w:pPr>
            <w:r w:rsidRPr="00FA7717">
              <w:rPr>
                <w:rFonts w:ascii="宋体" w:hAnsi="宋体" w:cs="宋体" w:hint="eastAsia"/>
                <w:kern w:val="0"/>
                <w:sz w:val="20"/>
                <w:szCs w:val="20"/>
              </w:rPr>
              <w:t>质量可控性</w:t>
            </w:r>
          </w:p>
        </w:tc>
        <w:tc>
          <w:tcPr>
            <w:tcW w:w="701" w:type="dxa"/>
            <w:tcBorders>
              <w:top w:val="nil"/>
              <w:left w:val="nil"/>
              <w:bottom w:val="single" w:sz="4" w:space="0" w:color="auto"/>
              <w:right w:val="single" w:sz="4" w:space="0" w:color="auto"/>
            </w:tcBorders>
            <w:shd w:val="clear" w:color="auto" w:fill="auto"/>
            <w:vAlign w:val="center"/>
            <w:hideMark/>
          </w:tcPr>
          <w:p w:rsidR="009257B1" w:rsidRPr="00FA7717" w:rsidRDefault="009257B1" w:rsidP="00FA7717">
            <w:pPr>
              <w:widowControl/>
              <w:jc w:val="center"/>
              <w:rPr>
                <w:rFonts w:ascii="宋体" w:hAnsi="宋体" w:cs="宋体"/>
                <w:kern w:val="0"/>
                <w:sz w:val="20"/>
                <w:szCs w:val="20"/>
              </w:rPr>
            </w:pPr>
            <w:r w:rsidRPr="00FA7717">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vAlign w:val="center"/>
            <w:hideMark/>
          </w:tcPr>
          <w:p w:rsidR="009257B1" w:rsidRPr="00FA7717" w:rsidRDefault="009257B1" w:rsidP="00FA7717">
            <w:pPr>
              <w:widowControl/>
              <w:jc w:val="center"/>
              <w:rPr>
                <w:rFonts w:ascii="宋体" w:hAnsi="宋体" w:cs="宋体"/>
                <w:kern w:val="0"/>
                <w:sz w:val="20"/>
                <w:szCs w:val="20"/>
              </w:rPr>
            </w:pPr>
            <w:r w:rsidRPr="00FA7717">
              <w:rPr>
                <w:rFonts w:ascii="宋体" w:hAnsi="宋体" w:cs="宋体" w:hint="eastAsia"/>
                <w:kern w:val="0"/>
                <w:sz w:val="20"/>
                <w:szCs w:val="20"/>
              </w:rPr>
              <w:t>4</w:t>
            </w:r>
          </w:p>
        </w:tc>
      </w:tr>
      <w:tr w:rsidR="009257B1" w:rsidRPr="00FA7717" w:rsidTr="008D45E9">
        <w:trPr>
          <w:trHeight w:val="290"/>
        </w:trPr>
        <w:tc>
          <w:tcPr>
            <w:tcW w:w="846" w:type="dxa"/>
            <w:vMerge/>
            <w:tcBorders>
              <w:left w:val="single" w:sz="4" w:space="0" w:color="auto"/>
              <w:right w:val="single" w:sz="4" w:space="0" w:color="auto"/>
            </w:tcBorders>
            <w:shd w:val="clear" w:color="auto" w:fill="auto"/>
            <w:noWrap/>
            <w:textDirection w:val="tbRlV"/>
            <w:vAlign w:val="center"/>
            <w:hideMark/>
          </w:tcPr>
          <w:p w:rsidR="009257B1" w:rsidRPr="00FA7717" w:rsidRDefault="009257B1" w:rsidP="000B49A9">
            <w:pPr>
              <w:widowControl/>
              <w:ind w:left="113"/>
              <w:jc w:val="center"/>
              <w:rPr>
                <w:rFonts w:ascii="宋体" w:hAnsi="宋体" w:cs="宋体"/>
                <w:kern w:val="0"/>
                <w:sz w:val="20"/>
                <w:szCs w:val="20"/>
              </w:rPr>
            </w:pPr>
          </w:p>
        </w:tc>
        <w:tc>
          <w:tcPr>
            <w:tcW w:w="709" w:type="dxa"/>
            <w:vMerge/>
            <w:tcBorders>
              <w:left w:val="single" w:sz="4" w:space="0" w:color="auto"/>
              <w:right w:val="single" w:sz="4" w:space="0" w:color="auto"/>
            </w:tcBorders>
            <w:shd w:val="clear" w:color="auto" w:fill="auto"/>
            <w:noWrap/>
            <w:vAlign w:val="center"/>
            <w:hideMark/>
          </w:tcPr>
          <w:p w:rsidR="009257B1" w:rsidRPr="00FA7717" w:rsidRDefault="009257B1" w:rsidP="000F05BE">
            <w:pPr>
              <w:jc w:val="center"/>
              <w:rPr>
                <w:rFonts w:ascii="宋体" w:hAnsi="宋体" w:cs="宋体"/>
                <w:kern w:val="0"/>
                <w:sz w:val="20"/>
                <w:szCs w:val="20"/>
              </w:rPr>
            </w:pPr>
          </w:p>
        </w:tc>
        <w:tc>
          <w:tcPr>
            <w:tcW w:w="1427" w:type="dxa"/>
            <w:vMerge w:val="restart"/>
            <w:tcBorders>
              <w:top w:val="nil"/>
              <w:left w:val="single" w:sz="4" w:space="0" w:color="auto"/>
              <w:bottom w:val="single" w:sz="4" w:space="0" w:color="000000"/>
              <w:right w:val="single" w:sz="4" w:space="0" w:color="auto"/>
            </w:tcBorders>
            <w:shd w:val="clear" w:color="auto" w:fill="auto"/>
            <w:vAlign w:val="center"/>
            <w:hideMark/>
          </w:tcPr>
          <w:p w:rsidR="009257B1" w:rsidRPr="00FA7717" w:rsidRDefault="009257B1" w:rsidP="00FA7717">
            <w:pPr>
              <w:widowControl/>
              <w:jc w:val="center"/>
              <w:rPr>
                <w:rFonts w:ascii="宋体" w:hAnsi="宋体" w:cs="宋体"/>
                <w:kern w:val="0"/>
                <w:sz w:val="20"/>
                <w:szCs w:val="20"/>
              </w:rPr>
            </w:pPr>
            <w:r w:rsidRPr="00FA7717">
              <w:rPr>
                <w:rFonts w:ascii="宋体" w:hAnsi="宋体" w:cs="宋体" w:hint="eastAsia"/>
                <w:kern w:val="0"/>
                <w:sz w:val="20"/>
                <w:szCs w:val="20"/>
              </w:rPr>
              <w:t>财务</w:t>
            </w:r>
            <w:r w:rsidRPr="00FA7717">
              <w:rPr>
                <w:rFonts w:ascii="宋体" w:hAnsi="宋体" w:cs="宋体" w:hint="eastAsia"/>
                <w:kern w:val="0"/>
                <w:sz w:val="20"/>
                <w:szCs w:val="20"/>
              </w:rPr>
              <w:br/>
              <w:t>管理</w:t>
            </w:r>
          </w:p>
        </w:tc>
        <w:tc>
          <w:tcPr>
            <w:tcW w:w="676" w:type="dxa"/>
            <w:vMerge w:val="restart"/>
            <w:tcBorders>
              <w:top w:val="nil"/>
              <w:left w:val="single" w:sz="4" w:space="0" w:color="auto"/>
              <w:bottom w:val="single" w:sz="4" w:space="0" w:color="000000"/>
              <w:right w:val="single" w:sz="4" w:space="0" w:color="auto"/>
            </w:tcBorders>
            <w:shd w:val="clear" w:color="auto" w:fill="auto"/>
            <w:vAlign w:val="center"/>
            <w:hideMark/>
          </w:tcPr>
          <w:p w:rsidR="009257B1" w:rsidRPr="00FA7717" w:rsidRDefault="009257B1" w:rsidP="00FA7717">
            <w:pPr>
              <w:widowControl/>
              <w:jc w:val="center"/>
              <w:rPr>
                <w:rFonts w:ascii="宋体" w:hAnsi="宋体" w:cs="宋体"/>
                <w:kern w:val="0"/>
                <w:sz w:val="20"/>
                <w:szCs w:val="20"/>
              </w:rPr>
            </w:pPr>
            <w:r w:rsidRPr="00FA7717">
              <w:rPr>
                <w:rFonts w:ascii="宋体" w:hAnsi="宋体" w:cs="宋体" w:hint="eastAsia"/>
                <w:kern w:val="0"/>
                <w:sz w:val="20"/>
                <w:szCs w:val="20"/>
              </w:rPr>
              <w:t>8</w:t>
            </w:r>
          </w:p>
        </w:tc>
        <w:tc>
          <w:tcPr>
            <w:tcW w:w="3718" w:type="dxa"/>
            <w:tcBorders>
              <w:top w:val="nil"/>
              <w:left w:val="nil"/>
              <w:bottom w:val="nil"/>
              <w:right w:val="single" w:sz="4" w:space="0" w:color="auto"/>
            </w:tcBorders>
            <w:shd w:val="clear" w:color="auto" w:fill="auto"/>
            <w:vAlign w:val="center"/>
            <w:hideMark/>
          </w:tcPr>
          <w:p w:rsidR="009257B1" w:rsidRPr="00FA7717" w:rsidRDefault="009257B1" w:rsidP="00FA7717">
            <w:pPr>
              <w:widowControl/>
              <w:jc w:val="center"/>
              <w:rPr>
                <w:rFonts w:ascii="宋体" w:hAnsi="宋体" w:cs="宋体"/>
                <w:kern w:val="0"/>
                <w:sz w:val="20"/>
                <w:szCs w:val="20"/>
              </w:rPr>
            </w:pPr>
            <w:r w:rsidRPr="00FA7717">
              <w:rPr>
                <w:rFonts w:ascii="宋体" w:hAnsi="宋体" w:cs="宋体" w:hint="eastAsia"/>
                <w:kern w:val="0"/>
                <w:sz w:val="20"/>
                <w:szCs w:val="20"/>
              </w:rPr>
              <w:t>预算执行率</w:t>
            </w:r>
          </w:p>
        </w:tc>
        <w:tc>
          <w:tcPr>
            <w:tcW w:w="701" w:type="dxa"/>
            <w:tcBorders>
              <w:top w:val="nil"/>
              <w:left w:val="nil"/>
              <w:bottom w:val="nil"/>
              <w:right w:val="single" w:sz="4" w:space="0" w:color="auto"/>
            </w:tcBorders>
            <w:shd w:val="clear" w:color="auto" w:fill="auto"/>
            <w:vAlign w:val="center"/>
            <w:hideMark/>
          </w:tcPr>
          <w:p w:rsidR="009257B1" w:rsidRPr="00FA7717" w:rsidRDefault="009257B1" w:rsidP="00FA7717">
            <w:pPr>
              <w:widowControl/>
              <w:jc w:val="center"/>
              <w:rPr>
                <w:rFonts w:ascii="宋体" w:hAnsi="宋体" w:cs="宋体"/>
                <w:kern w:val="0"/>
                <w:sz w:val="20"/>
                <w:szCs w:val="20"/>
              </w:rPr>
            </w:pPr>
            <w:r w:rsidRPr="00FA7717">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vAlign w:val="center"/>
            <w:hideMark/>
          </w:tcPr>
          <w:p w:rsidR="009257B1" w:rsidRPr="00FA7717" w:rsidRDefault="009257B1" w:rsidP="00FA7717">
            <w:pPr>
              <w:widowControl/>
              <w:jc w:val="center"/>
              <w:rPr>
                <w:rFonts w:ascii="宋体" w:hAnsi="宋体" w:cs="宋体"/>
                <w:kern w:val="0"/>
                <w:sz w:val="20"/>
                <w:szCs w:val="20"/>
              </w:rPr>
            </w:pPr>
            <w:r w:rsidRPr="00FA7717">
              <w:rPr>
                <w:rFonts w:ascii="宋体" w:hAnsi="宋体" w:cs="宋体" w:hint="eastAsia"/>
                <w:kern w:val="0"/>
                <w:sz w:val="20"/>
                <w:szCs w:val="20"/>
              </w:rPr>
              <w:t>1.45</w:t>
            </w:r>
          </w:p>
        </w:tc>
      </w:tr>
      <w:tr w:rsidR="009257B1" w:rsidRPr="00FA7717" w:rsidTr="008D45E9">
        <w:trPr>
          <w:trHeight w:val="410"/>
        </w:trPr>
        <w:tc>
          <w:tcPr>
            <w:tcW w:w="846" w:type="dxa"/>
            <w:vMerge/>
            <w:tcBorders>
              <w:left w:val="single" w:sz="4" w:space="0" w:color="auto"/>
              <w:right w:val="single" w:sz="4" w:space="0" w:color="auto"/>
            </w:tcBorders>
            <w:shd w:val="clear" w:color="auto" w:fill="auto"/>
            <w:vAlign w:val="center"/>
            <w:hideMark/>
          </w:tcPr>
          <w:p w:rsidR="009257B1" w:rsidRPr="00FA7717" w:rsidRDefault="009257B1" w:rsidP="00FA7717">
            <w:pPr>
              <w:widowControl/>
              <w:jc w:val="left"/>
              <w:rPr>
                <w:rFonts w:ascii="宋体" w:hAnsi="宋体" w:cs="宋体"/>
                <w:kern w:val="0"/>
                <w:sz w:val="20"/>
                <w:szCs w:val="20"/>
              </w:rPr>
            </w:pPr>
          </w:p>
        </w:tc>
        <w:tc>
          <w:tcPr>
            <w:tcW w:w="709" w:type="dxa"/>
            <w:vMerge/>
            <w:tcBorders>
              <w:left w:val="single" w:sz="4" w:space="0" w:color="auto"/>
              <w:right w:val="single" w:sz="4" w:space="0" w:color="auto"/>
            </w:tcBorders>
            <w:shd w:val="clear" w:color="auto" w:fill="auto"/>
            <w:vAlign w:val="center"/>
            <w:hideMark/>
          </w:tcPr>
          <w:p w:rsidR="009257B1" w:rsidRPr="00FA7717" w:rsidRDefault="009257B1" w:rsidP="00FA7717">
            <w:pPr>
              <w:widowControl/>
              <w:jc w:val="left"/>
              <w:rPr>
                <w:rFonts w:ascii="宋体" w:hAnsi="宋体" w:cs="宋体"/>
                <w:kern w:val="0"/>
                <w:sz w:val="20"/>
                <w:szCs w:val="20"/>
              </w:rPr>
            </w:pP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9257B1" w:rsidRPr="00FA7717" w:rsidRDefault="009257B1" w:rsidP="00FA7717">
            <w:pPr>
              <w:widowControl/>
              <w:jc w:val="left"/>
              <w:rPr>
                <w:rFonts w:ascii="宋体" w:hAnsi="宋体" w:cs="宋体"/>
                <w:kern w:val="0"/>
                <w:sz w:val="20"/>
                <w:szCs w:val="20"/>
              </w:rPr>
            </w:pPr>
          </w:p>
        </w:tc>
        <w:tc>
          <w:tcPr>
            <w:tcW w:w="676" w:type="dxa"/>
            <w:vMerge/>
            <w:tcBorders>
              <w:top w:val="nil"/>
              <w:left w:val="single" w:sz="4" w:space="0" w:color="auto"/>
              <w:bottom w:val="single" w:sz="4" w:space="0" w:color="000000"/>
              <w:right w:val="single" w:sz="4" w:space="0" w:color="auto"/>
            </w:tcBorders>
            <w:shd w:val="clear" w:color="auto" w:fill="auto"/>
            <w:vAlign w:val="center"/>
            <w:hideMark/>
          </w:tcPr>
          <w:p w:rsidR="009257B1" w:rsidRPr="00FA7717" w:rsidRDefault="009257B1" w:rsidP="00FA7717">
            <w:pPr>
              <w:widowControl/>
              <w:jc w:val="left"/>
              <w:rPr>
                <w:rFonts w:ascii="宋体" w:hAnsi="宋体" w:cs="宋体"/>
                <w:kern w:val="0"/>
                <w:sz w:val="20"/>
                <w:szCs w:val="20"/>
              </w:rPr>
            </w:pPr>
          </w:p>
        </w:tc>
        <w:tc>
          <w:tcPr>
            <w:tcW w:w="3718" w:type="dxa"/>
            <w:tcBorders>
              <w:top w:val="single" w:sz="4" w:space="0" w:color="auto"/>
              <w:left w:val="nil"/>
              <w:bottom w:val="single" w:sz="4" w:space="0" w:color="auto"/>
              <w:right w:val="single" w:sz="4" w:space="0" w:color="auto"/>
            </w:tcBorders>
            <w:shd w:val="clear" w:color="auto" w:fill="auto"/>
            <w:vAlign w:val="center"/>
            <w:hideMark/>
          </w:tcPr>
          <w:p w:rsidR="009257B1" w:rsidRPr="00FA7717" w:rsidRDefault="009257B1" w:rsidP="00FA7717">
            <w:pPr>
              <w:widowControl/>
              <w:jc w:val="center"/>
              <w:rPr>
                <w:rFonts w:ascii="宋体" w:hAnsi="宋体" w:cs="宋体"/>
                <w:kern w:val="0"/>
                <w:sz w:val="20"/>
                <w:szCs w:val="20"/>
              </w:rPr>
            </w:pPr>
            <w:r w:rsidRPr="00FA7717">
              <w:rPr>
                <w:rFonts w:ascii="宋体" w:hAnsi="宋体" w:cs="宋体" w:hint="eastAsia"/>
                <w:kern w:val="0"/>
                <w:sz w:val="20"/>
                <w:szCs w:val="20"/>
              </w:rPr>
              <w:t>支出结构合理性</w:t>
            </w:r>
          </w:p>
        </w:tc>
        <w:tc>
          <w:tcPr>
            <w:tcW w:w="701" w:type="dxa"/>
            <w:tcBorders>
              <w:top w:val="single" w:sz="4" w:space="0" w:color="auto"/>
              <w:left w:val="nil"/>
              <w:bottom w:val="single" w:sz="4" w:space="0" w:color="auto"/>
              <w:right w:val="single" w:sz="4" w:space="0" w:color="auto"/>
            </w:tcBorders>
            <w:shd w:val="clear" w:color="auto" w:fill="auto"/>
            <w:vAlign w:val="center"/>
            <w:hideMark/>
          </w:tcPr>
          <w:p w:rsidR="009257B1" w:rsidRPr="00FA7717" w:rsidRDefault="009257B1" w:rsidP="00FA7717">
            <w:pPr>
              <w:widowControl/>
              <w:jc w:val="center"/>
              <w:rPr>
                <w:rFonts w:ascii="宋体" w:hAnsi="宋体" w:cs="宋体"/>
                <w:kern w:val="0"/>
                <w:sz w:val="20"/>
                <w:szCs w:val="20"/>
              </w:rPr>
            </w:pPr>
            <w:r w:rsidRPr="00FA7717">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vAlign w:val="center"/>
            <w:hideMark/>
          </w:tcPr>
          <w:p w:rsidR="009257B1" w:rsidRPr="00FA7717" w:rsidRDefault="009257B1" w:rsidP="00FA7717">
            <w:pPr>
              <w:widowControl/>
              <w:jc w:val="center"/>
              <w:rPr>
                <w:rFonts w:ascii="宋体" w:hAnsi="宋体" w:cs="宋体"/>
                <w:kern w:val="0"/>
                <w:sz w:val="20"/>
                <w:szCs w:val="20"/>
              </w:rPr>
            </w:pPr>
            <w:r w:rsidRPr="00FA7717">
              <w:rPr>
                <w:rFonts w:ascii="宋体" w:hAnsi="宋体" w:cs="宋体" w:hint="eastAsia"/>
                <w:kern w:val="0"/>
                <w:sz w:val="20"/>
                <w:szCs w:val="20"/>
              </w:rPr>
              <w:t>1.5</w:t>
            </w:r>
          </w:p>
        </w:tc>
      </w:tr>
      <w:tr w:rsidR="009257B1" w:rsidRPr="00FA7717" w:rsidTr="008D45E9">
        <w:trPr>
          <w:trHeight w:val="287"/>
        </w:trPr>
        <w:tc>
          <w:tcPr>
            <w:tcW w:w="846" w:type="dxa"/>
            <w:vMerge/>
            <w:tcBorders>
              <w:left w:val="single" w:sz="4" w:space="0" w:color="auto"/>
              <w:right w:val="single" w:sz="4" w:space="0" w:color="auto"/>
            </w:tcBorders>
            <w:shd w:val="clear" w:color="auto" w:fill="auto"/>
            <w:vAlign w:val="center"/>
            <w:hideMark/>
          </w:tcPr>
          <w:p w:rsidR="009257B1" w:rsidRPr="00FA7717" w:rsidRDefault="009257B1" w:rsidP="00FA7717">
            <w:pPr>
              <w:widowControl/>
              <w:jc w:val="left"/>
              <w:rPr>
                <w:rFonts w:ascii="宋体" w:hAnsi="宋体" w:cs="宋体"/>
                <w:kern w:val="0"/>
                <w:sz w:val="20"/>
                <w:szCs w:val="20"/>
              </w:rPr>
            </w:pPr>
          </w:p>
        </w:tc>
        <w:tc>
          <w:tcPr>
            <w:tcW w:w="709" w:type="dxa"/>
            <w:vMerge/>
            <w:tcBorders>
              <w:left w:val="single" w:sz="4" w:space="0" w:color="auto"/>
              <w:right w:val="single" w:sz="4" w:space="0" w:color="auto"/>
            </w:tcBorders>
            <w:shd w:val="clear" w:color="auto" w:fill="auto"/>
            <w:vAlign w:val="center"/>
            <w:hideMark/>
          </w:tcPr>
          <w:p w:rsidR="009257B1" w:rsidRPr="00FA7717" w:rsidRDefault="009257B1" w:rsidP="00FA7717">
            <w:pPr>
              <w:widowControl/>
              <w:jc w:val="left"/>
              <w:rPr>
                <w:rFonts w:ascii="宋体" w:hAnsi="宋体" w:cs="宋体"/>
                <w:kern w:val="0"/>
                <w:sz w:val="20"/>
                <w:szCs w:val="20"/>
              </w:rPr>
            </w:pP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9257B1" w:rsidRPr="00FA7717" w:rsidRDefault="009257B1" w:rsidP="00FA7717">
            <w:pPr>
              <w:widowControl/>
              <w:jc w:val="left"/>
              <w:rPr>
                <w:rFonts w:ascii="宋体" w:hAnsi="宋体" w:cs="宋体"/>
                <w:kern w:val="0"/>
                <w:sz w:val="20"/>
                <w:szCs w:val="20"/>
              </w:rPr>
            </w:pPr>
          </w:p>
        </w:tc>
        <w:tc>
          <w:tcPr>
            <w:tcW w:w="676" w:type="dxa"/>
            <w:vMerge/>
            <w:tcBorders>
              <w:top w:val="nil"/>
              <w:left w:val="single" w:sz="4" w:space="0" w:color="auto"/>
              <w:bottom w:val="single" w:sz="4" w:space="0" w:color="000000"/>
              <w:right w:val="single" w:sz="4" w:space="0" w:color="auto"/>
            </w:tcBorders>
            <w:shd w:val="clear" w:color="auto" w:fill="auto"/>
            <w:vAlign w:val="center"/>
            <w:hideMark/>
          </w:tcPr>
          <w:p w:rsidR="009257B1" w:rsidRPr="00FA7717" w:rsidRDefault="009257B1" w:rsidP="00FA7717">
            <w:pPr>
              <w:widowControl/>
              <w:jc w:val="left"/>
              <w:rPr>
                <w:rFonts w:ascii="宋体" w:hAnsi="宋体" w:cs="宋体"/>
                <w:kern w:val="0"/>
                <w:sz w:val="20"/>
                <w:szCs w:val="20"/>
              </w:rPr>
            </w:pPr>
          </w:p>
        </w:tc>
        <w:tc>
          <w:tcPr>
            <w:tcW w:w="3718" w:type="dxa"/>
            <w:tcBorders>
              <w:top w:val="nil"/>
              <w:left w:val="nil"/>
              <w:bottom w:val="nil"/>
              <w:right w:val="single" w:sz="4" w:space="0" w:color="auto"/>
            </w:tcBorders>
            <w:shd w:val="clear" w:color="auto" w:fill="auto"/>
            <w:vAlign w:val="center"/>
            <w:hideMark/>
          </w:tcPr>
          <w:p w:rsidR="009257B1" w:rsidRPr="00FA7717" w:rsidRDefault="009257B1" w:rsidP="00FA7717">
            <w:pPr>
              <w:widowControl/>
              <w:jc w:val="center"/>
              <w:rPr>
                <w:rFonts w:ascii="宋体" w:hAnsi="宋体" w:cs="宋体"/>
                <w:kern w:val="0"/>
                <w:sz w:val="20"/>
                <w:szCs w:val="20"/>
              </w:rPr>
            </w:pPr>
            <w:r w:rsidRPr="00FA7717">
              <w:rPr>
                <w:rFonts w:ascii="宋体" w:hAnsi="宋体" w:cs="宋体" w:hint="eastAsia"/>
                <w:kern w:val="0"/>
                <w:sz w:val="20"/>
                <w:szCs w:val="20"/>
              </w:rPr>
              <w:t>资金调整规范性</w:t>
            </w:r>
          </w:p>
        </w:tc>
        <w:tc>
          <w:tcPr>
            <w:tcW w:w="701" w:type="dxa"/>
            <w:tcBorders>
              <w:top w:val="nil"/>
              <w:left w:val="nil"/>
              <w:bottom w:val="nil"/>
              <w:right w:val="single" w:sz="4" w:space="0" w:color="auto"/>
            </w:tcBorders>
            <w:shd w:val="clear" w:color="auto" w:fill="auto"/>
            <w:vAlign w:val="center"/>
            <w:hideMark/>
          </w:tcPr>
          <w:p w:rsidR="009257B1" w:rsidRPr="00FA7717" w:rsidRDefault="009257B1" w:rsidP="00FA7717">
            <w:pPr>
              <w:widowControl/>
              <w:jc w:val="center"/>
              <w:rPr>
                <w:rFonts w:ascii="宋体" w:hAnsi="宋体" w:cs="宋体"/>
                <w:kern w:val="0"/>
                <w:sz w:val="20"/>
                <w:szCs w:val="20"/>
              </w:rPr>
            </w:pPr>
            <w:r w:rsidRPr="00FA7717">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vAlign w:val="center"/>
            <w:hideMark/>
          </w:tcPr>
          <w:p w:rsidR="009257B1" w:rsidRPr="00FA7717" w:rsidRDefault="009257B1" w:rsidP="00FA7717">
            <w:pPr>
              <w:widowControl/>
              <w:jc w:val="center"/>
              <w:rPr>
                <w:rFonts w:ascii="宋体" w:hAnsi="宋体" w:cs="宋体"/>
                <w:kern w:val="0"/>
                <w:sz w:val="20"/>
                <w:szCs w:val="20"/>
              </w:rPr>
            </w:pPr>
            <w:r w:rsidRPr="00FA7717">
              <w:rPr>
                <w:rFonts w:ascii="宋体" w:hAnsi="宋体" w:cs="宋体" w:hint="eastAsia"/>
                <w:kern w:val="0"/>
                <w:sz w:val="20"/>
                <w:szCs w:val="20"/>
              </w:rPr>
              <w:t>1</w:t>
            </w:r>
          </w:p>
        </w:tc>
      </w:tr>
      <w:tr w:rsidR="009257B1" w:rsidRPr="00FA7717" w:rsidTr="008D45E9">
        <w:trPr>
          <w:trHeight w:val="423"/>
        </w:trPr>
        <w:tc>
          <w:tcPr>
            <w:tcW w:w="846" w:type="dxa"/>
            <w:vMerge/>
            <w:tcBorders>
              <w:left w:val="single" w:sz="4" w:space="0" w:color="auto"/>
              <w:right w:val="single" w:sz="4" w:space="0" w:color="auto"/>
            </w:tcBorders>
            <w:shd w:val="clear" w:color="auto" w:fill="auto"/>
            <w:vAlign w:val="center"/>
            <w:hideMark/>
          </w:tcPr>
          <w:p w:rsidR="009257B1" w:rsidRPr="00FA7717" w:rsidRDefault="009257B1" w:rsidP="00FA7717">
            <w:pPr>
              <w:widowControl/>
              <w:jc w:val="left"/>
              <w:rPr>
                <w:rFonts w:ascii="宋体" w:hAnsi="宋体" w:cs="宋体"/>
                <w:kern w:val="0"/>
                <w:sz w:val="20"/>
                <w:szCs w:val="20"/>
              </w:rPr>
            </w:pPr>
          </w:p>
        </w:tc>
        <w:tc>
          <w:tcPr>
            <w:tcW w:w="709" w:type="dxa"/>
            <w:vMerge/>
            <w:tcBorders>
              <w:left w:val="single" w:sz="4" w:space="0" w:color="auto"/>
              <w:right w:val="single" w:sz="4" w:space="0" w:color="auto"/>
            </w:tcBorders>
            <w:shd w:val="clear" w:color="auto" w:fill="auto"/>
            <w:vAlign w:val="center"/>
            <w:hideMark/>
          </w:tcPr>
          <w:p w:rsidR="009257B1" w:rsidRPr="00FA7717" w:rsidRDefault="009257B1" w:rsidP="00FA7717">
            <w:pPr>
              <w:widowControl/>
              <w:jc w:val="left"/>
              <w:rPr>
                <w:rFonts w:ascii="宋体" w:hAnsi="宋体" w:cs="宋体"/>
                <w:kern w:val="0"/>
                <w:sz w:val="20"/>
                <w:szCs w:val="20"/>
              </w:rPr>
            </w:pP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9257B1" w:rsidRPr="00FA7717" w:rsidRDefault="009257B1" w:rsidP="00FA7717">
            <w:pPr>
              <w:widowControl/>
              <w:jc w:val="left"/>
              <w:rPr>
                <w:rFonts w:ascii="宋体" w:hAnsi="宋体" w:cs="宋体"/>
                <w:kern w:val="0"/>
                <w:sz w:val="20"/>
                <w:szCs w:val="20"/>
              </w:rPr>
            </w:pPr>
          </w:p>
        </w:tc>
        <w:tc>
          <w:tcPr>
            <w:tcW w:w="676" w:type="dxa"/>
            <w:vMerge/>
            <w:tcBorders>
              <w:top w:val="nil"/>
              <w:left w:val="single" w:sz="4" w:space="0" w:color="auto"/>
              <w:bottom w:val="single" w:sz="4" w:space="0" w:color="000000"/>
              <w:right w:val="single" w:sz="4" w:space="0" w:color="auto"/>
            </w:tcBorders>
            <w:shd w:val="clear" w:color="auto" w:fill="auto"/>
            <w:vAlign w:val="center"/>
            <w:hideMark/>
          </w:tcPr>
          <w:p w:rsidR="009257B1" w:rsidRPr="00FA7717" w:rsidRDefault="009257B1" w:rsidP="00FA7717">
            <w:pPr>
              <w:widowControl/>
              <w:jc w:val="left"/>
              <w:rPr>
                <w:rFonts w:ascii="宋体" w:hAnsi="宋体" w:cs="宋体"/>
                <w:kern w:val="0"/>
                <w:sz w:val="20"/>
                <w:szCs w:val="20"/>
              </w:rPr>
            </w:pPr>
          </w:p>
        </w:tc>
        <w:tc>
          <w:tcPr>
            <w:tcW w:w="3718" w:type="dxa"/>
            <w:tcBorders>
              <w:top w:val="single" w:sz="4" w:space="0" w:color="auto"/>
              <w:left w:val="nil"/>
              <w:bottom w:val="nil"/>
              <w:right w:val="single" w:sz="4" w:space="0" w:color="auto"/>
            </w:tcBorders>
            <w:shd w:val="clear" w:color="auto" w:fill="auto"/>
            <w:vAlign w:val="center"/>
            <w:hideMark/>
          </w:tcPr>
          <w:p w:rsidR="009257B1" w:rsidRPr="00FA7717" w:rsidRDefault="009257B1" w:rsidP="00FA7717">
            <w:pPr>
              <w:widowControl/>
              <w:jc w:val="center"/>
              <w:rPr>
                <w:rFonts w:ascii="宋体" w:hAnsi="宋体" w:cs="宋体"/>
                <w:kern w:val="0"/>
                <w:sz w:val="20"/>
                <w:szCs w:val="20"/>
              </w:rPr>
            </w:pPr>
            <w:r w:rsidRPr="00FA7717">
              <w:rPr>
                <w:rFonts w:ascii="宋体" w:hAnsi="宋体" w:cs="宋体" w:hint="eastAsia"/>
                <w:kern w:val="0"/>
                <w:sz w:val="20"/>
                <w:szCs w:val="20"/>
              </w:rPr>
              <w:t>资金使用合规性</w:t>
            </w:r>
          </w:p>
        </w:tc>
        <w:tc>
          <w:tcPr>
            <w:tcW w:w="701" w:type="dxa"/>
            <w:tcBorders>
              <w:top w:val="single" w:sz="4" w:space="0" w:color="auto"/>
              <w:left w:val="nil"/>
              <w:bottom w:val="nil"/>
              <w:right w:val="single" w:sz="4" w:space="0" w:color="auto"/>
            </w:tcBorders>
            <w:shd w:val="clear" w:color="auto" w:fill="auto"/>
            <w:vAlign w:val="center"/>
            <w:hideMark/>
          </w:tcPr>
          <w:p w:rsidR="009257B1" w:rsidRPr="00FA7717" w:rsidRDefault="009257B1" w:rsidP="00FA7717">
            <w:pPr>
              <w:widowControl/>
              <w:jc w:val="center"/>
              <w:rPr>
                <w:rFonts w:ascii="宋体" w:hAnsi="宋体" w:cs="宋体"/>
                <w:kern w:val="0"/>
                <w:sz w:val="20"/>
                <w:szCs w:val="20"/>
              </w:rPr>
            </w:pPr>
            <w:r w:rsidRPr="00FA7717">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vAlign w:val="center"/>
            <w:hideMark/>
          </w:tcPr>
          <w:p w:rsidR="009257B1" w:rsidRPr="00FA7717" w:rsidRDefault="009257B1" w:rsidP="00FA7717">
            <w:pPr>
              <w:widowControl/>
              <w:jc w:val="center"/>
              <w:rPr>
                <w:rFonts w:ascii="宋体" w:hAnsi="宋体" w:cs="宋体"/>
                <w:kern w:val="0"/>
                <w:sz w:val="20"/>
                <w:szCs w:val="20"/>
              </w:rPr>
            </w:pPr>
            <w:r w:rsidRPr="00FA7717">
              <w:rPr>
                <w:rFonts w:ascii="宋体" w:hAnsi="宋体" w:cs="宋体" w:hint="eastAsia"/>
                <w:kern w:val="0"/>
                <w:sz w:val="20"/>
                <w:szCs w:val="20"/>
              </w:rPr>
              <w:t>1.8</w:t>
            </w:r>
          </w:p>
        </w:tc>
      </w:tr>
      <w:tr w:rsidR="009257B1" w:rsidRPr="00FA7717" w:rsidTr="008D45E9">
        <w:trPr>
          <w:trHeight w:val="335"/>
        </w:trPr>
        <w:tc>
          <w:tcPr>
            <w:tcW w:w="846" w:type="dxa"/>
            <w:vMerge/>
            <w:tcBorders>
              <w:left w:val="single" w:sz="4" w:space="0" w:color="auto"/>
              <w:bottom w:val="single" w:sz="4" w:space="0" w:color="000000"/>
              <w:right w:val="single" w:sz="4" w:space="0" w:color="auto"/>
            </w:tcBorders>
            <w:shd w:val="clear" w:color="auto" w:fill="auto"/>
            <w:vAlign w:val="center"/>
            <w:hideMark/>
          </w:tcPr>
          <w:p w:rsidR="009257B1" w:rsidRPr="00FA7717" w:rsidRDefault="009257B1" w:rsidP="00FA7717">
            <w:pPr>
              <w:widowControl/>
              <w:jc w:val="left"/>
              <w:rPr>
                <w:rFonts w:ascii="宋体" w:hAnsi="宋体" w:cs="宋体"/>
                <w:kern w:val="0"/>
                <w:sz w:val="20"/>
                <w:szCs w:val="20"/>
              </w:rPr>
            </w:pPr>
          </w:p>
        </w:tc>
        <w:tc>
          <w:tcPr>
            <w:tcW w:w="709" w:type="dxa"/>
            <w:vMerge/>
            <w:tcBorders>
              <w:left w:val="single" w:sz="4" w:space="0" w:color="auto"/>
              <w:bottom w:val="single" w:sz="4" w:space="0" w:color="000000"/>
              <w:right w:val="single" w:sz="4" w:space="0" w:color="auto"/>
            </w:tcBorders>
            <w:shd w:val="clear" w:color="auto" w:fill="auto"/>
            <w:vAlign w:val="center"/>
            <w:hideMark/>
          </w:tcPr>
          <w:p w:rsidR="009257B1" w:rsidRPr="00FA7717" w:rsidRDefault="009257B1" w:rsidP="00FA7717">
            <w:pPr>
              <w:widowControl/>
              <w:jc w:val="left"/>
              <w:rPr>
                <w:rFonts w:ascii="宋体" w:hAnsi="宋体" w:cs="宋体"/>
                <w:kern w:val="0"/>
                <w:sz w:val="20"/>
                <w:szCs w:val="20"/>
              </w:rPr>
            </w:pP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9257B1" w:rsidRPr="00FA7717" w:rsidRDefault="009257B1" w:rsidP="00FA7717">
            <w:pPr>
              <w:widowControl/>
              <w:jc w:val="left"/>
              <w:rPr>
                <w:rFonts w:ascii="宋体" w:hAnsi="宋体" w:cs="宋体"/>
                <w:kern w:val="0"/>
                <w:sz w:val="20"/>
                <w:szCs w:val="20"/>
              </w:rPr>
            </w:pPr>
          </w:p>
        </w:tc>
        <w:tc>
          <w:tcPr>
            <w:tcW w:w="676" w:type="dxa"/>
            <w:vMerge/>
            <w:tcBorders>
              <w:top w:val="nil"/>
              <w:left w:val="single" w:sz="4" w:space="0" w:color="auto"/>
              <w:bottom w:val="single" w:sz="4" w:space="0" w:color="000000"/>
              <w:right w:val="single" w:sz="4" w:space="0" w:color="auto"/>
            </w:tcBorders>
            <w:shd w:val="clear" w:color="auto" w:fill="auto"/>
            <w:vAlign w:val="center"/>
            <w:hideMark/>
          </w:tcPr>
          <w:p w:rsidR="009257B1" w:rsidRPr="00FA7717" w:rsidRDefault="009257B1" w:rsidP="00FA7717">
            <w:pPr>
              <w:widowControl/>
              <w:jc w:val="left"/>
              <w:rPr>
                <w:rFonts w:ascii="宋体" w:hAnsi="宋体" w:cs="宋体"/>
                <w:kern w:val="0"/>
                <w:sz w:val="20"/>
                <w:szCs w:val="20"/>
              </w:rPr>
            </w:pPr>
          </w:p>
        </w:tc>
        <w:tc>
          <w:tcPr>
            <w:tcW w:w="3718" w:type="dxa"/>
            <w:tcBorders>
              <w:top w:val="single" w:sz="4" w:space="0" w:color="auto"/>
              <w:left w:val="nil"/>
              <w:bottom w:val="single" w:sz="4" w:space="0" w:color="auto"/>
              <w:right w:val="single" w:sz="4" w:space="0" w:color="auto"/>
            </w:tcBorders>
            <w:shd w:val="clear" w:color="auto" w:fill="auto"/>
            <w:vAlign w:val="center"/>
            <w:hideMark/>
          </w:tcPr>
          <w:p w:rsidR="009257B1" w:rsidRPr="00FA7717" w:rsidRDefault="009257B1" w:rsidP="00FA7717">
            <w:pPr>
              <w:widowControl/>
              <w:jc w:val="center"/>
              <w:rPr>
                <w:rFonts w:ascii="宋体" w:hAnsi="宋体" w:cs="宋体"/>
                <w:kern w:val="0"/>
                <w:sz w:val="20"/>
                <w:szCs w:val="20"/>
              </w:rPr>
            </w:pPr>
            <w:r w:rsidRPr="00FA7717">
              <w:rPr>
                <w:rFonts w:ascii="宋体" w:hAnsi="宋体" w:cs="宋体" w:hint="eastAsia"/>
                <w:kern w:val="0"/>
                <w:sz w:val="20"/>
                <w:szCs w:val="20"/>
              </w:rPr>
              <w:t>财务监控有效性</w:t>
            </w:r>
          </w:p>
        </w:tc>
        <w:tc>
          <w:tcPr>
            <w:tcW w:w="701" w:type="dxa"/>
            <w:tcBorders>
              <w:top w:val="single" w:sz="4" w:space="0" w:color="auto"/>
              <w:left w:val="nil"/>
              <w:bottom w:val="single" w:sz="4" w:space="0" w:color="auto"/>
              <w:right w:val="single" w:sz="4" w:space="0" w:color="auto"/>
            </w:tcBorders>
            <w:shd w:val="clear" w:color="auto" w:fill="auto"/>
            <w:vAlign w:val="center"/>
            <w:hideMark/>
          </w:tcPr>
          <w:p w:rsidR="009257B1" w:rsidRPr="00FA7717" w:rsidRDefault="009257B1" w:rsidP="00FA7717">
            <w:pPr>
              <w:widowControl/>
              <w:jc w:val="center"/>
              <w:rPr>
                <w:rFonts w:ascii="宋体" w:hAnsi="宋体" w:cs="宋体"/>
                <w:kern w:val="0"/>
                <w:sz w:val="20"/>
                <w:szCs w:val="20"/>
              </w:rPr>
            </w:pPr>
            <w:r w:rsidRPr="00FA7717">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vAlign w:val="center"/>
            <w:hideMark/>
          </w:tcPr>
          <w:p w:rsidR="009257B1" w:rsidRPr="00FA7717" w:rsidRDefault="009257B1" w:rsidP="00FA7717">
            <w:pPr>
              <w:widowControl/>
              <w:jc w:val="center"/>
              <w:rPr>
                <w:rFonts w:ascii="宋体" w:hAnsi="宋体" w:cs="宋体"/>
                <w:kern w:val="0"/>
                <w:sz w:val="20"/>
                <w:szCs w:val="20"/>
              </w:rPr>
            </w:pPr>
            <w:r w:rsidRPr="00FA7717">
              <w:rPr>
                <w:rFonts w:ascii="宋体" w:hAnsi="宋体" w:cs="宋体" w:hint="eastAsia"/>
                <w:kern w:val="0"/>
                <w:sz w:val="20"/>
                <w:szCs w:val="20"/>
              </w:rPr>
              <w:t>1</w:t>
            </w:r>
          </w:p>
        </w:tc>
      </w:tr>
      <w:tr w:rsidR="00370FA4" w:rsidRPr="00FA7717" w:rsidTr="008D45E9">
        <w:trPr>
          <w:trHeight w:val="411"/>
        </w:trPr>
        <w:tc>
          <w:tcPr>
            <w:tcW w:w="846" w:type="dxa"/>
            <w:vMerge w:val="restart"/>
            <w:tcBorders>
              <w:top w:val="single" w:sz="4" w:space="0" w:color="auto"/>
              <w:left w:val="single" w:sz="4" w:space="0" w:color="auto"/>
              <w:right w:val="single" w:sz="4" w:space="0" w:color="auto"/>
            </w:tcBorders>
            <w:shd w:val="clear" w:color="auto" w:fill="auto"/>
            <w:noWrap/>
            <w:textDirection w:val="tbRlV"/>
            <w:vAlign w:val="center"/>
            <w:hideMark/>
          </w:tcPr>
          <w:p w:rsidR="00370FA4" w:rsidRPr="00FA7717" w:rsidRDefault="00370FA4" w:rsidP="00370FA4">
            <w:pPr>
              <w:widowControl/>
              <w:jc w:val="center"/>
              <w:rPr>
                <w:rFonts w:ascii="宋体" w:hAnsi="宋体" w:cs="宋体"/>
                <w:kern w:val="0"/>
                <w:sz w:val="20"/>
                <w:szCs w:val="20"/>
              </w:rPr>
            </w:pPr>
            <w:r w:rsidRPr="00FA7717">
              <w:rPr>
                <w:rFonts w:ascii="宋体" w:hAnsi="宋体" w:cs="宋体" w:hint="eastAsia"/>
                <w:kern w:val="0"/>
                <w:sz w:val="20"/>
                <w:szCs w:val="20"/>
              </w:rPr>
              <w:t>产出</w:t>
            </w:r>
          </w:p>
        </w:tc>
        <w:tc>
          <w:tcPr>
            <w:tcW w:w="709" w:type="dxa"/>
            <w:vMerge w:val="restart"/>
            <w:tcBorders>
              <w:top w:val="single" w:sz="4" w:space="0" w:color="auto"/>
              <w:left w:val="nil"/>
              <w:right w:val="single" w:sz="4" w:space="0" w:color="auto"/>
            </w:tcBorders>
            <w:shd w:val="clear" w:color="auto" w:fill="auto"/>
            <w:noWrap/>
            <w:vAlign w:val="center"/>
            <w:hideMark/>
          </w:tcPr>
          <w:p w:rsidR="00370FA4" w:rsidRPr="00FA7717" w:rsidRDefault="00786FFA" w:rsidP="00370FA4">
            <w:pPr>
              <w:widowControl/>
              <w:jc w:val="center"/>
              <w:rPr>
                <w:rFonts w:ascii="宋体" w:hAnsi="宋体" w:cs="宋体"/>
                <w:kern w:val="0"/>
                <w:sz w:val="20"/>
                <w:szCs w:val="20"/>
              </w:rPr>
            </w:pPr>
            <w:r>
              <w:rPr>
                <w:rFonts w:ascii="宋体" w:hAnsi="宋体" w:cs="宋体" w:hint="eastAsia"/>
                <w:kern w:val="0"/>
                <w:sz w:val="20"/>
                <w:szCs w:val="20"/>
              </w:rPr>
              <w:t>40</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rsidR="00370FA4" w:rsidRPr="00FA7717" w:rsidRDefault="00646331" w:rsidP="00FA7717">
            <w:pPr>
              <w:widowControl/>
              <w:jc w:val="center"/>
              <w:rPr>
                <w:rFonts w:ascii="宋体" w:hAnsi="宋体" w:cs="宋体"/>
                <w:kern w:val="0"/>
                <w:sz w:val="20"/>
                <w:szCs w:val="20"/>
              </w:rPr>
            </w:pPr>
            <w:r>
              <w:rPr>
                <w:rFonts w:ascii="宋体" w:hAnsi="宋体" w:cs="宋体" w:hint="eastAsia"/>
                <w:kern w:val="0"/>
                <w:sz w:val="20"/>
                <w:szCs w:val="20"/>
              </w:rPr>
              <w:t>产出数量</w:t>
            </w:r>
          </w:p>
        </w:tc>
        <w:tc>
          <w:tcPr>
            <w:tcW w:w="676" w:type="dxa"/>
            <w:tcBorders>
              <w:top w:val="nil"/>
              <w:left w:val="nil"/>
              <w:bottom w:val="single" w:sz="4" w:space="0" w:color="auto"/>
              <w:right w:val="single" w:sz="4" w:space="0" w:color="auto"/>
            </w:tcBorders>
            <w:shd w:val="clear" w:color="auto" w:fill="auto"/>
            <w:noWrap/>
            <w:vAlign w:val="center"/>
            <w:hideMark/>
          </w:tcPr>
          <w:p w:rsidR="00370FA4" w:rsidRPr="00FA7717" w:rsidRDefault="00370FA4" w:rsidP="00786FFA">
            <w:pPr>
              <w:widowControl/>
              <w:jc w:val="left"/>
              <w:rPr>
                <w:rFonts w:ascii="宋体" w:hAnsi="宋体" w:cs="宋体"/>
                <w:kern w:val="0"/>
                <w:sz w:val="20"/>
                <w:szCs w:val="20"/>
              </w:rPr>
            </w:pPr>
            <w:r w:rsidRPr="00FA7717">
              <w:rPr>
                <w:rFonts w:ascii="宋体" w:hAnsi="宋体" w:cs="宋体" w:hint="eastAsia"/>
                <w:kern w:val="0"/>
                <w:sz w:val="20"/>
                <w:szCs w:val="20"/>
              </w:rPr>
              <w:t xml:space="preserve">　</w:t>
            </w:r>
            <w:r w:rsidR="00786FFA">
              <w:rPr>
                <w:rFonts w:ascii="宋体" w:hAnsi="宋体" w:cs="宋体" w:hint="eastAsia"/>
                <w:kern w:val="0"/>
                <w:sz w:val="20"/>
                <w:szCs w:val="20"/>
              </w:rPr>
              <w:t>5</w:t>
            </w:r>
          </w:p>
        </w:tc>
        <w:tc>
          <w:tcPr>
            <w:tcW w:w="3718" w:type="dxa"/>
            <w:tcBorders>
              <w:top w:val="nil"/>
              <w:left w:val="nil"/>
              <w:bottom w:val="single" w:sz="4" w:space="0" w:color="auto"/>
              <w:right w:val="single" w:sz="4" w:space="0" w:color="auto"/>
            </w:tcBorders>
            <w:shd w:val="clear" w:color="auto" w:fill="auto"/>
            <w:vAlign w:val="center"/>
            <w:hideMark/>
          </w:tcPr>
          <w:p w:rsidR="00370FA4" w:rsidRPr="00FA7717" w:rsidRDefault="00653E70" w:rsidP="00653E70">
            <w:pPr>
              <w:widowControl/>
              <w:jc w:val="center"/>
              <w:rPr>
                <w:rFonts w:ascii="宋体" w:hAnsi="宋体" w:cs="宋体"/>
                <w:kern w:val="0"/>
                <w:sz w:val="20"/>
                <w:szCs w:val="20"/>
              </w:rPr>
            </w:pPr>
            <w:r>
              <w:rPr>
                <w:rFonts w:ascii="宋体" w:hAnsi="宋体" w:cs="宋体" w:hint="eastAsia"/>
                <w:kern w:val="0"/>
                <w:sz w:val="20"/>
                <w:szCs w:val="20"/>
              </w:rPr>
              <w:t>8套仪器设备</w:t>
            </w:r>
            <w:r w:rsidR="00257238">
              <w:rPr>
                <w:rFonts w:ascii="宋体" w:hAnsi="宋体" w:cs="宋体" w:hint="eastAsia"/>
                <w:kern w:val="0"/>
                <w:sz w:val="20"/>
                <w:szCs w:val="20"/>
              </w:rPr>
              <w:t>完成率</w:t>
            </w:r>
          </w:p>
        </w:tc>
        <w:tc>
          <w:tcPr>
            <w:tcW w:w="701" w:type="dxa"/>
            <w:tcBorders>
              <w:top w:val="nil"/>
              <w:left w:val="nil"/>
              <w:bottom w:val="single" w:sz="4" w:space="0" w:color="auto"/>
              <w:right w:val="single" w:sz="4" w:space="0" w:color="auto"/>
            </w:tcBorders>
            <w:shd w:val="clear" w:color="auto" w:fill="auto"/>
            <w:vAlign w:val="center"/>
            <w:hideMark/>
          </w:tcPr>
          <w:p w:rsidR="00370FA4" w:rsidRPr="00FA7717" w:rsidRDefault="00786FFA" w:rsidP="00FA7717">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vAlign w:val="center"/>
            <w:hideMark/>
          </w:tcPr>
          <w:p w:rsidR="00370FA4" w:rsidRPr="00FA7717" w:rsidRDefault="00786FFA" w:rsidP="00FA7717">
            <w:pPr>
              <w:widowControl/>
              <w:jc w:val="center"/>
              <w:rPr>
                <w:rFonts w:ascii="宋体" w:hAnsi="宋体" w:cs="宋体"/>
                <w:kern w:val="0"/>
                <w:sz w:val="20"/>
                <w:szCs w:val="20"/>
              </w:rPr>
            </w:pPr>
            <w:r>
              <w:rPr>
                <w:rFonts w:ascii="宋体" w:hAnsi="宋体" w:cs="宋体" w:hint="eastAsia"/>
                <w:kern w:val="0"/>
                <w:sz w:val="20"/>
                <w:szCs w:val="20"/>
              </w:rPr>
              <w:t>5</w:t>
            </w:r>
          </w:p>
        </w:tc>
      </w:tr>
      <w:tr w:rsidR="00646331" w:rsidRPr="00FA7717" w:rsidTr="008D45E9">
        <w:trPr>
          <w:trHeight w:val="396"/>
        </w:trPr>
        <w:tc>
          <w:tcPr>
            <w:tcW w:w="846" w:type="dxa"/>
            <w:vMerge/>
            <w:tcBorders>
              <w:left w:val="single" w:sz="4" w:space="0" w:color="auto"/>
              <w:right w:val="single" w:sz="4" w:space="0" w:color="auto"/>
            </w:tcBorders>
            <w:shd w:val="clear" w:color="auto" w:fill="auto"/>
            <w:noWrap/>
            <w:textDirection w:val="tbRlV"/>
            <w:vAlign w:val="center"/>
            <w:hideMark/>
          </w:tcPr>
          <w:p w:rsidR="00646331" w:rsidRPr="00FA7717" w:rsidRDefault="00646331" w:rsidP="00FA7717">
            <w:pPr>
              <w:jc w:val="center"/>
              <w:rPr>
                <w:rFonts w:ascii="宋体" w:hAnsi="宋体" w:cs="宋体"/>
                <w:kern w:val="0"/>
                <w:sz w:val="20"/>
                <w:szCs w:val="20"/>
              </w:rPr>
            </w:pPr>
          </w:p>
        </w:tc>
        <w:tc>
          <w:tcPr>
            <w:tcW w:w="709" w:type="dxa"/>
            <w:vMerge/>
            <w:tcBorders>
              <w:left w:val="single" w:sz="4" w:space="0" w:color="auto"/>
              <w:right w:val="single" w:sz="4" w:space="0" w:color="auto"/>
            </w:tcBorders>
            <w:shd w:val="clear" w:color="auto" w:fill="auto"/>
            <w:vAlign w:val="center"/>
            <w:hideMark/>
          </w:tcPr>
          <w:p w:rsidR="00646331" w:rsidRPr="00FA7717" w:rsidRDefault="00646331" w:rsidP="00FA7717">
            <w:pPr>
              <w:widowControl/>
              <w:jc w:val="center"/>
              <w:rPr>
                <w:rFonts w:ascii="宋体" w:hAnsi="宋体" w:cs="宋体"/>
                <w:kern w:val="0"/>
                <w:sz w:val="20"/>
                <w:szCs w:val="20"/>
              </w:rPr>
            </w:pPr>
          </w:p>
        </w:tc>
        <w:tc>
          <w:tcPr>
            <w:tcW w:w="1427" w:type="dxa"/>
            <w:vMerge w:val="restart"/>
            <w:tcBorders>
              <w:top w:val="nil"/>
              <w:left w:val="single" w:sz="4" w:space="0" w:color="auto"/>
              <w:right w:val="single" w:sz="4" w:space="0" w:color="auto"/>
            </w:tcBorders>
            <w:shd w:val="clear" w:color="auto" w:fill="auto"/>
            <w:vAlign w:val="center"/>
            <w:hideMark/>
          </w:tcPr>
          <w:p w:rsidR="00646331" w:rsidRPr="00FA7717" w:rsidRDefault="00646331" w:rsidP="00646331">
            <w:pPr>
              <w:widowControl/>
              <w:jc w:val="center"/>
              <w:rPr>
                <w:rFonts w:ascii="宋体" w:hAnsi="宋体" w:cs="宋体"/>
                <w:kern w:val="0"/>
                <w:sz w:val="20"/>
                <w:szCs w:val="20"/>
              </w:rPr>
            </w:pPr>
            <w:r>
              <w:rPr>
                <w:rFonts w:ascii="宋体" w:hAnsi="宋体" w:cs="宋体" w:hint="eastAsia"/>
                <w:kern w:val="0"/>
                <w:sz w:val="20"/>
                <w:szCs w:val="20"/>
              </w:rPr>
              <w:t>产出质量</w:t>
            </w:r>
          </w:p>
        </w:tc>
        <w:tc>
          <w:tcPr>
            <w:tcW w:w="676" w:type="dxa"/>
            <w:vMerge w:val="restart"/>
            <w:tcBorders>
              <w:top w:val="nil"/>
              <w:left w:val="single" w:sz="4" w:space="0" w:color="auto"/>
              <w:right w:val="single" w:sz="4" w:space="0" w:color="auto"/>
            </w:tcBorders>
            <w:shd w:val="clear" w:color="auto" w:fill="auto"/>
            <w:vAlign w:val="center"/>
            <w:hideMark/>
          </w:tcPr>
          <w:p w:rsidR="00646331" w:rsidRPr="00FA7717" w:rsidRDefault="00786FFA" w:rsidP="00FA7717">
            <w:pPr>
              <w:jc w:val="center"/>
              <w:rPr>
                <w:rFonts w:ascii="宋体" w:hAnsi="宋体" w:cs="宋体"/>
                <w:kern w:val="0"/>
                <w:sz w:val="20"/>
                <w:szCs w:val="20"/>
              </w:rPr>
            </w:pPr>
            <w:r>
              <w:rPr>
                <w:rFonts w:ascii="宋体" w:hAnsi="宋体" w:cs="宋体" w:hint="eastAsia"/>
                <w:kern w:val="0"/>
                <w:sz w:val="20"/>
                <w:szCs w:val="20"/>
              </w:rPr>
              <w:t>35</w:t>
            </w:r>
          </w:p>
        </w:tc>
        <w:tc>
          <w:tcPr>
            <w:tcW w:w="3718" w:type="dxa"/>
            <w:tcBorders>
              <w:top w:val="nil"/>
              <w:left w:val="nil"/>
              <w:bottom w:val="single" w:sz="4" w:space="0" w:color="auto"/>
              <w:right w:val="single" w:sz="4" w:space="0" w:color="auto"/>
            </w:tcBorders>
            <w:shd w:val="clear" w:color="auto" w:fill="auto"/>
            <w:vAlign w:val="center"/>
            <w:hideMark/>
          </w:tcPr>
          <w:p w:rsidR="00646331" w:rsidRPr="00FA7717" w:rsidRDefault="00646331" w:rsidP="00FA7717">
            <w:pPr>
              <w:widowControl/>
              <w:jc w:val="center"/>
              <w:rPr>
                <w:rFonts w:ascii="宋体" w:hAnsi="宋体" w:cs="宋体"/>
                <w:kern w:val="0"/>
                <w:sz w:val="20"/>
                <w:szCs w:val="20"/>
              </w:rPr>
            </w:pPr>
            <w:r w:rsidRPr="00FA7717">
              <w:rPr>
                <w:rFonts w:ascii="宋体" w:hAnsi="宋体" w:cs="宋体" w:hint="eastAsia"/>
                <w:kern w:val="0"/>
                <w:sz w:val="20"/>
                <w:szCs w:val="20"/>
              </w:rPr>
              <w:t>卫星磁测载荷系统完成率</w:t>
            </w:r>
          </w:p>
        </w:tc>
        <w:tc>
          <w:tcPr>
            <w:tcW w:w="701" w:type="dxa"/>
            <w:tcBorders>
              <w:top w:val="nil"/>
              <w:left w:val="nil"/>
              <w:bottom w:val="single" w:sz="4" w:space="0" w:color="auto"/>
              <w:right w:val="single" w:sz="4" w:space="0" w:color="auto"/>
            </w:tcBorders>
            <w:shd w:val="clear" w:color="auto" w:fill="auto"/>
            <w:vAlign w:val="center"/>
            <w:hideMark/>
          </w:tcPr>
          <w:p w:rsidR="00646331" w:rsidRPr="00FA7717" w:rsidRDefault="00786FFA" w:rsidP="00FA7717">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646331" w:rsidRPr="00FA7717" w:rsidRDefault="00786FFA" w:rsidP="00FA7717">
            <w:pPr>
              <w:widowControl/>
              <w:jc w:val="center"/>
              <w:rPr>
                <w:rFonts w:ascii="宋体" w:hAnsi="宋体" w:cs="宋体"/>
                <w:kern w:val="0"/>
                <w:sz w:val="20"/>
                <w:szCs w:val="20"/>
              </w:rPr>
            </w:pPr>
            <w:r>
              <w:rPr>
                <w:rFonts w:ascii="宋体" w:hAnsi="宋体" w:cs="宋体" w:hint="eastAsia"/>
                <w:kern w:val="0"/>
                <w:sz w:val="20"/>
                <w:szCs w:val="20"/>
              </w:rPr>
              <w:t>2</w:t>
            </w:r>
            <w:r w:rsidR="00646331" w:rsidRPr="00FA7717">
              <w:rPr>
                <w:rFonts w:ascii="宋体" w:hAnsi="宋体" w:cs="宋体" w:hint="eastAsia"/>
                <w:kern w:val="0"/>
                <w:sz w:val="20"/>
                <w:szCs w:val="20"/>
              </w:rPr>
              <w:t>.5</w:t>
            </w:r>
          </w:p>
        </w:tc>
      </w:tr>
      <w:tr w:rsidR="00646331" w:rsidRPr="00FA7717" w:rsidTr="008D45E9">
        <w:trPr>
          <w:trHeight w:val="353"/>
        </w:trPr>
        <w:tc>
          <w:tcPr>
            <w:tcW w:w="846" w:type="dxa"/>
            <w:vMerge/>
            <w:tcBorders>
              <w:left w:val="single" w:sz="4" w:space="0" w:color="auto"/>
              <w:right w:val="single" w:sz="4" w:space="0" w:color="auto"/>
            </w:tcBorders>
            <w:shd w:val="clear" w:color="auto" w:fill="auto"/>
            <w:vAlign w:val="center"/>
            <w:hideMark/>
          </w:tcPr>
          <w:p w:rsidR="00646331" w:rsidRPr="00FA7717" w:rsidRDefault="00646331" w:rsidP="00FA7717">
            <w:pPr>
              <w:jc w:val="center"/>
              <w:rPr>
                <w:rFonts w:ascii="宋体" w:hAnsi="宋体" w:cs="宋体"/>
                <w:kern w:val="0"/>
                <w:sz w:val="20"/>
                <w:szCs w:val="20"/>
              </w:rPr>
            </w:pPr>
          </w:p>
        </w:tc>
        <w:tc>
          <w:tcPr>
            <w:tcW w:w="709" w:type="dxa"/>
            <w:vMerge/>
            <w:tcBorders>
              <w:left w:val="single" w:sz="4" w:space="0" w:color="auto"/>
              <w:right w:val="single" w:sz="4" w:space="0" w:color="auto"/>
            </w:tcBorders>
            <w:shd w:val="clear" w:color="auto" w:fill="auto"/>
            <w:vAlign w:val="center"/>
            <w:hideMark/>
          </w:tcPr>
          <w:p w:rsidR="00646331" w:rsidRPr="00FA7717" w:rsidRDefault="00646331" w:rsidP="00FA7717">
            <w:pPr>
              <w:widowControl/>
              <w:jc w:val="left"/>
              <w:rPr>
                <w:rFonts w:ascii="宋体" w:hAnsi="宋体" w:cs="宋体"/>
                <w:kern w:val="0"/>
                <w:sz w:val="20"/>
                <w:szCs w:val="20"/>
              </w:rPr>
            </w:pPr>
          </w:p>
        </w:tc>
        <w:tc>
          <w:tcPr>
            <w:tcW w:w="1427" w:type="dxa"/>
            <w:vMerge/>
            <w:tcBorders>
              <w:left w:val="single" w:sz="4" w:space="0" w:color="auto"/>
              <w:right w:val="single" w:sz="4" w:space="0" w:color="auto"/>
            </w:tcBorders>
            <w:shd w:val="clear" w:color="auto" w:fill="auto"/>
            <w:vAlign w:val="center"/>
            <w:hideMark/>
          </w:tcPr>
          <w:p w:rsidR="00646331" w:rsidRPr="00FA7717" w:rsidRDefault="00646331" w:rsidP="00FA7717">
            <w:pPr>
              <w:jc w:val="center"/>
              <w:rPr>
                <w:rFonts w:ascii="宋体" w:hAnsi="宋体" w:cs="宋体"/>
                <w:kern w:val="0"/>
                <w:sz w:val="20"/>
                <w:szCs w:val="20"/>
              </w:rPr>
            </w:pPr>
          </w:p>
        </w:tc>
        <w:tc>
          <w:tcPr>
            <w:tcW w:w="676" w:type="dxa"/>
            <w:vMerge/>
            <w:tcBorders>
              <w:left w:val="single" w:sz="4" w:space="0" w:color="auto"/>
              <w:right w:val="single" w:sz="4" w:space="0" w:color="auto"/>
            </w:tcBorders>
            <w:shd w:val="clear" w:color="auto" w:fill="auto"/>
            <w:vAlign w:val="center"/>
            <w:hideMark/>
          </w:tcPr>
          <w:p w:rsidR="00646331" w:rsidRPr="00FA7717" w:rsidRDefault="00646331" w:rsidP="00FA7717">
            <w:pPr>
              <w:jc w:val="center"/>
              <w:rPr>
                <w:rFonts w:ascii="宋体" w:hAnsi="宋体" w:cs="宋体"/>
                <w:kern w:val="0"/>
                <w:sz w:val="20"/>
                <w:szCs w:val="20"/>
              </w:rPr>
            </w:pPr>
          </w:p>
        </w:tc>
        <w:tc>
          <w:tcPr>
            <w:tcW w:w="3718" w:type="dxa"/>
            <w:tcBorders>
              <w:top w:val="nil"/>
              <w:left w:val="nil"/>
              <w:bottom w:val="single" w:sz="4" w:space="0" w:color="auto"/>
              <w:right w:val="single" w:sz="4" w:space="0" w:color="auto"/>
            </w:tcBorders>
            <w:shd w:val="clear" w:color="auto" w:fill="auto"/>
            <w:vAlign w:val="center"/>
            <w:hideMark/>
          </w:tcPr>
          <w:p w:rsidR="00646331" w:rsidRPr="00FA7717" w:rsidRDefault="00646331" w:rsidP="00FA7717">
            <w:pPr>
              <w:widowControl/>
              <w:jc w:val="center"/>
              <w:rPr>
                <w:rFonts w:ascii="宋体" w:hAnsi="宋体" w:cs="宋体"/>
                <w:kern w:val="0"/>
                <w:sz w:val="20"/>
                <w:szCs w:val="20"/>
              </w:rPr>
            </w:pPr>
            <w:r w:rsidRPr="00FA7717">
              <w:rPr>
                <w:rFonts w:ascii="宋体" w:hAnsi="宋体" w:cs="宋体" w:hint="eastAsia"/>
                <w:kern w:val="0"/>
                <w:sz w:val="20"/>
                <w:szCs w:val="20"/>
              </w:rPr>
              <w:t>航空超导全张量磁梯度测量装置完成率</w:t>
            </w:r>
          </w:p>
        </w:tc>
        <w:tc>
          <w:tcPr>
            <w:tcW w:w="701" w:type="dxa"/>
            <w:tcBorders>
              <w:top w:val="nil"/>
              <w:left w:val="nil"/>
              <w:bottom w:val="single" w:sz="4" w:space="0" w:color="auto"/>
              <w:right w:val="single" w:sz="4" w:space="0" w:color="auto"/>
            </w:tcBorders>
            <w:shd w:val="clear" w:color="auto" w:fill="auto"/>
            <w:vAlign w:val="center"/>
            <w:hideMark/>
          </w:tcPr>
          <w:p w:rsidR="00646331" w:rsidRPr="00FA7717" w:rsidRDefault="00786FFA" w:rsidP="00FA7717">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646331" w:rsidRPr="00FA7717" w:rsidRDefault="00786FFA" w:rsidP="00FA7717">
            <w:pPr>
              <w:widowControl/>
              <w:jc w:val="center"/>
              <w:rPr>
                <w:rFonts w:ascii="宋体" w:hAnsi="宋体" w:cs="宋体"/>
                <w:kern w:val="0"/>
                <w:sz w:val="20"/>
                <w:szCs w:val="20"/>
              </w:rPr>
            </w:pPr>
            <w:r>
              <w:rPr>
                <w:rFonts w:ascii="宋体" w:hAnsi="宋体" w:cs="宋体" w:hint="eastAsia"/>
                <w:kern w:val="0"/>
                <w:sz w:val="20"/>
                <w:szCs w:val="20"/>
              </w:rPr>
              <w:t>2</w:t>
            </w:r>
            <w:r w:rsidR="00646331" w:rsidRPr="00FA7717">
              <w:rPr>
                <w:rFonts w:ascii="宋体" w:hAnsi="宋体" w:cs="宋体" w:hint="eastAsia"/>
                <w:kern w:val="0"/>
                <w:sz w:val="20"/>
                <w:szCs w:val="20"/>
              </w:rPr>
              <w:t>.5</w:t>
            </w:r>
          </w:p>
        </w:tc>
      </w:tr>
      <w:tr w:rsidR="00646331" w:rsidRPr="00FA7717" w:rsidTr="008D45E9">
        <w:trPr>
          <w:trHeight w:val="425"/>
        </w:trPr>
        <w:tc>
          <w:tcPr>
            <w:tcW w:w="846" w:type="dxa"/>
            <w:vMerge/>
            <w:tcBorders>
              <w:left w:val="single" w:sz="4" w:space="0" w:color="auto"/>
              <w:right w:val="single" w:sz="4" w:space="0" w:color="auto"/>
            </w:tcBorders>
            <w:shd w:val="clear" w:color="auto" w:fill="auto"/>
            <w:vAlign w:val="center"/>
            <w:hideMark/>
          </w:tcPr>
          <w:p w:rsidR="00646331" w:rsidRPr="00FA7717" w:rsidRDefault="00646331" w:rsidP="00FA7717">
            <w:pPr>
              <w:jc w:val="center"/>
              <w:rPr>
                <w:rFonts w:ascii="宋体" w:hAnsi="宋体" w:cs="宋体"/>
                <w:kern w:val="0"/>
                <w:sz w:val="20"/>
                <w:szCs w:val="20"/>
              </w:rPr>
            </w:pPr>
          </w:p>
        </w:tc>
        <w:tc>
          <w:tcPr>
            <w:tcW w:w="709" w:type="dxa"/>
            <w:vMerge/>
            <w:tcBorders>
              <w:left w:val="single" w:sz="4" w:space="0" w:color="auto"/>
              <w:right w:val="single" w:sz="4" w:space="0" w:color="auto"/>
            </w:tcBorders>
            <w:shd w:val="clear" w:color="auto" w:fill="auto"/>
            <w:vAlign w:val="center"/>
            <w:hideMark/>
          </w:tcPr>
          <w:p w:rsidR="00646331" w:rsidRPr="00FA7717" w:rsidRDefault="00646331" w:rsidP="00FA7717">
            <w:pPr>
              <w:widowControl/>
              <w:jc w:val="left"/>
              <w:rPr>
                <w:rFonts w:ascii="宋体" w:hAnsi="宋体" w:cs="宋体"/>
                <w:kern w:val="0"/>
                <w:sz w:val="20"/>
                <w:szCs w:val="20"/>
              </w:rPr>
            </w:pPr>
          </w:p>
        </w:tc>
        <w:tc>
          <w:tcPr>
            <w:tcW w:w="1427" w:type="dxa"/>
            <w:vMerge/>
            <w:tcBorders>
              <w:left w:val="single" w:sz="4" w:space="0" w:color="auto"/>
              <w:right w:val="single" w:sz="4" w:space="0" w:color="auto"/>
            </w:tcBorders>
            <w:shd w:val="clear" w:color="auto" w:fill="auto"/>
            <w:vAlign w:val="center"/>
            <w:hideMark/>
          </w:tcPr>
          <w:p w:rsidR="00646331" w:rsidRPr="00FA7717" w:rsidRDefault="00646331" w:rsidP="00FA7717">
            <w:pPr>
              <w:jc w:val="center"/>
              <w:rPr>
                <w:rFonts w:ascii="宋体" w:hAnsi="宋体" w:cs="宋体"/>
                <w:kern w:val="0"/>
                <w:sz w:val="20"/>
                <w:szCs w:val="20"/>
              </w:rPr>
            </w:pPr>
          </w:p>
        </w:tc>
        <w:tc>
          <w:tcPr>
            <w:tcW w:w="676" w:type="dxa"/>
            <w:vMerge/>
            <w:tcBorders>
              <w:left w:val="single" w:sz="4" w:space="0" w:color="auto"/>
              <w:right w:val="single" w:sz="4" w:space="0" w:color="auto"/>
            </w:tcBorders>
            <w:shd w:val="clear" w:color="auto" w:fill="auto"/>
            <w:vAlign w:val="center"/>
            <w:hideMark/>
          </w:tcPr>
          <w:p w:rsidR="00646331" w:rsidRPr="00FA7717" w:rsidRDefault="00646331" w:rsidP="00FA7717">
            <w:pPr>
              <w:jc w:val="center"/>
              <w:rPr>
                <w:rFonts w:ascii="宋体" w:hAnsi="宋体" w:cs="宋体"/>
                <w:kern w:val="0"/>
                <w:sz w:val="20"/>
                <w:szCs w:val="20"/>
              </w:rPr>
            </w:pPr>
          </w:p>
        </w:tc>
        <w:tc>
          <w:tcPr>
            <w:tcW w:w="3718" w:type="dxa"/>
            <w:tcBorders>
              <w:top w:val="nil"/>
              <w:left w:val="nil"/>
              <w:bottom w:val="single" w:sz="4" w:space="0" w:color="auto"/>
              <w:right w:val="single" w:sz="4" w:space="0" w:color="auto"/>
            </w:tcBorders>
            <w:shd w:val="clear" w:color="auto" w:fill="auto"/>
            <w:vAlign w:val="center"/>
            <w:hideMark/>
          </w:tcPr>
          <w:p w:rsidR="00646331" w:rsidRPr="00FA7717" w:rsidRDefault="00646331" w:rsidP="00FA7717">
            <w:pPr>
              <w:widowControl/>
              <w:jc w:val="center"/>
              <w:rPr>
                <w:rFonts w:ascii="宋体" w:hAnsi="宋体" w:cs="宋体"/>
                <w:kern w:val="0"/>
                <w:sz w:val="20"/>
                <w:szCs w:val="20"/>
              </w:rPr>
            </w:pPr>
            <w:r w:rsidRPr="00FA7717">
              <w:rPr>
                <w:rFonts w:ascii="宋体" w:hAnsi="宋体" w:cs="宋体" w:hint="eastAsia"/>
                <w:kern w:val="0"/>
                <w:sz w:val="20"/>
                <w:szCs w:val="20"/>
              </w:rPr>
              <w:t>航空瞬变电磁勘探仪完成率</w:t>
            </w:r>
          </w:p>
        </w:tc>
        <w:tc>
          <w:tcPr>
            <w:tcW w:w="701" w:type="dxa"/>
            <w:tcBorders>
              <w:top w:val="nil"/>
              <w:left w:val="nil"/>
              <w:bottom w:val="single" w:sz="4" w:space="0" w:color="auto"/>
              <w:right w:val="single" w:sz="4" w:space="0" w:color="auto"/>
            </w:tcBorders>
            <w:shd w:val="clear" w:color="auto" w:fill="auto"/>
            <w:vAlign w:val="center"/>
            <w:hideMark/>
          </w:tcPr>
          <w:p w:rsidR="00646331" w:rsidRPr="00FA7717" w:rsidRDefault="00786FFA" w:rsidP="00FA7717">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646331" w:rsidRPr="00FA7717" w:rsidRDefault="00786FFA" w:rsidP="00FA7717">
            <w:pPr>
              <w:widowControl/>
              <w:jc w:val="center"/>
              <w:rPr>
                <w:rFonts w:ascii="宋体" w:hAnsi="宋体" w:cs="宋体"/>
                <w:kern w:val="0"/>
                <w:sz w:val="20"/>
                <w:szCs w:val="20"/>
              </w:rPr>
            </w:pPr>
            <w:r>
              <w:rPr>
                <w:rFonts w:ascii="宋体" w:hAnsi="宋体" w:cs="宋体" w:hint="eastAsia"/>
                <w:kern w:val="0"/>
                <w:sz w:val="20"/>
                <w:szCs w:val="20"/>
              </w:rPr>
              <w:t>2</w:t>
            </w:r>
            <w:r w:rsidR="00646331" w:rsidRPr="00FA7717">
              <w:rPr>
                <w:rFonts w:ascii="宋体" w:hAnsi="宋体" w:cs="宋体" w:hint="eastAsia"/>
                <w:kern w:val="0"/>
                <w:sz w:val="20"/>
                <w:szCs w:val="20"/>
              </w:rPr>
              <w:t>.5</w:t>
            </w:r>
          </w:p>
        </w:tc>
      </w:tr>
      <w:tr w:rsidR="00646331" w:rsidRPr="00FA7717" w:rsidTr="008D45E9">
        <w:trPr>
          <w:trHeight w:val="413"/>
        </w:trPr>
        <w:tc>
          <w:tcPr>
            <w:tcW w:w="846" w:type="dxa"/>
            <w:vMerge/>
            <w:tcBorders>
              <w:left w:val="single" w:sz="4" w:space="0" w:color="auto"/>
              <w:right w:val="single" w:sz="4" w:space="0" w:color="auto"/>
            </w:tcBorders>
            <w:shd w:val="clear" w:color="auto" w:fill="auto"/>
            <w:vAlign w:val="center"/>
            <w:hideMark/>
          </w:tcPr>
          <w:p w:rsidR="00646331" w:rsidRPr="00FA7717" w:rsidRDefault="00646331" w:rsidP="00FA7717">
            <w:pPr>
              <w:jc w:val="center"/>
              <w:rPr>
                <w:rFonts w:ascii="宋体" w:hAnsi="宋体" w:cs="宋体"/>
                <w:kern w:val="0"/>
                <w:sz w:val="20"/>
                <w:szCs w:val="20"/>
              </w:rPr>
            </w:pPr>
          </w:p>
        </w:tc>
        <w:tc>
          <w:tcPr>
            <w:tcW w:w="709" w:type="dxa"/>
            <w:vMerge/>
            <w:tcBorders>
              <w:left w:val="single" w:sz="4" w:space="0" w:color="auto"/>
              <w:right w:val="single" w:sz="4" w:space="0" w:color="auto"/>
            </w:tcBorders>
            <w:shd w:val="clear" w:color="auto" w:fill="auto"/>
            <w:vAlign w:val="center"/>
            <w:hideMark/>
          </w:tcPr>
          <w:p w:rsidR="00646331" w:rsidRPr="00FA7717" w:rsidRDefault="00646331" w:rsidP="00FA7717">
            <w:pPr>
              <w:widowControl/>
              <w:jc w:val="left"/>
              <w:rPr>
                <w:rFonts w:ascii="宋体" w:hAnsi="宋体" w:cs="宋体"/>
                <w:kern w:val="0"/>
                <w:sz w:val="20"/>
                <w:szCs w:val="20"/>
              </w:rPr>
            </w:pPr>
          </w:p>
        </w:tc>
        <w:tc>
          <w:tcPr>
            <w:tcW w:w="1427" w:type="dxa"/>
            <w:vMerge/>
            <w:tcBorders>
              <w:left w:val="single" w:sz="4" w:space="0" w:color="auto"/>
              <w:right w:val="single" w:sz="4" w:space="0" w:color="auto"/>
            </w:tcBorders>
            <w:shd w:val="clear" w:color="auto" w:fill="auto"/>
            <w:vAlign w:val="center"/>
            <w:hideMark/>
          </w:tcPr>
          <w:p w:rsidR="00646331" w:rsidRPr="00FA7717" w:rsidRDefault="00646331" w:rsidP="00FA7717">
            <w:pPr>
              <w:jc w:val="center"/>
              <w:rPr>
                <w:rFonts w:ascii="宋体" w:hAnsi="宋体" w:cs="宋体"/>
                <w:kern w:val="0"/>
                <w:sz w:val="20"/>
                <w:szCs w:val="20"/>
              </w:rPr>
            </w:pPr>
          </w:p>
        </w:tc>
        <w:tc>
          <w:tcPr>
            <w:tcW w:w="676" w:type="dxa"/>
            <w:vMerge/>
            <w:tcBorders>
              <w:left w:val="single" w:sz="4" w:space="0" w:color="auto"/>
              <w:right w:val="single" w:sz="4" w:space="0" w:color="auto"/>
            </w:tcBorders>
            <w:shd w:val="clear" w:color="auto" w:fill="auto"/>
            <w:vAlign w:val="center"/>
            <w:hideMark/>
          </w:tcPr>
          <w:p w:rsidR="00646331" w:rsidRPr="00FA7717" w:rsidRDefault="00646331" w:rsidP="00FA7717">
            <w:pPr>
              <w:jc w:val="center"/>
              <w:rPr>
                <w:rFonts w:ascii="宋体" w:hAnsi="宋体" w:cs="宋体"/>
                <w:kern w:val="0"/>
                <w:sz w:val="20"/>
                <w:szCs w:val="20"/>
              </w:rPr>
            </w:pPr>
          </w:p>
        </w:tc>
        <w:tc>
          <w:tcPr>
            <w:tcW w:w="3718" w:type="dxa"/>
            <w:tcBorders>
              <w:top w:val="nil"/>
              <w:left w:val="nil"/>
              <w:bottom w:val="single" w:sz="4" w:space="0" w:color="auto"/>
              <w:right w:val="single" w:sz="4" w:space="0" w:color="auto"/>
            </w:tcBorders>
            <w:shd w:val="clear" w:color="auto" w:fill="auto"/>
            <w:vAlign w:val="center"/>
            <w:hideMark/>
          </w:tcPr>
          <w:p w:rsidR="00646331" w:rsidRPr="00FA7717" w:rsidRDefault="00646331" w:rsidP="00FA7717">
            <w:pPr>
              <w:widowControl/>
              <w:jc w:val="center"/>
              <w:rPr>
                <w:rFonts w:ascii="宋体" w:hAnsi="宋体" w:cs="宋体"/>
                <w:kern w:val="0"/>
                <w:sz w:val="20"/>
                <w:szCs w:val="20"/>
              </w:rPr>
            </w:pPr>
            <w:r w:rsidRPr="00FA7717">
              <w:rPr>
                <w:rFonts w:ascii="宋体" w:hAnsi="宋体" w:cs="宋体" w:hint="eastAsia"/>
                <w:kern w:val="0"/>
                <w:sz w:val="20"/>
                <w:szCs w:val="20"/>
              </w:rPr>
              <w:t>探矿重力仪完成率</w:t>
            </w:r>
          </w:p>
        </w:tc>
        <w:tc>
          <w:tcPr>
            <w:tcW w:w="701" w:type="dxa"/>
            <w:tcBorders>
              <w:top w:val="nil"/>
              <w:left w:val="nil"/>
              <w:bottom w:val="single" w:sz="4" w:space="0" w:color="auto"/>
              <w:right w:val="single" w:sz="4" w:space="0" w:color="auto"/>
            </w:tcBorders>
            <w:shd w:val="clear" w:color="auto" w:fill="auto"/>
            <w:vAlign w:val="center"/>
            <w:hideMark/>
          </w:tcPr>
          <w:p w:rsidR="00646331" w:rsidRPr="00FA7717" w:rsidRDefault="00786FFA" w:rsidP="00FA7717">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646331" w:rsidRPr="00FA7717" w:rsidRDefault="00502EBE" w:rsidP="00FA7717">
            <w:pPr>
              <w:widowControl/>
              <w:jc w:val="center"/>
              <w:rPr>
                <w:rFonts w:ascii="宋体" w:hAnsi="宋体" w:cs="宋体"/>
                <w:kern w:val="0"/>
                <w:sz w:val="20"/>
                <w:szCs w:val="20"/>
              </w:rPr>
            </w:pPr>
            <w:r>
              <w:rPr>
                <w:rFonts w:ascii="宋体" w:hAnsi="宋体" w:cs="宋体" w:hint="eastAsia"/>
                <w:kern w:val="0"/>
                <w:sz w:val="20"/>
                <w:szCs w:val="20"/>
              </w:rPr>
              <w:t>2.5</w:t>
            </w:r>
          </w:p>
        </w:tc>
      </w:tr>
      <w:tr w:rsidR="00646331" w:rsidRPr="00FA7717" w:rsidTr="008D45E9">
        <w:trPr>
          <w:trHeight w:val="422"/>
        </w:trPr>
        <w:tc>
          <w:tcPr>
            <w:tcW w:w="846" w:type="dxa"/>
            <w:vMerge/>
            <w:tcBorders>
              <w:left w:val="single" w:sz="4" w:space="0" w:color="auto"/>
              <w:right w:val="single" w:sz="4" w:space="0" w:color="auto"/>
            </w:tcBorders>
            <w:shd w:val="clear" w:color="auto" w:fill="auto"/>
            <w:noWrap/>
            <w:textDirection w:val="tbRlV"/>
            <w:vAlign w:val="center"/>
            <w:hideMark/>
          </w:tcPr>
          <w:p w:rsidR="00646331" w:rsidRPr="00FA7717" w:rsidRDefault="00646331" w:rsidP="00FA7717">
            <w:pPr>
              <w:jc w:val="center"/>
              <w:rPr>
                <w:rFonts w:ascii="宋体" w:hAnsi="宋体" w:cs="宋体"/>
                <w:kern w:val="0"/>
                <w:sz w:val="20"/>
                <w:szCs w:val="20"/>
              </w:rPr>
            </w:pPr>
          </w:p>
        </w:tc>
        <w:tc>
          <w:tcPr>
            <w:tcW w:w="709" w:type="dxa"/>
            <w:vMerge/>
            <w:tcBorders>
              <w:left w:val="single" w:sz="4" w:space="0" w:color="auto"/>
              <w:right w:val="single" w:sz="4" w:space="0" w:color="auto"/>
            </w:tcBorders>
            <w:shd w:val="clear" w:color="auto" w:fill="auto"/>
            <w:noWrap/>
            <w:textDirection w:val="tbRlV"/>
            <w:vAlign w:val="center"/>
            <w:hideMark/>
          </w:tcPr>
          <w:p w:rsidR="00646331" w:rsidRPr="00FA7717" w:rsidRDefault="00646331" w:rsidP="00FA7717">
            <w:pPr>
              <w:widowControl/>
              <w:jc w:val="center"/>
              <w:rPr>
                <w:rFonts w:ascii="宋体" w:hAnsi="宋体" w:cs="宋体"/>
                <w:kern w:val="0"/>
                <w:sz w:val="20"/>
                <w:szCs w:val="20"/>
              </w:rPr>
            </w:pPr>
          </w:p>
        </w:tc>
        <w:tc>
          <w:tcPr>
            <w:tcW w:w="1427" w:type="dxa"/>
            <w:vMerge/>
            <w:tcBorders>
              <w:left w:val="single" w:sz="4" w:space="0" w:color="auto"/>
              <w:right w:val="single" w:sz="4" w:space="0" w:color="auto"/>
            </w:tcBorders>
            <w:shd w:val="clear" w:color="auto" w:fill="auto"/>
            <w:noWrap/>
            <w:textDirection w:val="tbRlV"/>
            <w:vAlign w:val="center"/>
            <w:hideMark/>
          </w:tcPr>
          <w:p w:rsidR="00646331" w:rsidRPr="00FA7717" w:rsidRDefault="00646331" w:rsidP="00FA7717">
            <w:pPr>
              <w:jc w:val="center"/>
              <w:rPr>
                <w:rFonts w:ascii="宋体" w:hAnsi="宋体" w:cs="宋体"/>
                <w:kern w:val="0"/>
                <w:sz w:val="20"/>
                <w:szCs w:val="20"/>
              </w:rPr>
            </w:pPr>
          </w:p>
        </w:tc>
        <w:tc>
          <w:tcPr>
            <w:tcW w:w="676" w:type="dxa"/>
            <w:vMerge/>
            <w:tcBorders>
              <w:left w:val="single" w:sz="4" w:space="0" w:color="auto"/>
              <w:right w:val="single" w:sz="4" w:space="0" w:color="auto"/>
            </w:tcBorders>
            <w:shd w:val="clear" w:color="auto" w:fill="auto"/>
            <w:noWrap/>
            <w:textDirection w:val="tbRlV"/>
            <w:vAlign w:val="center"/>
            <w:hideMark/>
          </w:tcPr>
          <w:p w:rsidR="00646331" w:rsidRPr="00FA7717" w:rsidRDefault="00646331" w:rsidP="00FA7717">
            <w:pPr>
              <w:jc w:val="center"/>
              <w:rPr>
                <w:rFonts w:ascii="宋体" w:hAnsi="宋体" w:cs="宋体"/>
                <w:kern w:val="0"/>
                <w:sz w:val="20"/>
                <w:szCs w:val="20"/>
              </w:rPr>
            </w:pPr>
          </w:p>
        </w:tc>
        <w:tc>
          <w:tcPr>
            <w:tcW w:w="3718" w:type="dxa"/>
            <w:tcBorders>
              <w:top w:val="nil"/>
              <w:left w:val="nil"/>
              <w:bottom w:val="single" w:sz="4" w:space="0" w:color="auto"/>
              <w:right w:val="single" w:sz="4" w:space="0" w:color="auto"/>
            </w:tcBorders>
            <w:shd w:val="clear" w:color="auto" w:fill="auto"/>
            <w:vAlign w:val="center"/>
            <w:hideMark/>
          </w:tcPr>
          <w:p w:rsidR="00646331" w:rsidRPr="00FA7717" w:rsidRDefault="00646331" w:rsidP="00FA7717">
            <w:pPr>
              <w:widowControl/>
              <w:jc w:val="center"/>
              <w:rPr>
                <w:rFonts w:ascii="宋体" w:hAnsi="宋体" w:cs="宋体"/>
                <w:kern w:val="0"/>
                <w:sz w:val="20"/>
                <w:szCs w:val="20"/>
              </w:rPr>
            </w:pPr>
            <w:r w:rsidRPr="00FA7717">
              <w:rPr>
                <w:rFonts w:ascii="宋体" w:hAnsi="宋体" w:cs="宋体" w:hint="eastAsia"/>
                <w:kern w:val="0"/>
                <w:sz w:val="20"/>
                <w:szCs w:val="20"/>
              </w:rPr>
              <w:t>多通道大功率电法勘探仪完成率</w:t>
            </w:r>
          </w:p>
        </w:tc>
        <w:tc>
          <w:tcPr>
            <w:tcW w:w="701" w:type="dxa"/>
            <w:tcBorders>
              <w:top w:val="nil"/>
              <w:left w:val="nil"/>
              <w:bottom w:val="single" w:sz="4" w:space="0" w:color="auto"/>
              <w:right w:val="single" w:sz="4" w:space="0" w:color="auto"/>
            </w:tcBorders>
            <w:shd w:val="clear" w:color="auto" w:fill="auto"/>
            <w:vAlign w:val="center"/>
            <w:hideMark/>
          </w:tcPr>
          <w:p w:rsidR="00646331" w:rsidRPr="00FA7717" w:rsidRDefault="00786FFA" w:rsidP="00FA7717">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646331" w:rsidRPr="00FA7717" w:rsidRDefault="00502EBE" w:rsidP="00FA7717">
            <w:pPr>
              <w:widowControl/>
              <w:jc w:val="center"/>
              <w:rPr>
                <w:rFonts w:ascii="宋体" w:hAnsi="宋体" w:cs="宋体"/>
                <w:kern w:val="0"/>
                <w:sz w:val="20"/>
                <w:szCs w:val="20"/>
              </w:rPr>
            </w:pPr>
            <w:r>
              <w:rPr>
                <w:rFonts w:ascii="宋体" w:hAnsi="宋体" w:cs="宋体" w:hint="eastAsia"/>
                <w:kern w:val="0"/>
                <w:sz w:val="20"/>
                <w:szCs w:val="20"/>
              </w:rPr>
              <w:t>2</w:t>
            </w:r>
            <w:r w:rsidR="00646331" w:rsidRPr="00FA7717">
              <w:rPr>
                <w:rFonts w:ascii="宋体" w:hAnsi="宋体" w:cs="宋体" w:hint="eastAsia"/>
                <w:kern w:val="0"/>
                <w:sz w:val="20"/>
                <w:szCs w:val="20"/>
              </w:rPr>
              <w:t>.5</w:t>
            </w:r>
          </w:p>
        </w:tc>
      </w:tr>
      <w:tr w:rsidR="00646331" w:rsidRPr="00FA7717" w:rsidTr="008D45E9">
        <w:trPr>
          <w:trHeight w:val="219"/>
        </w:trPr>
        <w:tc>
          <w:tcPr>
            <w:tcW w:w="846" w:type="dxa"/>
            <w:vMerge/>
            <w:tcBorders>
              <w:left w:val="single" w:sz="4" w:space="0" w:color="auto"/>
              <w:right w:val="single" w:sz="4" w:space="0" w:color="auto"/>
            </w:tcBorders>
            <w:shd w:val="clear" w:color="auto" w:fill="auto"/>
            <w:vAlign w:val="center"/>
            <w:hideMark/>
          </w:tcPr>
          <w:p w:rsidR="00646331" w:rsidRPr="00FA7717" w:rsidRDefault="00646331" w:rsidP="00FA7717">
            <w:pPr>
              <w:jc w:val="center"/>
              <w:rPr>
                <w:rFonts w:ascii="宋体" w:hAnsi="宋体" w:cs="宋体"/>
                <w:kern w:val="0"/>
                <w:sz w:val="20"/>
                <w:szCs w:val="20"/>
              </w:rPr>
            </w:pPr>
          </w:p>
        </w:tc>
        <w:tc>
          <w:tcPr>
            <w:tcW w:w="709" w:type="dxa"/>
            <w:vMerge/>
            <w:tcBorders>
              <w:left w:val="single" w:sz="4" w:space="0" w:color="auto"/>
              <w:right w:val="single" w:sz="4" w:space="0" w:color="auto"/>
            </w:tcBorders>
            <w:shd w:val="clear" w:color="auto" w:fill="auto"/>
            <w:vAlign w:val="center"/>
            <w:hideMark/>
          </w:tcPr>
          <w:p w:rsidR="00646331" w:rsidRPr="00FA7717" w:rsidRDefault="00646331" w:rsidP="00FA7717">
            <w:pPr>
              <w:widowControl/>
              <w:jc w:val="left"/>
              <w:rPr>
                <w:rFonts w:ascii="宋体" w:hAnsi="宋体" w:cs="宋体"/>
                <w:kern w:val="0"/>
                <w:sz w:val="20"/>
                <w:szCs w:val="20"/>
              </w:rPr>
            </w:pPr>
          </w:p>
        </w:tc>
        <w:tc>
          <w:tcPr>
            <w:tcW w:w="1427" w:type="dxa"/>
            <w:vMerge/>
            <w:tcBorders>
              <w:left w:val="single" w:sz="4" w:space="0" w:color="auto"/>
              <w:right w:val="single" w:sz="4" w:space="0" w:color="auto"/>
            </w:tcBorders>
            <w:shd w:val="clear" w:color="auto" w:fill="auto"/>
            <w:vAlign w:val="center"/>
            <w:hideMark/>
          </w:tcPr>
          <w:p w:rsidR="00646331" w:rsidRPr="00FA7717" w:rsidRDefault="00646331" w:rsidP="00FA7717">
            <w:pPr>
              <w:jc w:val="center"/>
              <w:rPr>
                <w:rFonts w:ascii="宋体" w:hAnsi="宋体" w:cs="宋体"/>
                <w:kern w:val="0"/>
                <w:sz w:val="20"/>
                <w:szCs w:val="20"/>
              </w:rPr>
            </w:pPr>
          </w:p>
        </w:tc>
        <w:tc>
          <w:tcPr>
            <w:tcW w:w="676" w:type="dxa"/>
            <w:vMerge/>
            <w:tcBorders>
              <w:left w:val="single" w:sz="4" w:space="0" w:color="auto"/>
              <w:right w:val="single" w:sz="4" w:space="0" w:color="auto"/>
            </w:tcBorders>
            <w:shd w:val="clear" w:color="auto" w:fill="auto"/>
            <w:vAlign w:val="center"/>
            <w:hideMark/>
          </w:tcPr>
          <w:p w:rsidR="00646331" w:rsidRPr="00FA7717" w:rsidRDefault="00646331" w:rsidP="00FA7717">
            <w:pPr>
              <w:jc w:val="center"/>
              <w:rPr>
                <w:rFonts w:ascii="宋体" w:hAnsi="宋体" w:cs="宋体"/>
                <w:kern w:val="0"/>
                <w:sz w:val="20"/>
                <w:szCs w:val="20"/>
              </w:rPr>
            </w:pPr>
          </w:p>
        </w:tc>
        <w:tc>
          <w:tcPr>
            <w:tcW w:w="3718" w:type="dxa"/>
            <w:tcBorders>
              <w:top w:val="nil"/>
              <w:left w:val="nil"/>
              <w:bottom w:val="single" w:sz="4" w:space="0" w:color="auto"/>
              <w:right w:val="single" w:sz="4" w:space="0" w:color="auto"/>
            </w:tcBorders>
            <w:shd w:val="clear" w:color="auto" w:fill="auto"/>
            <w:vAlign w:val="center"/>
            <w:hideMark/>
          </w:tcPr>
          <w:p w:rsidR="00646331" w:rsidRPr="00FA7717" w:rsidRDefault="00646331" w:rsidP="00FA7717">
            <w:pPr>
              <w:widowControl/>
              <w:jc w:val="center"/>
              <w:rPr>
                <w:rFonts w:ascii="宋体" w:hAnsi="宋体" w:cs="宋体"/>
                <w:kern w:val="0"/>
                <w:sz w:val="20"/>
                <w:szCs w:val="20"/>
              </w:rPr>
            </w:pPr>
            <w:r w:rsidRPr="00FA7717">
              <w:rPr>
                <w:rFonts w:ascii="宋体" w:hAnsi="宋体" w:cs="宋体" w:hint="eastAsia"/>
                <w:kern w:val="0"/>
                <w:sz w:val="20"/>
                <w:szCs w:val="20"/>
              </w:rPr>
              <w:t>金属矿地震探测系统完成率</w:t>
            </w:r>
          </w:p>
        </w:tc>
        <w:tc>
          <w:tcPr>
            <w:tcW w:w="701" w:type="dxa"/>
            <w:tcBorders>
              <w:top w:val="nil"/>
              <w:left w:val="nil"/>
              <w:bottom w:val="single" w:sz="4" w:space="0" w:color="auto"/>
              <w:right w:val="single" w:sz="4" w:space="0" w:color="auto"/>
            </w:tcBorders>
            <w:shd w:val="clear" w:color="auto" w:fill="auto"/>
            <w:vAlign w:val="center"/>
            <w:hideMark/>
          </w:tcPr>
          <w:p w:rsidR="00646331" w:rsidRPr="00FA7717" w:rsidRDefault="00786FFA" w:rsidP="00FA7717">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646331" w:rsidRPr="00FA7717" w:rsidRDefault="00502EBE" w:rsidP="00FA7717">
            <w:pPr>
              <w:widowControl/>
              <w:jc w:val="center"/>
              <w:rPr>
                <w:rFonts w:ascii="宋体" w:hAnsi="宋体" w:cs="宋体"/>
                <w:kern w:val="0"/>
                <w:sz w:val="20"/>
                <w:szCs w:val="20"/>
              </w:rPr>
            </w:pPr>
            <w:r>
              <w:rPr>
                <w:rFonts w:ascii="宋体" w:hAnsi="宋体" w:cs="宋体" w:hint="eastAsia"/>
                <w:kern w:val="0"/>
                <w:sz w:val="20"/>
                <w:szCs w:val="20"/>
              </w:rPr>
              <w:t>2</w:t>
            </w:r>
            <w:r w:rsidR="00646331" w:rsidRPr="00FA7717">
              <w:rPr>
                <w:rFonts w:ascii="宋体" w:hAnsi="宋体" w:cs="宋体" w:hint="eastAsia"/>
                <w:kern w:val="0"/>
                <w:sz w:val="20"/>
                <w:szCs w:val="20"/>
              </w:rPr>
              <w:t>.5</w:t>
            </w:r>
          </w:p>
        </w:tc>
      </w:tr>
      <w:tr w:rsidR="00646331" w:rsidRPr="00FA7717" w:rsidTr="008D45E9">
        <w:trPr>
          <w:trHeight w:val="70"/>
        </w:trPr>
        <w:tc>
          <w:tcPr>
            <w:tcW w:w="846" w:type="dxa"/>
            <w:vMerge/>
            <w:tcBorders>
              <w:left w:val="single" w:sz="4" w:space="0" w:color="auto"/>
              <w:right w:val="single" w:sz="4" w:space="0" w:color="auto"/>
            </w:tcBorders>
            <w:shd w:val="clear" w:color="auto" w:fill="auto"/>
            <w:vAlign w:val="center"/>
            <w:hideMark/>
          </w:tcPr>
          <w:p w:rsidR="00646331" w:rsidRPr="00FA7717" w:rsidRDefault="00646331" w:rsidP="00FA7717">
            <w:pPr>
              <w:jc w:val="center"/>
              <w:rPr>
                <w:rFonts w:ascii="宋体" w:hAnsi="宋体" w:cs="宋体"/>
                <w:kern w:val="0"/>
                <w:sz w:val="20"/>
                <w:szCs w:val="20"/>
              </w:rPr>
            </w:pPr>
          </w:p>
        </w:tc>
        <w:tc>
          <w:tcPr>
            <w:tcW w:w="709" w:type="dxa"/>
            <w:vMerge/>
            <w:tcBorders>
              <w:left w:val="single" w:sz="4" w:space="0" w:color="auto"/>
              <w:right w:val="single" w:sz="4" w:space="0" w:color="auto"/>
            </w:tcBorders>
            <w:shd w:val="clear" w:color="auto" w:fill="auto"/>
            <w:vAlign w:val="center"/>
            <w:hideMark/>
          </w:tcPr>
          <w:p w:rsidR="00646331" w:rsidRPr="00FA7717" w:rsidRDefault="00646331" w:rsidP="00FA7717">
            <w:pPr>
              <w:widowControl/>
              <w:jc w:val="left"/>
              <w:rPr>
                <w:rFonts w:ascii="宋体" w:hAnsi="宋体" w:cs="宋体"/>
                <w:kern w:val="0"/>
                <w:sz w:val="20"/>
                <w:szCs w:val="20"/>
              </w:rPr>
            </w:pPr>
          </w:p>
        </w:tc>
        <w:tc>
          <w:tcPr>
            <w:tcW w:w="1427" w:type="dxa"/>
            <w:vMerge/>
            <w:tcBorders>
              <w:left w:val="single" w:sz="4" w:space="0" w:color="auto"/>
              <w:right w:val="single" w:sz="4" w:space="0" w:color="auto"/>
            </w:tcBorders>
            <w:shd w:val="clear" w:color="auto" w:fill="auto"/>
            <w:vAlign w:val="center"/>
            <w:hideMark/>
          </w:tcPr>
          <w:p w:rsidR="00646331" w:rsidRPr="00FA7717" w:rsidRDefault="00646331" w:rsidP="00FA7717">
            <w:pPr>
              <w:jc w:val="center"/>
              <w:rPr>
                <w:rFonts w:ascii="宋体" w:hAnsi="宋体" w:cs="宋体"/>
                <w:kern w:val="0"/>
                <w:sz w:val="20"/>
                <w:szCs w:val="20"/>
              </w:rPr>
            </w:pPr>
          </w:p>
        </w:tc>
        <w:tc>
          <w:tcPr>
            <w:tcW w:w="676" w:type="dxa"/>
            <w:vMerge/>
            <w:tcBorders>
              <w:left w:val="single" w:sz="4" w:space="0" w:color="auto"/>
              <w:right w:val="single" w:sz="4" w:space="0" w:color="auto"/>
            </w:tcBorders>
            <w:shd w:val="clear" w:color="auto" w:fill="auto"/>
            <w:vAlign w:val="center"/>
            <w:hideMark/>
          </w:tcPr>
          <w:p w:rsidR="00646331" w:rsidRPr="00FA7717" w:rsidRDefault="00646331" w:rsidP="00FA7717">
            <w:pPr>
              <w:jc w:val="center"/>
              <w:rPr>
                <w:rFonts w:ascii="宋体" w:hAnsi="宋体" w:cs="宋体"/>
                <w:kern w:val="0"/>
                <w:sz w:val="20"/>
                <w:szCs w:val="20"/>
              </w:rPr>
            </w:pPr>
          </w:p>
        </w:tc>
        <w:tc>
          <w:tcPr>
            <w:tcW w:w="3718" w:type="dxa"/>
            <w:tcBorders>
              <w:top w:val="nil"/>
              <w:left w:val="nil"/>
              <w:bottom w:val="single" w:sz="4" w:space="0" w:color="auto"/>
              <w:right w:val="single" w:sz="4" w:space="0" w:color="auto"/>
            </w:tcBorders>
            <w:shd w:val="clear" w:color="auto" w:fill="auto"/>
            <w:vAlign w:val="center"/>
            <w:hideMark/>
          </w:tcPr>
          <w:p w:rsidR="00646331" w:rsidRPr="00FA7717" w:rsidRDefault="00646331" w:rsidP="00FA7717">
            <w:pPr>
              <w:widowControl/>
              <w:jc w:val="center"/>
              <w:rPr>
                <w:rFonts w:ascii="宋体" w:hAnsi="宋体" w:cs="宋体"/>
                <w:kern w:val="0"/>
                <w:sz w:val="20"/>
                <w:szCs w:val="20"/>
              </w:rPr>
            </w:pPr>
            <w:r w:rsidRPr="00FA7717">
              <w:rPr>
                <w:rFonts w:ascii="宋体" w:hAnsi="宋体" w:cs="宋体" w:hint="eastAsia"/>
                <w:kern w:val="0"/>
                <w:sz w:val="20"/>
                <w:szCs w:val="20"/>
              </w:rPr>
              <w:t>深部矿床测井系统完成率</w:t>
            </w:r>
          </w:p>
        </w:tc>
        <w:tc>
          <w:tcPr>
            <w:tcW w:w="701" w:type="dxa"/>
            <w:tcBorders>
              <w:top w:val="nil"/>
              <w:left w:val="nil"/>
              <w:bottom w:val="single" w:sz="4" w:space="0" w:color="auto"/>
              <w:right w:val="single" w:sz="4" w:space="0" w:color="auto"/>
            </w:tcBorders>
            <w:shd w:val="clear" w:color="auto" w:fill="auto"/>
            <w:vAlign w:val="center"/>
            <w:hideMark/>
          </w:tcPr>
          <w:p w:rsidR="00646331" w:rsidRPr="00FA7717" w:rsidRDefault="00786FFA" w:rsidP="00FA7717">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646331" w:rsidRPr="00FA7717" w:rsidRDefault="00502EBE" w:rsidP="00FA7717">
            <w:pPr>
              <w:widowControl/>
              <w:jc w:val="center"/>
              <w:rPr>
                <w:rFonts w:ascii="宋体" w:hAnsi="宋体" w:cs="宋体"/>
                <w:kern w:val="0"/>
                <w:sz w:val="20"/>
                <w:szCs w:val="20"/>
              </w:rPr>
            </w:pPr>
            <w:r>
              <w:rPr>
                <w:rFonts w:ascii="宋体" w:hAnsi="宋体" w:cs="宋体" w:hint="eastAsia"/>
                <w:kern w:val="0"/>
                <w:sz w:val="20"/>
                <w:szCs w:val="20"/>
              </w:rPr>
              <w:t>2.5</w:t>
            </w:r>
          </w:p>
        </w:tc>
      </w:tr>
      <w:tr w:rsidR="00646331" w:rsidRPr="00FA7717" w:rsidTr="008D45E9">
        <w:trPr>
          <w:trHeight w:val="143"/>
        </w:trPr>
        <w:tc>
          <w:tcPr>
            <w:tcW w:w="846" w:type="dxa"/>
            <w:vMerge/>
            <w:tcBorders>
              <w:left w:val="single" w:sz="4" w:space="0" w:color="auto"/>
              <w:right w:val="single" w:sz="4" w:space="0" w:color="auto"/>
            </w:tcBorders>
            <w:shd w:val="clear" w:color="auto" w:fill="auto"/>
            <w:vAlign w:val="center"/>
            <w:hideMark/>
          </w:tcPr>
          <w:p w:rsidR="00646331" w:rsidRPr="00FA7717" w:rsidRDefault="00646331" w:rsidP="00FA7717">
            <w:pPr>
              <w:jc w:val="center"/>
              <w:rPr>
                <w:rFonts w:ascii="宋体" w:hAnsi="宋体" w:cs="宋体"/>
                <w:kern w:val="0"/>
                <w:sz w:val="20"/>
                <w:szCs w:val="20"/>
              </w:rPr>
            </w:pPr>
          </w:p>
        </w:tc>
        <w:tc>
          <w:tcPr>
            <w:tcW w:w="709" w:type="dxa"/>
            <w:vMerge/>
            <w:tcBorders>
              <w:left w:val="single" w:sz="4" w:space="0" w:color="auto"/>
              <w:right w:val="single" w:sz="4" w:space="0" w:color="auto"/>
            </w:tcBorders>
            <w:shd w:val="clear" w:color="auto" w:fill="auto"/>
            <w:vAlign w:val="center"/>
            <w:hideMark/>
          </w:tcPr>
          <w:p w:rsidR="00646331" w:rsidRPr="00FA7717" w:rsidRDefault="00646331" w:rsidP="00FA7717">
            <w:pPr>
              <w:widowControl/>
              <w:jc w:val="left"/>
              <w:rPr>
                <w:rFonts w:ascii="宋体" w:hAnsi="宋体" w:cs="宋体"/>
                <w:kern w:val="0"/>
                <w:sz w:val="20"/>
                <w:szCs w:val="20"/>
              </w:rPr>
            </w:pPr>
          </w:p>
        </w:tc>
        <w:tc>
          <w:tcPr>
            <w:tcW w:w="1427" w:type="dxa"/>
            <w:vMerge/>
            <w:tcBorders>
              <w:left w:val="single" w:sz="4" w:space="0" w:color="auto"/>
              <w:right w:val="single" w:sz="4" w:space="0" w:color="auto"/>
            </w:tcBorders>
            <w:shd w:val="clear" w:color="auto" w:fill="auto"/>
            <w:vAlign w:val="center"/>
            <w:hideMark/>
          </w:tcPr>
          <w:p w:rsidR="00646331" w:rsidRPr="00FA7717" w:rsidRDefault="00646331" w:rsidP="00FA7717">
            <w:pPr>
              <w:jc w:val="center"/>
              <w:rPr>
                <w:rFonts w:ascii="宋体" w:hAnsi="宋体" w:cs="宋体"/>
                <w:kern w:val="0"/>
                <w:sz w:val="20"/>
                <w:szCs w:val="20"/>
              </w:rPr>
            </w:pPr>
          </w:p>
        </w:tc>
        <w:tc>
          <w:tcPr>
            <w:tcW w:w="676" w:type="dxa"/>
            <w:vMerge/>
            <w:tcBorders>
              <w:left w:val="single" w:sz="4" w:space="0" w:color="auto"/>
              <w:right w:val="single" w:sz="4" w:space="0" w:color="auto"/>
            </w:tcBorders>
            <w:shd w:val="clear" w:color="auto" w:fill="auto"/>
            <w:vAlign w:val="center"/>
            <w:hideMark/>
          </w:tcPr>
          <w:p w:rsidR="00646331" w:rsidRPr="00FA7717" w:rsidRDefault="00646331" w:rsidP="00FA7717">
            <w:pPr>
              <w:jc w:val="center"/>
              <w:rPr>
                <w:rFonts w:ascii="宋体" w:hAnsi="宋体" w:cs="宋体"/>
                <w:kern w:val="0"/>
                <w:sz w:val="20"/>
                <w:szCs w:val="20"/>
              </w:rPr>
            </w:pPr>
          </w:p>
        </w:tc>
        <w:tc>
          <w:tcPr>
            <w:tcW w:w="3718" w:type="dxa"/>
            <w:tcBorders>
              <w:top w:val="nil"/>
              <w:left w:val="nil"/>
              <w:bottom w:val="single" w:sz="4" w:space="0" w:color="auto"/>
              <w:right w:val="single" w:sz="4" w:space="0" w:color="auto"/>
            </w:tcBorders>
            <w:shd w:val="clear" w:color="auto" w:fill="auto"/>
            <w:vAlign w:val="center"/>
            <w:hideMark/>
          </w:tcPr>
          <w:p w:rsidR="00646331" w:rsidRPr="00FA7717" w:rsidRDefault="00646331" w:rsidP="00FA7717">
            <w:pPr>
              <w:widowControl/>
              <w:jc w:val="center"/>
              <w:rPr>
                <w:rFonts w:ascii="宋体" w:hAnsi="宋体" w:cs="宋体"/>
                <w:kern w:val="0"/>
                <w:sz w:val="20"/>
                <w:szCs w:val="20"/>
              </w:rPr>
            </w:pPr>
            <w:r w:rsidRPr="00FA7717">
              <w:rPr>
                <w:rFonts w:ascii="宋体" w:hAnsi="宋体" w:cs="宋体" w:hint="eastAsia"/>
                <w:kern w:val="0"/>
                <w:sz w:val="20"/>
                <w:szCs w:val="20"/>
              </w:rPr>
              <w:t>组合式海底地震探测装备完成率</w:t>
            </w:r>
          </w:p>
        </w:tc>
        <w:tc>
          <w:tcPr>
            <w:tcW w:w="701" w:type="dxa"/>
            <w:tcBorders>
              <w:top w:val="nil"/>
              <w:left w:val="nil"/>
              <w:bottom w:val="single" w:sz="4" w:space="0" w:color="auto"/>
              <w:right w:val="single" w:sz="4" w:space="0" w:color="auto"/>
            </w:tcBorders>
            <w:shd w:val="clear" w:color="auto" w:fill="auto"/>
            <w:vAlign w:val="center"/>
            <w:hideMark/>
          </w:tcPr>
          <w:p w:rsidR="00646331" w:rsidRPr="00FA7717" w:rsidRDefault="00502EBE" w:rsidP="00FA7717">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646331" w:rsidRPr="00FA7717" w:rsidRDefault="00502EBE" w:rsidP="00FA7717">
            <w:pPr>
              <w:widowControl/>
              <w:jc w:val="center"/>
              <w:rPr>
                <w:rFonts w:ascii="宋体" w:hAnsi="宋体" w:cs="宋体"/>
                <w:kern w:val="0"/>
                <w:sz w:val="20"/>
                <w:szCs w:val="20"/>
              </w:rPr>
            </w:pPr>
            <w:r>
              <w:rPr>
                <w:rFonts w:ascii="宋体" w:hAnsi="宋体" w:cs="宋体" w:hint="eastAsia"/>
                <w:kern w:val="0"/>
                <w:sz w:val="20"/>
                <w:szCs w:val="20"/>
              </w:rPr>
              <w:t>3</w:t>
            </w:r>
          </w:p>
        </w:tc>
      </w:tr>
      <w:tr w:rsidR="00646331" w:rsidRPr="00FA7717" w:rsidTr="008D45E9">
        <w:trPr>
          <w:trHeight w:val="375"/>
        </w:trPr>
        <w:tc>
          <w:tcPr>
            <w:tcW w:w="846" w:type="dxa"/>
            <w:vMerge/>
            <w:tcBorders>
              <w:left w:val="single" w:sz="4" w:space="0" w:color="auto"/>
              <w:right w:val="single" w:sz="4" w:space="0" w:color="auto"/>
            </w:tcBorders>
            <w:shd w:val="clear" w:color="auto" w:fill="auto"/>
            <w:vAlign w:val="center"/>
            <w:hideMark/>
          </w:tcPr>
          <w:p w:rsidR="00646331" w:rsidRPr="00FA7717" w:rsidRDefault="00646331" w:rsidP="00FA7717">
            <w:pPr>
              <w:jc w:val="center"/>
              <w:rPr>
                <w:rFonts w:ascii="宋体" w:hAnsi="宋体" w:cs="宋体"/>
                <w:kern w:val="0"/>
                <w:sz w:val="20"/>
                <w:szCs w:val="20"/>
              </w:rPr>
            </w:pPr>
          </w:p>
        </w:tc>
        <w:tc>
          <w:tcPr>
            <w:tcW w:w="709" w:type="dxa"/>
            <w:vMerge/>
            <w:tcBorders>
              <w:left w:val="single" w:sz="4" w:space="0" w:color="auto"/>
              <w:right w:val="single" w:sz="4" w:space="0" w:color="auto"/>
            </w:tcBorders>
            <w:shd w:val="clear" w:color="auto" w:fill="auto"/>
            <w:vAlign w:val="center"/>
            <w:hideMark/>
          </w:tcPr>
          <w:p w:rsidR="00646331" w:rsidRPr="00FA7717" w:rsidRDefault="00646331" w:rsidP="00FA7717">
            <w:pPr>
              <w:widowControl/>
              <w:jc w:val="left"/>
              <w:rPr>
                <w:rFonts w:ascii="宋体" w:hAnsi="宋体" w:cs="宋体"/>
                <w:kern w:val="0"/>
                <w:sz w:val="20"/>
                <w:szCs w:val="20"/>
              </w:rPr>
            </w:pPr>
          </w:p>
        </w:tc>
        <w:tc>
          <w:tcPr>
            <w:tcW w:w="1427" w:type="dxa"/>
            <w:vMerge/>
            <w:tcBorders>
              <w:left w:val="single" w:sz="4" w:space="0" w:color="auto"/>
              <w:right w:val="single" w:sz="4" w:space="0" w:color="auto"/>
            </w:tcBorders>
            <w:shd w:val="clear" w:color="auto" w:fill="auto"/>
            <w:vAlign w:val="center"/>
            <w:hideMark/>
          </w:tcPr>
          <w:p w:rsidR="00646331" w:rsidRPr="00FA7717" w:rsidRDefault="00646331" w:rsidP="00FA7717">
            <w:pPr>
              <w:jc w:val="center"/>
              <w:rPr>
                <w:rFonts w:ascii="宋体" w:hAnsi="宋体" w:cs="宋体"/>
                <w:kern w:val="0"/>
                <w:sz w:val="20"/>
                <w:szCs w:val="20"/>
              </w:rPr>
            </w:pPr>
          </w:p>
        </w:tc>
        <w:tc>
          <w:tcPr>
            <w:tcW w:w="676" w:type="dxa"/>
            <w:vMerge/>
            <w:tcBorders>
              <w:left w:val="single" w:sz="4" w:space="0" w:color="auto"/>
              <w:right w:val="single" w:sz="4" w:space="0" w:color="auto"/>
            </w:tcBorders>
            <w:shd w:val="clear" w:color="auto" w:fill="auto"/>
            <w:noWrap/>
            <w:vAlign w:val="center"/>
            <w:hideMark/>
          </w:tcPr>
          <w:p w:rsidR="00646331" w:rsidRPr="00FA7717" w:rsidRDefault="00646331" w:rsidP="00FA7717">
            <w:pPr>
              <w:jc w:val="center"/>
              <w:rPr>
                <w:rFonts w:ascii="宋体" w:hAnsi="宋体" w:cs="宋体"/>
                <w:kern w:val="0"/>
                <w:sz w:val="20"/>
                <w:szCs w:val="20"/>
              </w:rPr>
            </w:pPr>
          </w:p>
        </w:tc>
        <w:tc>
          <w:tcPr>
            <w:tcW w:w="3718" w:type="dxa"/>
            <w:tcBorders>
              <w:top w:val="nil"/>
              <w:left w:val="nil"/>
              <w:bottom w:val="single" w:sz="4" w:space="0" w:color="auto"/>
              <w:right w:val="single" w:sz="4" w:space="0" w:color="auto"/>
            </w:tcBorders>
            <w:shd w:val="clear" w:color="auto" w:fill="auto"/>
            <w:vAlign w:val="center"/>
            <w:hideMark/>
          </w:tcPr>
          <w:p w:rsidR="00646331" w:rsidRPr="00FA7717" w:rsidRDefault="00646331" w:rsidP="00FA7717">
            <w:pPr>
              <w:widowControl/>
              <w:jc w:val="center"/>
              <w:rPr>
                <w:rFonts w:ascii="宋体" w:hAnsi="宋体" w:cs="宋体"/>
                <w:kern w:val="0"/>
                <w:sz w:val="20"/>
                <w:szCs w:val="20"/>
              </w:rPr>
            </w:pPr>
            <w:r w:rsidRPr="00FA7717">
              <w:rPr>
                <w:rFonts w:ascii="宋体" w:hAnsi="宋体" w:cs="宋体" w:hint="eastAsia"/>
                <w:kern w:val="0"/>
                <w:sz w:val="20"/>
                <w:szCs w:val="20"/>
              </w:rPr>
              <w:t>仪器装备配套软件水平</w:t>
            </w:r>
          </w:p>
        </w:tc>
        <w:tc>
          <w:tcPr>
            <w:tcW w:w="701" w:type="dxa"/>
            <w:tcBorders>
              <w:top w:val="nil"/>
              <w:left w:val="nil"/>
              <w:bottom w:val="single" w:sz="4" w:space="0" w:color="auto"/>
              <w:right w:val="single" w:sz="4" w:space="0" w:color="auto"/>
            </w:tcBorders>
            <w:shd w:val="clear" w:color="auto" w:fill="auto"/>
            <w:vAlign w:val="center"/>
            <w:hideMark/>
          </w:tcPr>
          <w:p w:rsidR="00646331" w:rsidRPr="00FA7717" w:rsidRDefault="00502EBE" w:rsidP="00FA7717">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646331" w:rsidRPr="00FA7717" w:rsidRDefault="00502EBE" w:rsidP="00FA7717">
            <w:pPr>
              <w:widowControl/>
              <w:jc w:val="center"/>
              <w:rPr>
                <w:rFonts w:ascii="宋体" w:hAnsi="宋体" w:cs="宋体"/>
                <w:kern w:val="0"/>
                <w:sz w:val="20"/>
                <w:szCs w:val="20"/>
              </w:rPr>
            </w:pPr>
            <w:r>
              <w:rPr>
                <w:rFonts w:ascii="宋体" w:hAnsi="宋体" w:cs="宋体" w:hint="eastAsia"/>
                <w:kern w:val="0"/>
                <w:sz w:val="20"/>
                <w:szCs w:val="20"/>
              </w:rPr>
              <w:t>2</w:t>
            </w:r>
            <w:r w:rsidR="00646331">
              <w:rPr>
                <w:rFonts w:ascii="宋体" w:hAnsi="宋体" w:cs="宋体" w:hint="eastAsia"/>
                <w:kern w:val="0"/>
                <w:sz w:val="20"/>
                <w:szCs w:val="20"/>
              </w:rPr>
              <w:t>.5</w:t>
            </w:r>
          </w:p>
        </w:tc>
      </w:tr>
      <w:tr w:rsidR="00502EBE" w:rsidRPr="00FA7717" w:rsidTr="008D45E9">
        <w:trPr>
          <w:trHeight w:val="339"/>
        </w:trPr>
        <w:tc>
          <w:tcPr>
            <w:tcW w:w="846" w:type="dxa"/>
            <w:vMerge/>
            <w:tcBorders>
              <w:left w:val="single" w:sz="4" w:space="0" w:color="auto"/>
              <w:right w:val="single" w:sz="4" w:space="0" w:color="auto"/>
            </w:tcBorders>
            <w:shd w:val="clear" w:color="auto" w:fill="auto"/>
            <w:vAlign w:val="center"/>
            <w:hideMark/>
          </w:tcPr>
          <w:p w:rsidR="00502EBE" w:rsidRPr="00FA7717" w:rsidRDefault="00502EBE" w:rsidP="00FA7717">
            <w:pPr>
              <w:jc w:val="center"/>
              <w:rPr>
                <w:rFonts w:ascii="宋体" w:hAnsi="宋体" w:cs="宋体"/>
                <w:kern w:val="0"/>
                <w:sz w:val="20"/>
                <w:szCs w:val="20"/>
              </w:rPr>
            </w:pPr>
          </w:p>
        </w:tc>
        <w:tc>
          <w:tcPr>
            <w:tcW w:w="709" w:type="dxa"/>
            <w:vMerge/>
            <w:tcBorders>
              <w:left w:val="single" w:sz="4" w:space="0" w:color="auto"/>
              <w:right w:val="single" w:sz="4" w:space="0" w:color="auto"/>
            </w:tcBorders>
            <w:shd w:val="clear" w:color="auto" w:fill="auto"/>
            <w:vAlign w:val="center"/>
            <w:hideMark/>
          </w:tcPr>
          <w:p w:rsidR="00502EBE" w:rsidRPr="00FA7717" w:rsidRDefault="00502EBE" w:rsidP="00FA7717">
            <w:pPr>
              <w:widowControl/>
              <w:jc w:val="left"/>
              <w:rPr>
                <w:rFonts w:ascii="宋体" w:hAnsi="宋体" w:cs="宋体"/>
                <w:kern w:val="0"/>
                <w:sz w:val="20"/>
                <w:szCs w:val="20"/>
              </w:rPr>
            </w:pPr>
          </w:p>
        </w:tc>
        <w:tc>
          <w:tcPr>
            <w:tcW w:w="1427" w:type="dxa"/>
            <w:vMerge/>
            <w:tcBorders>
              <w:left w:val="single" w:sz="4" w:space="0" w:color="auto"/>
              <w:right w:val="single" w:sz="4" w:space="0" w:color="auto"/>
            </w:tcBorders>
            <w:shd w:val="clear" w:color="auto" w:fill="auto"/>
            <w:vAlign w:val="center"/>
            <w:hideMark/>
          </w:tcPr>
          <w:p w:rsidR="00502EBE" w:rsidRPr="00FA7717" w:rsidRDefault="00502EBE" w:rsidP="00FA7717">
            <w:pPr>
              <w:jc w:val="center"/>
              <w:rPr>
                <w:rFonts w:ascii="宋体" w:hAnsi="宋体" w:cs="宋体"/>
                <w:kern w:val="0"/>
                <w:sz w:val="20"/>
                <w:szCs w:val="20"/>
              </w:rPr>
            </w:pPr>
          </w:p>
        </w:tc>
        <w:tc>
          <w:tcPr>
            <w:tcW w:w="676" w:type="dxa"/>
            <w:vMerge/>
            <w:tcBorders>
              <w:left w:val="single" w:sz="4" w:space="0" w:color="auto"/>
              <w:right w:val="single" w:sz="4" w:space="0" w:color="auto"/>
            </w:tcBorders>
            <w:shd w:val="clear" w:color="auto" w:fill="auto"/>
            <w:noWrap/>
            <w:vAlign w:val="center"/>
            <w:hideMark/>
          </w:tcPr>
          <w:p w:rsidR="00502EBE" w:rsidRPr="00FA7717" w:rsidRDefault="00502EBE" w:rsidP="00FA7717">
            <w:pPr>
              <w:jc w:val="center"/>
              <w:rPr>
                <w:rFonts w:ascii="宋体" w:hAnsi="宋体" w:cs="宋体"/>
                <w:kern w:val="0"/>
                <w:sz w:val="20"/>
                <w:szCs w:val="20"/>
              </w:rPr>
            </w:pPr>
          </w:p>
        </w:tc>
        <w:tc>
          <w:tcPr>
            <w:tcW w:w="3718" w:type="dxa"/>
            <w:tcBorders>
              <w:top w:val="nil"/>
              <w:left w:val="nil"/>
              <w:bottom w:val="single" w:sz="4" w:space="0" w:color="auto"/>
              <w:right w:val="single" w:sz="4" w:space="0" w:color="auto"/>
            </w:tcBorders>
            <w:shd w:val="clear" w:color="auto" w:fill="auto"/>
            <w:vAlign w:val="center"/>
            <w:hideMark/>
          </w:tcPr>
          <w:p w:rsidR="00502EBE" w:rsidRPr="00FA7717" w:rsidRDefault="00502EBE" w:rsidP="00502EBE">
            <w:pPr>
              <w:widowControl/>
              <w:jc w:val="center"/>
              <w:rPr>
                <w:rFonts w:ascii="宋体" w:hAnsi="宋体" w:cs="宋体"/>
                <w:kern w:val="0"/>
                <w:sz w:val="20"/>
                <w:szCs w:val="20"/>
              </w:rPr>
            </w:pPr>
            <w:r>
              <w:rPr>
                <w:rFonts w:ascii="宋体" w:hAnsi="宋体" w:cs="宋体" w:hint="eastAsia"/>
                <w:kern w:val="0"/>
                <w:sz w:val="20"/>
                <w:szCs w:val="20"/>
              </w:rPr>
              <w:t>仪器设备创新性</w:t>
            </w:r>
          </w:p>
        </w:tc>
        <w:tc>
          <w:tcPr>
            <w:tcW w:w="701" w:type="dxa"/>
            <w:tcBorders>
              <w:top w:val="nil"/>
              <w:left w:val="nil"/>
              <w:bottom w:val="single" w:sz="4" w:space="0" w:color="auto"/>
              <w:right w:val="single" w:sz="4" w:space="0" w:color="auto"/>
            </w:tcBorders>
            <w:shd w:val="clear" w:color="auto" w:fill="auto"/>
            <w:vAlign w:val="center"/>
            <w:hideMark/>
          </w:tcPr>
          <w:p w:rsidR="00502EBE" w:rsidRDefault="00502EBE" w:rsidP="00FA7717">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502EBE" w:rsidRDefault="00502EBE" w:rsidP="00FA7717">
            <w:pPr>
              <w:widowControl/>
              <w:jc w:val="center"/>
              <w:rPr>
                <w:rFonts w:ascii="宋体" w:hAnsi="宋体" w:cs="宋体"/>
                <w:kern w:val="0"/>
                <w:sz w:val="20"/>
                <w:szCs w:val="20"/>
              </w:rPr>
            </w:pPr>
            <w:r>
              <w:rPr>
                <w:rFonts w:ascii="宋体" w:hAnsi="宋体" w:cs="宋体" w:hint="eastAsia"/>
                <w:kern w:val="0"/>
                <w:sz w:val="20"/>
                <w:szCs w:val="20"/>
              </w:rPr>
              <w:t>3</w:t>
            </w:r>
          </w:p>
        </w:tc>
      </w:tr>
      <w:tr w:rsidR="00646331" w:rsidRPr="00FA7717" w:rsidTr="008D45E9">
        <w:trPr>
          <w:trHeight w:val="497"/>
        </w:trPr>
        <w:tc>
          <w:tcPr>
            <w:tcW w:w="846" w:type="dxa"/>
            <w:vMerge/>
            <w:tcBorders>
              <w:left w:val="single" w:sz="4" w:space="0" w:color="auto"/>
              <w:right w:val="single" w:sz="4" w:space="0" w:color="auto"/>
            </w:tcBorders>
            <w:shd w:val="clear" w:color="auto" w:fill="auto"/>
            <w:noWrap/>
            <w:textDirection w:val="tbRlV"/>
            <w:vAlign w:val="center"/>
            <w:hideMark/>
          </w:tcPr>
          <w:p w:rsidR="00646331" w:rsidRPr="00FA7717" w:rsidRDefault="00646331" w:rsidP="00FA7717">
            <w:pPr>
              <w:widowControl/>
              <w:jc w:val="center"/>
              <w:rPr>
                <w:rFonts w:ascii="宋体" w:hAnsi="宋体" w:cs="宋体"/>
                <w:kern w:val="0"/>
                <w:sz w:val="20"/>
                <w:szCs w:val="20"/>
              </w:rPr>
            </w:pPr>
          </w:p>
        </w:tc>
        <w:tc>
          <w:tcPr>
            <w:tcW w:w="709" w:type="dxa"/>
            <w:vMerge/>
            <w:tcBorders>
              <w:left w:val="single" w:sz="4" w:space="0" w:color="auto"/>
              <w:right w:val="single" w:sz="4" w:space="0" w:color="auto"/>
            </w:tcBorders>
            <w:shd w:val="clear" w:color="auto" w:fill="auto"/>
            <w:noWrap/>
            <w:textDirection w:val="tbRlV"/>
            <w:vAlign w:val="center"/>
            <w:hideMark/>
          </w:tcPr>
          <w:p w:rsidR="00646331" w:rsidRPr="00FA7717" w:rsidRDefault="00646331" w:rsidP="00FA7717">
            <w:pPr>
              <w:widowControl/>
              <w:jc w:val="center"/>
              <w:rPr>
                <w:rFonts w:ascii="宋体" w:hAnsi="宋体" w:cs="宋体"/>
                <w:kern w:val="0"/>
                <w:sz w:val="20"/>
                <w:szCs w:val="20"/>
              </w:rPr>
            </w:pPr>
          </w:p>
        </w:tc>
        <w:tc>
          <w:tcPr>
            <w:tcW w:w="1427" w:type="dxa"/>
            <w:vMerge/>
            <w:tcBorders>
              <w:left w:val="single" w:sz="4" w:space="0" w:color="auto"/>
              <w:right w:val="single" w:sz="4" w:space="0" w:color="auto"/>
            </w:tcBorders>
            <w:shd w:val="clear" w:color="auto" w:fill="auto"/>
            <w:vAlign w:val="center"/>
            <w:hideMark/>
          </w:tcPr>
          <w:p w:rsidR="00646331" w:rsidRPr="00FA7717" w:rsidRDefault="00646331" w:rsidP="00FA7717">
            <w:pPr>
              <w:widowControl/>
              <w:jc w:val="center"/>
              <w:rPr>
                <w:rFonts w:ascii="宋体" w:hAnsi="宋体" w:cs="宋体"/>
                <w:kern w:val="0"/>
                <w:sz w:val="20"/>
                <w:szCs w:val="20"/>
              </w:rPr>
            </w:pPr>
          </w:p>
        </w:tc>
        <w:tc>
          <w:tcPr>
            <w:tcW w:w="676" w:type="dxa"/>
            <w:vMerge/>
            <w:tcBorders>
              <w:left w:val="single" w:sz="4" w:space="0" w:color="auto"/>
              <w:right w:val="single" w:sz="4" w:space="0" w:color="auto"/>
            </w:tcBorders>
            <w:shd w:val="clear" w:color="auto" w:fill="auto"/>
            <w:noWrap/>
            <w:vAlign w:val="center"/>
            <w:hideMark/>
          </w:tcPr>
          <w:p w:rsidR="00646331" w:rsidRPr="00FA7717" w:rsidRDefault="00646331" w:rsidP="00FA7717">
            <w:pPr>
              <w:widowControl/>
              <w:jc w:val="center"/>
              <w:rPr>
                <w:rFonts w:ascii="宋体" w:hAnsi="宋体" w:cs="宋体"/>
                <w:kern w:val="0"/>
                <w:sz w:val="20"/>
                <w:szCs w:val="20"/>
              </w:rPr>
            </w:pPr>
          </w:p>
        </w:tc>
        <w:tc>
          <w:tcPr>
            <w:tcW w:w="3718" w:type="dxa"/>
            <w:tcBorders>
              <w:top w:val="nil"/>
              <w:left w:val="nil"/>
              <w:bottom w:val="single" w:sz="4" w:space="0" w:color="auto"/>
              <w:right w:val="single" w:sz="4" w:space="0" w:color="auto"/>
            </w:tcBorders>
            <w:shd w:val="clear" w:color="auto" w:fill="auto"/>
            <w:vAlign w:val="center"/>
            <w:hideMark/>
          </w:tcPr>
          <w:p w:rsidR="00646331" w:rsidRPr="00FA7717" w:rsidRDefault="00646331" w:rsidP="00FA7717">
            <w:pPr>
              <w:widowControl/>
              <w:jc w:val="center"/>
              <w:rPr>
                <w:rFonts w:ascii="宋体" w:hAnsi="宋体" w:cs="宋体"/>
                <w:kern w:val="0"/>
                <w:sz w:val="20"/>
                <w:szCs w:val="20"/>
              </w:rPr>
            </w:pPr>
            <w:r w:rsidRPr="00FA7717">
              <w:rPr>
                <w:rFonts w:ascii="宋体" w:hAnsi="宋体" w:cs="宋体" w:hint="eastAsia"/>
                <w:kern w:val="0"/>
                <w:sz w:val="20"/>
                <w:szCs w:val="20"/>
              </w:rPr>
              <w:t>仪器装备稳定性、可靠性、一致性、保持先进性</w:t>
            </w:r>
          </w:p>
        </w:tc>
        <w:tc>
          <w:tcPr>
            <w:tcW w:w="701" w:type="dxa"/>
            <w:tcBorders>
              <w:top w:val="nil"/>
              <w:left w:val="nil"/>
              <w:bottom w:val="single" w:sz="4" w:space="0" w:color="auto"/>
              <w:right w:val="single" w:sz="4" w:space="0" w:color="auto"/>
            </w:tcBorders>
            <w:shd w:val="clear" w:color="auto" w:fill="auto"/>
            <w:vAlign w:val="center"/>
            <w:hideMark/>
          </w:tcPr>
          <w:p w:rsidR="00646331" w:rsidRPr="00FA7717" w:rsidRDefault="00502EBE" w:rsidP="00FA7717">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vAlign w:val="center"/>
            <w:hideMark/>
          </w:tcPr>
          <w:p w:rsidR="00646331" w:rsidRPr="00FA7717" w:rsidRDefault="00502EBE" w:rsidP="00FA7717">
            <w:pPr>
              <w:widowControl/>
              <w:jc w:val="center"/>
              <w:rPr>
                <w:rFonts w:ascii="宋体" w:hAnsi="宋体" w:cs="宋体"/>
                <w:kern w:val="0"/>
                <w:sz w:val="20"/>
                <w:szCs w:val="20"/>
              </w:rPr>
            </w:pPr>
            <w:r>
              <w:rPr>
                <w:rFonts w:ascii="宋体" w:hAnsi="宋体" w:cs="宋体" w:hint="eastAsia"/>
                <w:kern w:val="0"/>
                <w:sz w:val="20"/>
                <w:szCs w:val="20"/>
              </w:rPr>
              <w:t>1</w:t>
            </w:r>
            <w:r w:rsidR="00646331">
              <w:rPr>
                <w:rFonts w:ascii="宋体" w:hAnsi="宋体" w:cs="宋体" w:hint="eastAsia"/>
                <w:kern w:val="0"/>
                <w:sz w:val="20"/>
                <w:szCs w:val="20"/>
              </w:rPr>
              <w:t>.5</w:t>
            </w:r>
          </w:p>
        </w:tc>
      </w:tr>
      <w:tr w:rsidR="00646331" w:rsidRPr="00FA7717" w:rsidTr="008D45E9">
        <w:trPr>
          <w:trHeight w:val="437"/>
        </w:trPr>
        <w:tc>
          <w:tcPr>
            <w:tcW w:w="846" w:type="dxa"/>
            <w:vMerge/>
            <w:tcBorders>
              <w:left w:val="single" w:sz="4" w:space="0" w:color="auto"/>
              <w:bottom w:val="single" w:sz="4" w:space="0" w:color="auto"/>
              <w:right w:val="single" w:sz="4" w:space="0" w:color="auto"/>
            </w:tcBorders>
            <w:shd w:val="clear" w:color="auto" w:fill="auto"/>
            <w:vAlign w:val="center"/>
            <w:hideMark/>
          </w:tcPr>
          <w:p w:rsidR="00646331" w:rsidRPr="00FA7717" w:rsidRDefault="00646331" w:rsidP="00FA7717">
            <w:pPr>
              <w:widowControl/>
              <w:jc w:val="left"/>
              <w:rPr>
                <w:rFonts w:ascii="宋体" w:hAnsi="宋体" w:cs="宋体"/>
                <w:kern w:val="0"/>
                <w:sz w:val="20"/>
                <w:szCs w:val="20"/>
              </w:rPr>
            </w:pPr>
          </w:p>
        </w:tc>
        <w:tc>
          <w:tcPr>
            <w:tcW w:w="709" w:type="dxa"/>
            <w:vMerge/>
            <w:tcBorders>
              <w:left w:val="single" w:sz="4" w:space="0" w:color="auto"/>
              <w:bottom w:val="single" w:sz="4" w:space="0" w:color="auto"/>
              <w:right w:val="single" w:sz="4" w:space="0" w:color="auto"/>
            </w:tcBorders>
            <w:shd w:val="clear" w:color="auto" w:fill="auto"/>
            <w:vAlign w:val="center"/>
            <w:hideMark/>
          </w:tcPr>
          <w:p w:rsidR="00646331" w:rsidRPr="00FA7717" w:rsidRDefault="00646331" w:rsidP="00FA7717">
            <w:pPr>
              <w:widowControl/>
              <w:jc w:val="left"/>
              <w:rPr>
                <w:rFonts w:ascii="宋体" w:hAnsi="宋体" w:cs="宋体"/>
                <w:kern w:val="0"/>
                <w:sz w:val="20"/>
                <w:szCs w:val="20"/>
              </w:rPr>
            </w:pPr>
          </w:p>
        </w:tc>
        <w:tc>
          <w:tcPr>
            <w:tcW w:w="1427" w:type="dxa"/>
            <w:vMerge/>
            <w:tcBorders>
              <w:left w:val="single" w:sz="4" w:space="0" w:color="auto"/>
              <w:bottom w:val="single" w:sz="4" w:space="0" w:color="auto"/>
              <w:right w:val="single" w:sz="4" w:space="0" w:color="auto"/>
            </w:tcBorders>
            <w:shd w:val="clear" w:color="auto" w:fill="auto"/>
            <w:vAlign w:val="center"/>
            <w:hideMark/>
          </w:tcPr>
          <w:p w:rsidR="00646331" w:rsidRPr="00FA7717" w:rsidRDefault="00646331" w:rsidP="00FA7717">
            <w:pPr>
              <w:widowControl/>
              <w:jc w:val="left"/>
              <w:rPr>
                <w:rFonts w:ascii="宋体" w:hAnsi="宋体" w:cs="宋体"/>
                <w:kern w:val="0"/>
                <w:sz w:val="20"/>
                <w:szCs w:val="20"/>
              </w:rPr>
            </w:pPr>
          </w:p>
        </w:tc>
        <w:tc>
          <w:tcPr>
            <w:tcW w:w="676" w:type="dxa"/>
            <w:vMerge/>
            <w:tcBorders>
              <w:left w:val="single" w:sz="4" w:space="0" w:color="auto"/>
              <w:bottom w:val="single" w:sz="4" w:space="0" w:color="auto"/>
              <w:right w:val="single" w:sz="4" w:space="0" w:color="auto"/>
            </w:tcBorders>
            <w:shd w:val="clear" w:color="auto" w:fill="auto"/>
            <w:vAlign w:val="center"/>
            <w:hideMark/>
          </w:tcPr>
          <w:p w:rsidR="00646331" w:rsidRPr="00FA7717" w:rsidRDefault="00646331" w:rsidP="00FA7717">
            <w:pPr>
              <w:widowControl/>
              <w:jc w:val="left"/>
              <w:rPr>
                <w:rFonts w:ascii="宋体" w:hAnsi="宋体" w:cs="宋体"/>
                <w:kern w:val="0"/>
                <w:sz w:val="20"/>
                <w:szCs w:val="20"/>
              </w:rPr>
            </w:pPr>
          </w:p>
        </w:tc>
        <w:tc>
          <w:tcPr>
            <w:tcW w:w="3718" w:type="dxa"/>
            <w:tcBorders>
              <w:top w:val="nil"/>
              <w:left w:val="nil"/>
              <w:bottom w:val="single" w:sz="4" w:space="0" w:color="auto"/>
              <w:right w:val="single" w:sz="4" w:space="0" w:color="auto"/>
            </w:tcBorders>
            <w:shd w:val="clear" w:color="auto" w:fill="auto"/>
            <w:vAlign w:val="center"/>
            <w:hideMark/>
          </w:tcPr>
          <w:p w:rsidR="00646331" w:rsidRPr="00FA7717" w:rsidRDefault="00646331" w:rsidP="00FA7717">
            <w:pPr>
              <w:widowControl/>
              <w:jc w:val="center"/>
              <w:rPr>
                <w:rFonts w:ascii="宋体" w:hAnsi="宋体" w:cs="宋体"/>
                <w:kern w:val="0"/>
                <w:sz w:val="20"/>
                <w:szCs w:val="20"/>
              </w:rPr>
            </w:pPr>
            <w:r w:rsidRPr="00FA7717">
              <w:rPr>
                <w:rFonts w:ascii="宋体" w:hAnsi="宋体" w:cs="宋体" w:hint="eastAsia"/>
                <w:kern w:val="0"/>
                <w:sz w:val="20"/>
                <w:szCs w:val="20"/>
              </w:rPr>
              <w:t>知识产权</w:t>
            </w:r>
            <w:r>
              <w:rPr>
                <w:rFonts w:ascii="宋体" w:hAnsi="宋体" w:cs="宋体" w:hint="eastAsia"/>
                <w:kern w:val="0"/>
                <w:sz w:val="20"/>
                <w:szCs w:val="20"/>
              </w:rPr>
              <w:t>水平</w:t>
            </w:r>
          </w:p>
        </w:tc>
        <w:tc>
          <w:tcPr>
            <w:tcW w:w="701" w:type="dxa"/>
            <w:tcBorders>
              <w:top w:val="nil"/>
              <w:left w:val="nil"/>
              <w:bottom w:val="single" w:sz="4" w:space="0" w:color="auto"/>
              <w:right w:val="single" w:sz="4" w:space="0" w:color="auto"/>
            </w:tcBorders>
            <w:shd w:val="clear" w:color="auto" w:fill="auto"/>
            <w:vAlign w:val="center"/>
            <w:hideMark/>
          </w:tcPr>
          <w:p w:rsidR="00646331" w:rsidRPr="00FA7717" w:rsidRDefault="00502EBE" w:rsidP="00FA7717">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646331" w:rsidRPr="00FA7717" w:rsidRDefault="00502EBE" w:rsidP="00FA7717">
            <w:pPr>
              <w:widowControl/>
              <w:jc w:val="center"/>
              <w:rPr>
                <w:rFonts w:ascii="宋体" w:hAnsi="宋体" w:cs="宋体"/>
                <w:kern w:val="0"/>
                <w:sz w:val="20"/>
                <w:szCs w:val="20"/>
              </w:rPr>
            </w:pPr>
            <w:r>
              <w:rPr>
                <w:rFonts w:ascii="宋体" w:hAnsi="宋体" w:cs="宋体" w:hint="eastAsia"/>
                <w:kern w:val="0"/>
                <w:sz w:val="20"/>
                <w:szCs w:val="20"/>
              </w:rPr>
              <w:t>2</w:t>
            </w:r>
            <w:r w:rsidR="00646331" w:rsidRPr="00FA7717">
              <w:rPr>
                <w:rFonts w:ascii="宋体" w:hAnsi="宋体" w:cs="宋体" w:hint="eastAsia"/>
                <w:kern w:val="0"/>
                <w:sz w:val="20"/>
                <w:szCs w:val="20"/>
              </w:rPr>
              <w:t>.5</w:t>
            </w:r>
          </w:p>
        </w:tc>
      </w:tr>
      <w:tr w:rsidR="00726D2A" w:rsidRPr="00FA7717" w:rsidTr="008D45E9">
        <w:trPr>
          <w:trHeight w:val="274"/>
        </w:trPr>
        <w:tc>
          <w:tcPr>
            <w:tcW w:w="15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6D2A" w:rsidRPr="00FA7717" w:rsidRDefault="00726D2A" w:rsidP="00726D2A">
            <w:pPr>
              <w:widowControl/>
              <w:jc w:val="center"/>
              <w:rPr>
                <w:rFonts w:ascii="宋体" w:hAnsi="宋体" w:cs="宋体"/>
                <w:b/>
                <w:bCs/>
                <w:kern w:val="0"/>
                <w:sz w:val="20"/>
                <w:szCs w:val="20"/>
              </w:rPr>
            </w:pPr>
            <w:r w:rsidRPr="00FA7717">
              <w:rPr>
                <w:rFonts w:ascii="宋体" w:hAnsi="宋体" w:cs="宋体" w:hint="eastAsia"/>
                <w:b/>
                <w:bCs/>
                <w:kern w:val="0"/>
                <w:sz w:val="20"/>
                <w:szCs w:val="20"/>
              </w:rPr>
              <w:lastRenderedPageBreak/>
              <w:t>一级指标</w:t>
            </w: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6D2A" w:rsidRPr="00FA7717" w:rsidRDefault="00726D2A" w:rsidP="00726D2A">
            <w:pPr>
              <w:widowControl/>
              <w:jc w:val="center"/>
              <w:rPr>
                <w:rFonts w:ascii="宋体" w:hAnsi="宋体" w:cs="宋体"/>
                <w:b/>
                <w:bCs/>
                <w:kern w:val="0"/>
                <w:sz w:val="20"/>
                <w:szCs w:val="20"/>
              </w:rPr>
            </w:pPr>
            <w:r>
              <w:rPr>
                <w:rFonts w:ascii="宋体" w:hAnsi="宋体" w:cs="宋体" w:hint="eastAsia"/>
                <w:b/>
                <w:bCs/>
                <w:kern w:val="0"/>
                <w:sz w:val="20"/>
                <w:szCs w:val="20"/>
              </w:rPr>
              <w:t>二</w:t>
            </w:r>
            <w:r w:rsidRPr="00FA7717">
              <w:rPr>
                <w:rFonts w:ascii="宋体" w:hAnsi="宋体" w:cs="宋体" w:hint="eastAsia"/>
                <w:b/>
                <w:bCs/>
                <w:kern w:val="0"/>
                <w:sz w:val="20"/>
                <w:szCs w:val="20"/>
              </w:rPr>
              <w:t>级指标</w:t>
            </w:r>
          </w:p>
        </w:tc>
        <w:tc>
          <w:tcPr>
            <w:tcW w:w="4419" w:type="dxa"/>
            <w:gridSpan w:val="2"/>
            <w:tcBorders>
              <w:top w:val="single" w:sz="4" w:space="0" w:color="auto"/>
              <w:left w:val="nil"/>
              <w:bottom w:val="single" w:sz="4" w:space="0" w:color="auto"/>
              <w:right w:val="single" w:sz="4" w:space="0" w:color="auto"/>
            </w:tcBorders>
            <w:shd w:val="clear" w:color="auto" w:fill="auto"/>
            <w:vAlign w:val="center"/>
            <w:hideMark/>
          </w:tcPr>
          <w:p w:rsidR="00726D2A" w:rsidRPr="00FA7717" w:rsidRDefault="00726D2A" w:rsidP="00726D2A">
            <w:pPr>
              <w:widowControl/>
              <w:jc w:val="center"/>
              <w:rPr>
                <w:rFonts w:ascii="宋体" w:hAnsi="宋体" w:cs="宋体"/>
                <w:b/>
                <w:bCs/>
                <w:kern w:val="0"/>
                <w:sz w:val="20"/>
                <w:szCs w:val="20"/>
              </w:rPr>
            </w:pPr>
            <w:r>
              <w:rPr>
                <w:rFonts w:ascii="宋体" w:hAnsi="宋体" w:cs="宋体" w:hint="eastAsia"/>
                <w:b/>
                <w:bCs/>
                <w:kern w:val="0"/>
                <w:sz w:val="20"/>
                <w:szCs w:val="20"/>
              </w:rPr>
              <w:t>三</w:t>
            </w:r>
            <w:r w:rsidRPr="00FA7717">
              <w:rPr>
                <w:rFonts w:ascii="宋体" w:hAnsi="宋体" w:cs="宋体" w:hint="eastAsia"/>
                <w:b/>
                <w:bCs/>
                <w:kern w:val="0"/>
                <w:sz w:val="20"/>
                <w:szCs w:val="20"/>
              </w:rPr>
              <w:t>级指标</w:t>
            </w:r>
          </w:p>
        </w:tc>
        <w:tc>
          <w:tcPr>
            <w:tcW w:w="716" w:type="dxa"/>
            <w:vMerge w:val="restart"/>
            <w:tcBorders>
              <w:top w:val="single" w:sz="4" w:space="0" w:color="auto"/>
              <w:left w:val="nil"/>
              <w:right w:val="single" w:sz="4" w:space="0" w:color="auto"/>
            </w:tcBorders>
            <w:shd w:val="clear" w:color="auto" w:fill="auto"/>
            <w:vAlign w:val="center"/>
            <w:hideMark/>
          </w:tcPr>
          <w:p w:rsidR="00726D2A" w:rsidRDefault="00726D2A" w:rsidP="00FA7717">
            <w:pPr>
              <w:widowControl/>
              <w:jc w:val="center"/>
              <w:rPr>
                <w:rFonts w:ascii="宋体" w:hAnsi="宋体" w:cs="宋体"/>
                <w:kern w:val="0"/>
                <w:sz w:val="20"/>
                <w:szCs w:val="20"/>
              </w:rPr>
            </w:pPr>
            <w:r w:rsidRPr="00FA7717">
              <w:rPr>
                <w:rFonts w:ascii="宋体" w:hAnsi="宋体" w:cs="宋体" w:hint="eastAsia"/>
                <w:b/>
                <w:bCs/>
                <w:kern w:val="0"/>
                <w:sz w:val="20"/>
                <w:szCs w:val="20"/>
              </w:rPr>
              <w:t>得分</w:t>
            </w:r>
          </w:p>
        </w:tc>
      </w:tr>
      <w:tr w:rsidR="00726D2A" w:rsidRPr="00FA7717" w:rsidTr="008D45E9">
        <w:trPr>
          <w:trHeight w:val="236"/>
        </w:trPr>
        <w:tc>
          <w:tcPr>
            <w:tcW w:w="846" w:type="dxa"/>
            <w:tcBorders>
              <w:left w:val="single" w:sz="4" w:space="0" w:color="auto"/>
              <w:bottom w:val="single" w:sz="4" w:space="0" w:color="auto"/>
              <w:right w:val="single" w:sz="4" w:space="0" w:color="auto"/>
            </w:tcBorders>
            <w:shd w:val="clear" w:color="auto" w:fill="auto"/>
            <w:vAlign w:val="center"/>
            <w:hideMark/>
          </w:tcPr>
          <w:p w:rsidR="00726D2A" w:rsidRPr="00FA7717" w:rsidRDefault="00726D2A" w:rsidP="0012466D">
            <w:pPr>
              <w:widowControl/>
              <w:jc w:val="center"/>
              <w:rPr>
                <w:rFonts w:ascii="宋体" w:hAnsi="宋体" w:cs="宋体"/>
                <w:b/>
                <w:bCs/>
                <w:kern w:val="0"/>
                <w:sz w:val="20"/>
                <w:szCs w:val="20"/>
              </w:rPr>
            </w:pPr>
            <w:r w:rsidRPr="00FA7717">
              <w:rPr>
                <w:rFonts w:ascii="宋体" w:hAnsi="宋体" w:cs="宋体" w:hint="eastAsia"/>
                <w:b/>
                <w:bCs/>
                <w:kern w:val="0"/>
                <w:sz w:val="20"/>
                <w:szCs w:val="20"/>
              </w:rPr>
              <w:t>名称</w:t>
            </w:r>
          </w:p>
        </w:tc>
        <w:tc>
          <w:tcPr>
            <w:tcW w:w="709" w:type="dxa"/>
            <w:tcBorders>
              <w:left w:val="single" w:sz="4" w:space="0" w:color="auto"/>
              <w:bottom w:val="single" w:sz="4" w:space="0" w:color="auto"/>
              <w:right w:val="single" w:sz="4" w:space="0" w:color="auto"/>
            </w:tcBorders>
            <w:shd w:val="clear" w:color="auto" w:fill="auto"/>
            <w:vAlign w:val="center"/>
            <w:hideMark/>
          </w:tcPr>
          <w:p w:rsidR="00726D2A" w:rsidRPr="00FA7717" w:rsidRDefault="00726D2A" w:rsidP="0012466D">
            <w:pPr>
              <w:widowControl/>
              <w:jc w:val="center"/>
              <w:rPr>
                <w:rFonts w:ascii="宋体" w:hAnsi="宋体" w:cs="宋体"/>
                <w:b/>
                <w:bCs/>
                <w:kern w:val="0"/>
                <w:sz w:val="20"/>
                <w:szCs w:val="20"/>
              </w:rPr>
            </w:pPr>
            <w:r w:rsidRPr="00FA7717">
              <w:rPr>
                <w:rFonts w:ascii="宋体" w:hAnsi="宋体" w:cs="宋体" w:hint="eastAsia"/>
                <w:b/>
                <w:bCs/>
                <w:kern w:val="0"/>
                <w:sz w:val="20"/>
                <w:szCs w:val="20"/>
              </w:rPr>
              <w:t>分值</w:t>
            </w:r>
          </w:p>
        </w:tc>
        <w:tc>
          <w:tcPr>
            <w:tcW w:w="1427" w:type="dxa"/>
            <w:tcBorders>
              <w:left w:val="single" w:sz="4" w:space="0" w:color="auto"/>
              <w:bottom w:val="single" w:sz="4" w:space="0" w:color="auto"/>
              <w:right w:val="single" w:sz="4" w:space="0" w:color="auto"/>
            </w:tcBorders>
            <w:shd w:val="clear" w:color="auto" w:fill="auto"/>
            <w:vAlign w:val="center"/>
            <w:hideMark/>
          </w:tcPr>
          <w:p w:rsidR="00726D2A" w:rsidRPr="00FA7717" w:rsidRDefault="00726D2A" w:rsidP="0012466D">
            <w:pPr>
              <w:widowControl/>
              <w:jc w:val="center"/>
              <w:rPr>
                <w:rFonts w:ascii="宋体" w:hAnsi="宋体" w:cs="宋体"/>
                <w:b/>
                <w:bCs/>
                <w:kern w:val="0"/>
                <w:sz w:val="20"/>
                <w:szCs w:val="20"/>
              </w:rPr>
            </w:pPr>
            <w:r w:rsidRPr="00FA7717">
              <w:rPr>
                <w:rFonts w:ascii="宋体" w:hAnsi="宋体" w:cs="宋体" w:hint="eastAsia"/>
                <w:b/>
                <w:bCs/>
                <w:kern w:val="0"/>
                <w:sz w:val="20"/>
                <w:szCs w:val="20"/>
              </w:rPr>
              <w:t>名称</w:t>
            </w:r>
          </w:p>
        </w:tc>
        <w:tc>
          <w:tcPr>
            <w:tcW w:w="676" w:type="dxa"/>
            <w:tcBorders>
              <w:left w:val="single" w:sz="4" w:space="0" w:color="auto"/>
              <w:bottom w:val="single" w:sz="4" w:space="0" w:color="auto"/>
              <w:right w:val="single" w:sz="4" w:space="0" w:color="auto"/>
            </w:tcBorders>
            <w:shd w:val="clear" w:color="auto" w:fill="auto"/>
            <w:vAlign w:val="center"/>
            <w:hideMark/>
          </w:tcPr>
          <w:p w:rsidR="00726D2A" w:rsidRPr="00FA7717" w:rsidRDefault="00726D2A" w:rsidP="0012466D">
            <w:pPr>
              <w:widowControl/>
              <w:jc w:val="center"/>
              <w:rPr>
                <w:rFonts w:ascii="宋体" w:hAnsi="宋体" w:cs="宋体"/>
                <w:b/>
                <w:bCs/>
                <w:kern w:val="0"/>
                <w:sz w:val="20"/>
                <w:szCs w:val="20"/>
              </w:rPr>
            </w:pPr>
            <w:r w:rsidRPr="00FA7717">
              <w:rPr>
                <w:rFonts w:ascii="宋体" w:hAnsi="宋体" w:cs="宋体" w:hint="eastAsia"/>
                <w:b/>
                <w:bCs/>
                <w:kern w:val="0"/>
                <w:sz w:val="20"/>
                <w:szCs w:val="20"/>
              </w:rPr>
              <w:t>名称</w:t>
            </w:r>
          </w:p>
        </w:tc>
        <w:tc>
          <w:tcPr>
            <w:tcW w:w="3718" w:type="dxa"/>
            <w:tcBorders>
              <w:top w:val="nil"/>
              <w:left w:val="nil"/>
              <w:bottom w:val="single" w:sz="4" w:space="0" w:color="auto"/>
              <w:right w:val="single" w:sz="4" w:space="0" w:color="auto"/>
            </w:tcBorders>
            <w:shd w:val="clear" w:color="auto" w:fill="auto"/>
            <w:vAlign w:val="center"/>
            <w:hideMark/>
          </w:tcPr>
          <w:p w:rsidR="00726D2A" w:rsidRPr="00FA7717" w:rsidRDefault="00726D2A" w:rsidP="0012466D">
            <w:pPr>
              <w:widowControl/>
              <w:jc w:val="center"/>
              <w:rPr>
                <w:rFonts w:ascii="宋体" w:hAnsi="宋体" w:cs="宋体"/>
                <w:b/>
                <w:bCs/>
                <w:kern w:val="0"/>
                <w:sz w:val="20"/>
                <w:szCs w:val="20"/>
              </w:rPr>
            </w:pPr>
            <w:r w:rsidRPr="00FA7717">
              <w:rPr>
                <w:rFonts w:ascii="宋体" w:hAnsi="宋体" w:cs="宋体" w:hint="eastAsia"/>
                <w:b/>
                <w:bCs/>
                <w:kern w:val="0"/>
                <w:sz w:val="20"/>
                <w:szCs w:val="20"/>
              </w:rPr>
              <w:t>分值</w:t>
            </w:r>
          </w:p>
        </w:tc>
        <w:tc>
          <w:tcPr>
            <w:tcW w:w="701" w:type="dxa"/>
            <w:tcBorders>
              <w:top w:val="nil"/>
              <w:left w:val="nil"/>
              <w:bottom w:val="single" w:sz="4" w:space="0" w:color="auto"/>
              <w:right w:val="single" w:sz="4" w:space="0" w:color="auto"/>
            </w:tcBorders>
            <w:shd w:val="clear" w:color="auto" w:fill="auto"/>
            <w:vAlign w:val="center"/>
            <w:hideMark/>
          </w:tcPr>
          <w:p w:rsidR="00726D2A" w:rsidRPr="00FA7717" w:rsidRDefault="00726D2A" w:rsidP="0012466D">
            <w:pPr>
              <w:widowControl/>
              <w:jc w:val="center"/>
              <w:rPr>
                <w:rFonts w:ascii="宋体" w:hAnsi="宋体" w:cs="宋体"/>
                <w:b/>
                <w:bCs/>
                <w:kern w:val="0"/>
                <w:sz w:val="20"/>
                <w:szCs w:val="20"/>
              </w:rPr>
            </w:pPr>
            <w:r w:rsidRPr="00FA7717">
              <w:rPr>
                <w:rFonts w:ascii="宋体" w:hAnsi="宋体" w:cs="宋体" w:hint="eastAsia"/>
                <w:b/>
                <w:bCs/>
                <w:kern w:val="0"/>
                <w:sz w:val="20"/>
                <w:szCs w:val="20"/>
              </w:rPr>
              <w:t>名称</w:t>
            </w:r>
          </w:p>
        </w:tc>
        <w:tc>
          <w:tcPr>
            <w:tcW w:w="716" w:type="dxa"/>
            <w:vMerge/>
            <w:tcBorders>
              <w:left w:val="nil"/>
              <w:bottom w:val="single" w:sz="4" w:space="0" w:color="auto"/>
              <w:right w:val="single" w:sz="4" w:space="0" w:color="auto"/>
            </w:tcBorders>
            <w:shd w:val="clear" w:color="auto" w:fill="auto"/>
            <w:vAlign w:val="center"/>
            <w:hideMark/>
          </w:tcPr>
          <w:p w:rsidR="00726D2A" w:rsidRDefault="00726D2A" w:rsidP="00FA7717">
            <w:pPr>
              <w:widowControl/>
              <w:jc w:val="center"/>
              <w:rPr>
                <w:rFonts w:ascii="宋体" w:hAnsi="宋体" w:cs="宋体"/>
                <w:kern w:val="0"/>
                <w:sz w:val="20"/>
                <w:szCs w:val="20"/>
              </w:rPr>
            </w:pPr>
          </w:p>
        </w:tc>
      </w:tr>
      <w:tr w:rsidR="007A3A73" w:rsidRPr="00FA7717" w:rsidTr="008D45E9">
        <w:trPr>
          <w:trHeight w:val="385"/>
        </w:trPr>
        <w:tc>
          <w:tcPr>
            <w:tcW w:w="846" w:type="dxa"/>
            <w:vMerge w:val="restart"/>
            <w:tcBorders>
              <w:top w:val="nil"/>
              <w:left w:val="single" w:sz="4" w:space="0" w:color="auto"/>
              <w:right w:val="single" w:sz="4" w:space="0" w:color="auto"/>
            </w:tcBorders>
            <w:shd w:val="clear" w:color="auto" w:fill="auto"/>
            <w:noWrap/>
            <w:textDirection w:val="tbRlV"/>
            <w:vAlign w:val="center"/>
            <w:hideMark/>
          </w:tcPr>
          <w:p w:rsidR="007A3A73" w:rsidRPr="00FA7717" w:rsidRDefault="007A3A73" w:rsidP="00FA7717">
            <w:pPr>
              <w:widowControl/>
              <w:jc w:val="center"/>
              <w:rPr>
                <w:rFonts w:ascii="宋体" w:hAnsi="宋体" w:cs="宋体"/>
                <w:kern w:val="0"/>
                <w:sz w:val="20"/>
                <w:szCs w:val="20"/>
              </w:rPr>
            </w:pPr>
            <w:r w:rsidRPr="00FA7717">
              <w:rPr>
                <w:rFonts w:ascii="宋体" w:hAnsi="宋体" w:cs="宋体" w:hint="eastAsia"/>
                <w:kern w:val="0"/>
                <w:sz w:val="20"/>
                <w:szCs w:val="20"/>
              </w:rPr>
              <w:t>效果</w:t>
            </w:r>
          </w:p>
        </w:tc>
        <w:tc>
          <w:tcPr>
            <w:tcW w:w="709" w:type="dxa"/>
            <w:vMerge w:val="restart"/>
            <w:tcBorders>
              <w:top w:val="nil"/>
              <w:left w:val="single" w:sz="4" w:space="0" w:color="auto"/>
              <w:right w:val="single" w:sz="4" w:space="0" w:color="auto"/>
            </w:tcBorders>
            <w:shd w:val="clear" w:color="auto" w:fill="auto"/>
            <w:vAlign w:val="center"/>
            <w:hideMark/>
          </w:tcPr>
          <w:p w:rsidR="007A3A73" w:rsidRPr="00FA7717" w:rsidRDefault="007A3A73" w:rsidP="00FA7717">
            <w:pPr>
              <w:widowControl/>
              <w:jc w:val="center"/>
              <w:rPr>
                <w:rFonts w:ascii="宋体" w:hAnsi="宋体" w:cs="宋体"/>
                <w:kern w:val="0"/>
                <w:sz w:val="20"/>
                <w:szCs w:val="20"/>
              </w:rPr>
            </w:pPr>
            <w:r>
              <w:rPr>
                <w:rFonts w:ascii="宋体" w:hAnsi="宋体" w:cs="宋体" w:hint="eastAsia"/>
                <w:kern w:val="0"/>
                <w:sz w:val="20"/>
                <w:szCs w:val="20"/>
              </w:rPr>
              <w:t>30</w:t>
            </w:r>
          </w:p>
        </w:tc>
        <w:tc>
          <w:tcPr>
            <w:tcW w:w="1427" w:type="dxa"/>
            <w:vMerge w:val="restart"/>
            <w:tcBorders>
              <w:top w:val="nil"/>
              <w:left w:val="single" w:sz="4" w:space="0" w:color="auto"/>
              <w:right w:val="single" w:sz="4" w:space="0" w:color="auto"/>
            </w:tcBorders>
            <w:shd w:val="clear" w:color="auto" w:fill="auto"/>
            <w:vAlign w:val="center"/>
            <w:hideMark/>
          </w:tcPr>
          <w:p w:rsidR="007A3A73" w:rsidRPr="00FA7717" w:rsidRDefault="007A3A73" w:rsidP="00646331">
            <w:pPr>
              <w:widowControl/>
              <w:jc w:val="center"/>
              <w:rPr>
                <w:rFonts w:ascii="宋体" w:hAnsi="宋体" w:cs="宋体"/>
                <w:kern w:val="0"/>
                <w:sz w:val="20"/>
                <w:szCs w:val="20"/>
              </w:rPr>
            </w:pPr>
            <w:r w:rsidRPr="00FA7717">
              <w:rPr>
                <w:rFonts w:ascii="宋体" w:hAnsi="宋体" w:cs="宋体" w:hint="eastAsia"/>
                <w:kern w:val="0"/>
                <w:sz w:val="20"/>
                <w:szCs w:val="20"/>
              </w:rPr>
              <w:t>成果推广和应用</w:t>
            </w:r>
          </w:p>
        </w:tc>
        <w:tc>
          <w:tcPr>
            <w:tcW w:w="676" w:type="dxa"/>
            <w:vMerge w:val="restart"/>
            <w:tcBorders>
              <w:top w:val="nil"/>
              <w:left w:val="single" w:sz="4" w:space="0" w:color="auto"/>
              <w:right w:val="single" w:sz="4" w:space="0" w:color="auto"/>
            </w:tcBorders>
            <w:shd w:val="clear" w:color="auto" w:fill="auto"/>
            <w:noWrap/>
            <w:vAlign w:val="center"/>
            <w:hideMark/>
          </w:tcPr>
          <w:p w:rsidR="007A3A73" w:rsidRPr="00FA7717" w:rsidRDefault="007A3A73" w:rsidP="00FA7717">
            <w:pPr>
              <w:widowControl/>
              <w:jc w:val="center"/>
              <w:rPr>
                <w:rFonts w:ascii="宋体" w:hAnsi="宋体" w:cs="宋体"/>
                <w:kern w:val="0"/>
                <w:sz w:val="20"/>
                <w:szCs w:val="20"/>
              </w:rPr>
            </w:pPr>
            <w:r>
              <w:rPr>
                <w:rFonts w:ascii="宋体" w:hAnsi="宋体" w:cs="宋体" w:hint="eastAsia"/>
                <w:kern w:val="0"/>
                <w:sz w:val="20"/>
                <w:szCs w:val="20"/>
              </w:rPr>
              <w:t>11</w:t>
            </w:r>
          </w:p>
        </w:tc>
        <w:tc>
          <w:tcPr>
            <w:tcW w:w="3718" w:type="dxa"/>
            <w:tcBorders>
              <w:top w:val="nil"/>
              <w:left w:val="nil"/>
              <w:bottom w:val="single" w:sz="4" w:space="0" w:color="auto"/>
              <w:right w:val="single" w:sz="4" w:space="0" w:color="auto"/>
            </w:tcBorders>
            <w:shd w:val="clear" w:color="auto" w:fill="auto"/>
            <w:vAlign w:val="center"/>
            <w:hideMark/>
          </w:tcPr>
          <w:p w:rsidR="007A3A73" w:rsidRPr="00FA7717" w:rsidRDefault="007A3A73" w:rsidP="00FA7717">
            <w:pPr>
              <w:widowControl/>
              <w:jc w:val="center"/>
              <w:rPr>
                <w:rFonts w:ascii="宋体" w:hAnsi="宋体" w:cs="宋体"/>
                <w:kern w:val="0"/>
                <w:sz w:val="20"/>
                <w:szCs w:val="20"/>
              </w:rPr>
            </w:pPr>
            <w:r>
              <w:rPr>
                <w:rFonts w:ascii="宋体" w:hAnsi="宋体" w:cs="宋体" w:hint="eastAsia"/>
                <w:kern w:val="0"/>
                <w:sz w:val="20"/>
                <w:szCs w:val="20"/>
              </w:rPr>
              <w:t>应用推广领域</w:t>
            </w:r>
          </w:p>
        </w:tc>
        <w:tc>
          <w:tcPr>
            <w:tcW w:w="701" w:type="dxa"/>
            <w:tcBorders>
              <w:top w:val="nil"/>
              <w:left w:val="nil"/>
              <w:bottom w:val="single" w:sz="4" w:space="0" w:color="auto"/>
              <w:right w:val="single" w:sz="4" w:space="0" w:color="auto"/>
            </w:tcBorders>
            <w:shd w:val="clear" w:color="auto" w:fill="auto"/>
            <w:vAlign w:val="center"/>
            <w:hideMark/>
          </w:tcPr>
          <w:p w:rsidR="007A3A73" w:rsidRPr="00FA7717" w:rsidRDefault="007A3A73" w:rsidP="00FA7717">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vAlign w:val="center"/>
            <w:hideMark/>
          </w:tcPr>
          <w:p w:rsidR="007A3A73" w:rsidRPr="00FA7717" w:rsidRDefault="007A3A73" w:rsidP="00FA7717">
            <w:pPr>
              <w:widowControl/>
              <w:jc w:val="center"/>
              <w:rPr>
                <w:rFonts w:ascii="宋体" w:hAnsi="宋体" w:cs="宋体"/>
                <w:kern w:val="0"/>
                <w:sz w:val="20"/>
                <w:szCs w:val="20"/>
              </w:rPr>
            </w:pPr>
            <w:r>
              <w:rPr>
                <w:rFonts w:ascii="宋体" w:hAnsi="宋体" w:cs="宋体" w:hint="eastAsia"/>
                <w:kern w:val="0"/>
                <w:sz w:val="20"/>
                <w:szCs w:val="20"/>
              </w:rPr>
              <w:t>3.5</w:t>
            </w:r>
          </w:p>
        </w:tc>
      </w:tr>
      <w:tr w:rsidR="007A3A73" w:rsidRPr="00FA7717" w:rsidTr="008D45E9">
        <w:trPr>
          <w:trHeight w:val="418"/>
        </w:trPr>
        <w:tc>
          <w:tcPr>
            <w:tcW w:w="846" w:type="dxa"/>
            <w:vMerge/>
            <w:tcBorders>
              <w:left w:val="single" w:sz="4" w:space="0" w:color="auto"/>
              <w:right w:val="single" w:sz="4" w:space="0" w:color="auto"/>
            </w:tcBorders>
            <w:shd w:val="clear" w:color="auto" w:fill="auto"/>
            <w:vAlign w:val="center"/>
            <w:hideMark/>
          </w:tcPr>
          <w:p w:rsidR="007A3A73" w:rsidRPr="00FA7717" w:rsidRDefault="007A3A73" w:rsidP="00FA7717">
            <w:pPr>
              <w:widowControl/>
              <w:jc w:val="left"/>
              <w:rPr>
                <w:rFonts w:ascii="宋体" w:hAnsi="宋体" w:cs="宋体"/>
                <w:kern w:val="0"/>
                <w:sz w:val="20"/>
                <w:szCs w:val="20"/>
              </w:rPr>
            </w:pPr>
          </w:p>
        </w:tc>
        <w:tc>
          <w:tcPr>
            <w:tcW w:w="709" w:type="dxa"/>
            <w:vMerge/>
            <w:tcBorders>
              <w:left w:val="single" w:sz="4" w:space="0" w:color="auto"/>
              <w:right w:val="single" w:sz="4" w:space="0" w:color="auto"/>
            </w:tcBorders>
            <w:shd w:val="clear" w:color="auto" w:fill="auto"/>
            <w:vAlign w:val="center"/>
            <w:hideMark/>
          </w:tcPr>
          <w:p w:rsidR="007A3A73" w:rsidRPr="00FA7717" w:rsidRDefault="007A3A73" w:rsidP="00FA7717">
            <w:pPr>
              <w:widowControl/>
              <w:jc w:val="left"/>
              <w:rPr>
                <w:rFonts w:ascii="宋体" w:hAnsi="宋体" w:cs="宋体"/>
                <w:kern w:val="0"/>
                <w:sz w:val="20"/>
                <w:szCs w:val="20"/>
              </w:rPr>
            </w:pPr>
          </w:p>
        </w:tc>
        <w:tc>
          <w:tcPr>
            <w:tcW w:w="1427" w:type="dxa"/>
            <w:vMerge/>
            <w:tcBorders>
              <w:left w:val="single" w:sz="4" w:space="0" w:color="auto"/>
              <w:right w:val="single" w:sz="4" w:space="0" w:color="auto"/>
            </w:tcBorders>
            <w:shd w:val="clear" w:color="auto" w:fill="auto"/>
            <w:vAlign w:val="center"/>
            <w:hideMark/>
          </w:tcPr>
          <w:p w:rsidR="007A3A73" w:rsidRPr="00FA7717" w:rsidRDefault="007A3A73" w:rsidP="00FA7717">
            <w:pPr>
              <w:widowControl/>
              <w:jc w:val="left"/>
              <w:rPr>
                <w:rFonts w:ascii="宋体" w:hAnsi="宋体" w:cs="宋体"/>
                <w:kern w:val="0"/>
                <w:sz w:val="20"/>
                <w:szCs w:val="20"/>
              </w:rPr>
            </w:pPr>
          </w:p>
        </w:tc>
        <w:tc>
          <w:tcPr>
            <w:tcW w:w="676" w:type="dxa"/>
            <w:vMerge/>
            <w:tcBorders>
              <w:left w:val="single" w:sz="4" w:space="0" w:color="auto"/>
              <w:right w:val="single" w:sz="4" w:space="0" w:color="auto"/>
            </w:tcBorders>
            <w:shd w:val="clear" w:color="auto" w:fill="auto"/>
            <w:vAlign w:val="center"/>
            <w:hideMark/>
          </w:tcPr>
          <w:p w:rsidR="007A3A73" w:rsidRPr="00FA7717" w:rsidRDefault="007A3A73" w:rsidP="00FA7717">
            <w:pPr>
              <w:widowControl/>
              <w:jc w:val="left"/>
              <w:rPr>
                <w:rFonts w:ascii="宋体" w:hAnsi="宋体" w:cs="宋体"/>
                <w:kern w:val="0"/>
                <w:sz w:val="20"/>
                <w:szCs w:val="20"/>
              </w:rPr>
            </w:pPr>
          </w:p>
        </w:tc>
        <w:tc>
          <w:tcPr>
            <w:tcW w:w="3718" w:type="dxa"/>
            <w:tcBorders>
              <w:top w:val="nil"/>
              <w:left w:val="nil"/>
              <w:bottom w:val="single" w:sz="4" w:space="0" w:color="auto"/>
              <w:right w:val="single" w:sz="4" w:space="0" w:color="auto"/>
            </w:tcBorders>
            <w:shd w:val="clear" w:color="auto" w:fill="auto"/>
            <w:vAlign w:val="center"/>
            <w:hideMark/>
          </w:tcPr>
          <w:p w:rsidR="007A3A73" w:rsidRPr="00FA7717" w:rsidRDefault="007A3A73" w:rsidP="00FA7717">
            <w:pPr>
              <w:widowControl/>
              <w:jc w:val="center"/>
              <w:rPr>
                <w:rFonts w:ascii="宋体" w:hAnsi="宋体" w:cs="宋体"/>
                <w:kern w:val="0"/>
                <w:sz w:val="20"/>
                <w:szCs w:val="20"/>
              </w:rPr>
            </w:pPr>
            <w:r>
              <w:rPr>
                <w:rFonts w:ascii="宋体" w:hAnsi="宋体" w:cs="宋体" w:hint="eastAsia"/>
                <w:kern w:val="0"/>
                <w:sz w:val="20"/>
                <w:szCs w:val="20"/>
              </w:rPr>
              <w:t>用户满意度</w:t>
            </w:r>
          </w:p>
        </w:tc>
        <w:tc>
          <w:tcPr>
            <w:tcW w:w="701" w:type="dxa"/>
            <w:tcBorders>
              <w:top w:val="nil"/>
              <w:left w:val="nil"/>
              <w:bottom w:val="single" w:sz="4" w:space="0" w:color="auto"/>
              <w:right w:val="single" w:sz="4" w:space="0" w:color="auto"/>
            </w:tcBorders>
            <w:shd w:val="clear" w:color="auto" w:fill="auto"/>
            <w:vAlign w:val="center"/>
            <w:hideMark/>
          </w:tcPr>
          <w:p w:rsidR="007A3A73" w:rsidRPr="00FA7717" w:rsidRDefault="007A3A73" w:rsidP="00FA7717">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vAlign w:val="center"/>
            <w:hideMark/>
          </w:tcPr>
          <w:p w:rsidR="007A3A73" w:rsidRPr="00FA7717" w:rsidRDefault="00875FCE" w:rsidP="00FA7717">
            <w:pPr>
              <w:widowControl/>
              <w:jc w:val="center"/>
              <w:rPr>
                <w:rFonts w:ascii="宋体" w:hAnsi="宋体" w:cs="宋体"/>
                <w:kern w:val="0"/>
                <w:sz w:val="20"/>
                <w:szCs w:val="20"/>
              </w:rPr>
            </w:pPr>
            <w:r>
              <w:rPr>
                <w:rFonts w:ascii="宋体" w:hAnsi="宋体" w:cs="宋体" w:hint="eastAsia"/>
                <w:kern w:val="0"/>
                <w:sz w:val="20"/>
                <w:szCs w:val="20"/>
              </w:rPr>
              <w:t>3</w:t>
            </w:r>
            <w:r w:rsidR="007A3A73">
              <w:rPr>
                <w:rFonts w:ascii="宋体" w:hAnsi="宋体" w:cs="宋体" w:hint="eastAsia"/>
                <w:kern w:val="0"/>
                <w:sz w:val="20"/>
                <w:szCs w:val="20"/>
              </w:rPr>
              <w:t>.5</w:t>
            </w:r>
          </w:p>
        </w:tc>
      </w:tr>
      <w:tr w:rsidR="007A3A73" w:rsidRPr="00FA7717" w:rsidTr="008D45E9">
        <w:trPr>
          <w:trHeight w:val="418"/>
        </w:trPr>
        <w:tc>
          <w:tcPr>
            <w:tcW w:w="846" w:type="dxa"/>
            <w:vMerge/>
            <w:tcBorders>
              <w:left w:val="single" w:sz="4" w:space="0" w:color="auto"/>
              <w:right w:val="single" w:sz="4" w:space="0" w:color="auto"/>
            </w:tcBorders>
            <w:shd w:val="clear" w:color="auto" w:fill="auto"/>
            <w:vAlign w:val="center"/>
            <w:hideMark/>
          </w:tcPr>
          <w:p w:rsidR="007A3A73" w:rsidRPr="00FA7717" w:rsidRDefault="007A3A73" w:rsidP="00FA7717">
            <w:pPr>
              <w:widowControl/>
              <w:jc w:val="left"/>
              <w:rPr>
                <w:rFonts w:ascii="宋体" w:hAnsi="宋体" w:cs="宋体"/>
                <w:kern w:val="0"/>
                <w:sz w:val="20"/>
                <w:szCs w:val="20"/>
              </w:rPr>
            </w:pPr>
          </w:p>
        </w:tc>
        <w:tc>
          <w:tcPr>
            <w:tcW w:w="709" w:type="dxa"/>
            <w:vMerge/>
            <w:tcBorders>
              <w:left w:val="single" w:sz="4" w:space="0" w:color="auto"/>
              <w:right w:val="single" w:sz="4" w:space="0" w:color="auto"/>
            </w:tcBorders>
            <w:shd w:val="clear" w:color="auto" w:fill="auto"/>
            <w:vAlign w:val="center"/>
            <w:hideMark/>
          </w:tcPr>
          <w:p w:rsidR="007A3A73" w:rsidRPr="00FA7717" w:rsidRDefault="007A3A73" w:rsidP="00FA7717">
            <w:pPr>
              <w:widowControl/>
              <w:jc w:val="left"/>
              <w:rPr>
                <w:rFonts w:ascii="宋体" w:hAnsi="宋体" w:cs="宋体"/>
                <w:kern w:val="0"/>
                <w:sz w:val="20"/>
                <w:szCs w:val="20"/>
              </w:rPr>
            </w:pPr>
          </w:p>
        </w:tc>
        <w:tc>
          <w:tcPr>
            <w:tcW w:w="1427" w:type="dxa"/>
            <w:vMerge/>
            <w:tcBorders>
              <w:left w:val="single" w:sz="4" w:space="0" w:color="auto"/>
              <w:bottom w:val="single" w:sz="4" w:space="0" w:color="000000"/>
              <w:right w:val="single" w:sz="4" w:space="0" w:color="auto"/>
            </w:tcBorders>
            <w:shd w:val="clear" w:color="auto" w:fill="auto"/>
            <w:vAlign w:val="center"/>
            <w:hideMark/>
          </w:tcPr>
          <w:p w:rsidR="007A3A73" w:rsidRPr="00FA7717" w:rsidRDefault="007A3A73" w:rsidP="00FA7717">
            <w:pPr>
              <w:widowControl/>
              <w:jc w:val="left"/>
              <w:rPr>
                <w:rFonts w:ascii="宋体" w:hAnsi="宋体" w:cs="宋体"/>
                <w:kern w:val="0"/>
                <w:sz w:val="20"/>
                <w:szCs w:val="20"/>
              </w:rPr>
            </w:pPr>
          </w:p>
        </w:tc>
        <w:tc>
          <w:tcPr>
            <w:tcW w:w="676" w:type="dxa"/>
            <w:vMerge/>
            <w:tcBorders>
              <w:left w:val="single" w:sz="4" w:space="0" w:color="auto"/>
              <w:bottom w:val="single" w:sz="4" w:space="0" w:color="000000"/>
              <w:right w:val="single" w:sz="4" w:space="0" w:color="auto"/>
            </w:tcBorders>
            <w:shd w:val="clear" w:color="auto" w:fill="auto"/>
            <w:vAlign w:val="center"/>
            <w:hideMark/>
          </w:tcPr>
          <w:p w:rsidR="007A3A73" w:rsidRPr="00FA7717" w:rsidRDefault="007A3A73" w:rsidP="00FA7717">
            <w:pPr>
              <w:widowControl/>
              <w:jc w:val="left"/>
              <w:rPr>
                <w:rFonts w:ascii="宋体" w:hAnsi="宋体" w:cs="宋体"/>
                <w:kern w:val="0"/>
                <w:sz w:val="20"/>
                <w:szCs w:val="20"/>
              </w:rPr>
            </w:pPr>
          </w:p>
        </w:tc>
        <w:tc>
          <w:tcPr>
            <w:tcW w:w="3718" w:type="dxa"/>
            <w:tcBorders>
              <w:top w:val="nil"/>
              <w:left w:val="nil"/>
              <w:bottom w:val="single" w:sz="4" w:space="0" w:color="auto"/>
              <w:right w:val="single" w:sz="4" w:space="0" w:color="auto"/>
            </w:tcBorders>
            <w:shd w:val="clear" w:color="auto" w:fill="auto"/>
            <w:vAlign w:val="center"/>
            <w:hideMark/>
          </w:tcPr>
          <w:p w:rsidR="007A3A73" w:rsidRPr="00FA7717" w:rsidRDefault="007A3A73" w:rsidP="00FA7717">
            <w:pPr>
              <w:widowControl/>
              <w:jc w:val="center"/>
              <w:rPr>
                <w:rFonts w:ascii="宋体" w:hAnsi="宋体" w:cs="宋体"/>
                <w:kern w:val="0"/>
                <w:sz w:val="20"/>
                <w:szCs w:val="20"/>
              </w:rPr>
            </w:pPr>
            <w:r>
              <w:rPr>
                <w:rFonts w:ascii="宋体" w:hAnsi="宋体" w:cs="宋体" w:hint="eastAsia"/>
                <w:kern w:val="0"/>
                <w:sz w:val="20"/>
                <w:szCs w:val="20"/>
              </w:rPr>
              <w:t>潜在用户前景</w:t>
            </w:r>
          </w:p>
        </w:tc>
        <w:tc>
          <w:tcPr>
            <w:tcW w:w="701" w:type="dxa"/>
            <w:tcBorders>
              <w:top w:val="nil"/>
              <w:left w:val="nil"/>
              <w:bottom w:val="single" w:sz="4" w:space="0" w:color="auto"/>
              <w:right w:val="single" w:sz="4" w:space="0" w:color="auto"/>
            </w:tcBorders>
            <w:shd w:val="clear" w:color="auto" w:fill="auto"/>
            <w:vAlign w:val="center"/>
            <w:hideMark/>
          </w:tcPr>
          <w:p w:rsidR="007A3A73" w:rsidRPr="00FA7717" w:rsidRDefault="007A3A73" w:rsidP="00FA7717">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7A3A73" w:rsidRPr="00FA7717" w:rsidRDefault="007A3A73" w:rsidP="00FA7717">
            <w:pPr>
              <w:widowControl/>
              <w:jc w:val="center"/>
              <w:rPr>
                <w:rFonts w:ascii="宋体" w:hAnsi="宋体" w:cs="宋体"/>
                <w:kern w:val="0"/>
                <w:sz w:val="20"/>
                <w:szCs w:val="20"/>
              </w:rPr>
            </w:pPr>
            <w:r>
              <w:rPr>
                <w:rFonts w:ascii="宋体" w:hAnsi="宋体" w:cs="宋体" w:hint="eastAsia"/>
                <w:kern w:val="0"/>
                <w:sz w:val="20"/>
                <w:szCs w:val="20"/>
              </w:rPr>
              <w:t>2.5</w:t>
            </w:r>
          </w:p>
        </w:tc>
      </w:tr>
      <w:tr w:rsidR="007A3A73" w:rsidRPr="00FA7717" w:rsidTr="008D45E9">
        <w:trPr>
          <w:trHeight w:val="275"/>
        </w:trPr>
        <w:tc>
          <w:tcPr>
            <w:tcW w:w="846" w:type="dxa"/>
            <w:vMerge/>
            <w:tcBorders>
              <w:left w:val="single" w:sz="4" w:space="0" w:color="auto"/>
              <w:right w:val="single" w:sz="4" w:space="0" w:color="auto"/>
            </w:tcBorders>
            <w:shd w:val="clear" w:color="auto" w:fill="auto"/>
            <w:vAlign w:val="center"/>
            <w:hideMark/>
          </w:tcPr>
          <w:p w:rsidR="007A3A73" w:rsidRPr="00FA7717" w:rsidRDefault="007A3A73" w:rsidP="00FA7717">
            <w:pPr>
              <w:widowControl/>
              <w:jc w:val="left"/>
              <w:rPr>
                <w:rFonts w:ascii="宋体" w:hAnsi="宋体" w:cs="宋体"/>
                <w:kern w:val="0"/>
                <w:sz w:val="20"/>
                <w:szCs w:val="20"/>
              </w:rPr>
            </w:pPr>
          </w:p>
        </w:tc>
        <w:tc>
          <w:tcPr>
            <w:tcW w:w="709" w:type="dxa"/>
            <w:vMerge/>
            <w:tcBorders>
              <w:left w:val="single" w:sz="4" w:space="0" w:color="auto"/>
              <w:right w:val="single" w:sz="4" w:space="0" w:color="auto"/>
            </w:tcBorders>
            <w:shd w:val="clear" w:color="auto" w:fill="auto"/>
            <w:vAlign w:val="center"/>
            <w:hideMark/>
          </w:tcPr>
          <w:p w:rsidR="007A3A73" w:rsidRPr="00FA7717" w:rsidRDefault="007A3A73" w:rsidP="00FA7717">
            <w:pPr>
              <w:widowControl/>
              <w:jc w:val="left"/>
              <w:rPr>
                <w:rFonts w:ascii="宋体" w:hAnsi="宋体" w:cs="宋体"/>
                <w:kern w:val="0"/>
                <w:sz w:val="20"/>
                <w:szCs w:val="20"/>
              </w:rPr>
            </w:pPr>
          </w:p>
        </w:tc>
        <w:tc>
          <w:tcPr>
            <w:tcW w:w="1427" w:type="dxa"/>
            <w:vMerge w:val="restart"/>
            <w:tcBorders>
              <w:top w:val="nil"/>
              <w:left w:val="nil"/>
              <w:right w:val="single" w:sz="4" w:space="0" w:color="auto"/>
            </w:tcBorders>
            <w:shd w:val="clear" w:color="auto" w:fill="auto"/>
            <w:vAlign w:val="center"/>
            <w:hideMark/>
          </w:tcPr>
          <w:p w:rsidR="007A3A73" w:rsidRPr="00FA7717" w:rsidRDefault="007A3A73" w:rsidP="00FA7717">
            <w:pPr>
              <w:widowControl/>
              <w:jc w:val="center"/>
              <w:rPr>
                <w:rFonts w:ascii="宋体" w:hAnsi="宋体" w:cs="宋体"/>
                <w:kern w:val="0"/>
                <w:sz w:val="20"/>
                <w:szCs w:val="20"/>
              </w:rPr>
            </w:pPr>
            <w:r>
              <w:rPr>
                <w:rFonts w:ascii="宋体" w:hAnsi="宋体" w:cs="宋体" w:hint="eastAsia"/>
                <w:kern w:val="0"/>
                <w:sz w:val="20"/>
                <w:szCs w:val="20"/>
              </w:rPr>
              <w:t>可持续影响</w:t>
            </w:r>
          </w:p>
        </w:tc>
        <w:tc>
          <w:tcPr>
            <w:tcW w:w="676" w:type="dxa"/>
            <w:vMerge w:val="restart"/>
            <w:tcBorders>
              <w:top w:val="nil"/>
              <w:left w:val="nil"/>
              <w:right w:val="single" w:sz="4" w:space="0" w:color="auto"/>
            </w:tcBorders>
            <w:shd w:val="clear" w:color="auto" w:fill="auto"/>
            <w:noWrap/>
            <w:vAlign w:val="center"/>
            <w:hideMark/>
          </w:tcPr>
          <w:p w:rsidR="007A3A73" w:rsidRPr="00FA7717" w:rsidRDefault="007A3A73" w:rsidP="00FA7717">
            <w:pPr>
              <w:widowControl/>
              <w:jc w:val="center"/>
              <w:rPr>
                <w:rFonts w:ascii="宋体" w:hAnsi="宋体" w:cs="宋体"/>
                <w:kern w:val="0"/>
                <w:sz w:val="20"/>
                <w:szCs w:val="20"/>
              </w:rPr>
            </w:pPr>
            <w:r>
              <w:rPr>
                <w:rFonts w:ascii="宋体" w:hAnsi="宋体" w:cs="宋体" w:hint="eastAsia"/>
                <w:kern w:val="0"/>
                <w:sz w:val="20"/>
                <w:szCs w:val="20"/>
              </w:rPr>
              <w:t>11</w:t>
            </w:r>
          </w:p>
        </w:tc>
        <w:tc>
          <w:tcPr>
            <w:tcW w:w="3718" w:type="dxa"/>
            <w:tcBorders>
              <w:top w:val="nil"/>
              <w:left w:val="nil"/>
              <w:bottom w:val="single" w:sz="4" w:space="0" w:color="auto"/>
              <w:right w:val="single" w:sz="4" w:space="0" w:color="auto"/>
            </w:tcBorders>
            <w:shd w:val="clear" w:color="auto" w:fill="auto"/>
            <w:vAlign w:val="center"/>
            <w:hideMark/>
          </w:tcPr>
          <w:p w:rsidR="007A3A73" w:rsidRPr="00FA7717" w:rsidRDefault="007A3A73" w:rsidP="00FA7717">
            <w:pPr>
              <w:widowControl/>
              <w:jc w:val="center"/>
              <w:rPr>
                <w:rFonts w:ascii="宋体" w:hAnsi="宋体" w:cs="宋体"/>
                <w:kern w:val="0"/>
                <w:sz w:val="20"/>
                <w:szCs w:val="20"/>
              </w:rPr>
            </w:pPr>
            <w:r>
              <w:rPr>
                <w:rFonts w:ascii="宋体" w:hAnsi="宋体" w:cs="宋体" w:hint="eastAsia"/>
                <w:kern w:val="0"/>
                <w:sz w:val="20"/>
                <w:szCs w:val="20"/>
              </w:rPr>
              <w:t>产业化保障措施</w:t>
            </w:r>
          </w:p>
        </w:tc>
        <w:tc>
          <w:tcPr>
            <w:tcW w:w="701" w:type="dxa"/>
            <w:tcBorders>
              <w:top w:val="nil"/>
              <w:left w:val="nil"/>
              <w:bottom w:val="single" w:sz="4" w:space="0" w:color="auto"/>
              <w:right w:val="single" w:sz="4" w:space="0" w:color="auto"/>
            </w:tcBorders>
            <w:shd w:val="clear" w:color="auto" w:fill="auto"/>
            <w:vAlign w:val="center"/>
            <w:hideMark/>
          </w:tcPr>
          <w:p w:rsidR="007A3A73" w:rsidRPr="00FA7717" w:rsidRDefault="007A3A73" w:rsidP="00FA7717">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vAlign w:val="center"/>
            <w:hideMark/>
          </w:tcPr>
          <w:p w:rsidR="007A3A73" w:rsidRPr="00FA7717" w:rsidRDefault="007A3A73" w:rsidP="00FA7717">
            <w:pPr>
              <w:widowControl/>
              <w:jc w:val="center"/>
              <w:rPr>
                <w:rFonts w:ascii="宋体" w:hAnsi="宋体" w:cs="宋体"/>
                <w:kern w:val="0"/>
                <w:sz w:val="20"/>
                <w:szCs w:val="20"/>
              </w:rPr>
            </w:pPr>
            <w:r>
              <w:rPr>
                <w:rFonts w:ascii="宋体" w:hAnsi="宋体" w:cs="宋体" w:hint="eastAsia"/>
                <w:kern w:val="0"/>
                <w:sz w:val="20"/>
                <w:szCs w:val="20"/>
              </w:rPr>
              <w:t>3.5</w:t>
            </w:r>
          </w:p>
        </w:tc>
      </w:tr>
      <w:tr w:rsidR="007A3A73" w:rsidRPr="00FA7717" w:rsidTr="008D45E9">
        <w:trPr>
          <w:trHeight w:val="365"/>
        </w:trPr>
        <w:tc>
          <w:tcPr>
            <w:tcW w:w="846" w:type="dxa"/>
            <w:vMerge/>
            <w:tcBorders>
              <w:left w:val="single" w:sz="4" w:space="0" w:color="auto"/>
              <w:right w:val="single" w:sz="4" w:space="0" w:color="auto"/>
            </w:tcBorders>
            <w:shd w:val="clear" w:color="auto" w:fill="auto"/>
            <w:vAlign w:val="center"/>
            <w:hideMark/>
          </w:tcPr>
          <w:p w:rsidR="007A3A73" w:rsidRPr="00FA7717" w:rsidRDefault="007A3A73" w:rsidP="00FA7717">
            <w:pPr>
              <w:widowControl/>
              <w:jc w:val="left"/>
              <w:rPr>
                <w:rFonts w:ascii="宋体" w:hAnsi="宋体" w:cs="宋体"/>
                <w:kern w:val="0"/>
                <w:sz w:val="20"/>
                <w:szCs w:val="20"/>
              </w:rPr>
            </w:pPr>
          </w:p>
        </w:tc>
        <w:tc>
          <w:tcPr>
            <w:tcW w:w="709" w:type="dxa"/>
            <w:vMerge/>
            <w:tcBorders>
              <w:left w:val="single" w:sz="4" w:space="0" w:color="auto"/>
              <w:right w:val="single" w:sz="4" w:space="0" w:color="auto"/>
            </w:tcBorders>
            <w:shd w:val="clear" w:color="auto" w:fill="auto"/>
            <w:vAlign w:val="center"/>
            <w:hideMark/>
          </w:tcPr>
          <w:p w:rsidR="007A3A73" w:rsidRPr="00FA7717" w:rsidRDefault="007A3A73" w:rsidP="00FA7717">
            <w:pPr>
              <w:widowControl/>
              <w:jc w:val="left"/>
              <w:rPr>
                <w:rFonts w:ascii="宋体" w:hAnsi="宋体" w:cs="宋体"/>
                <w:kern w:val="0"/>
                <w:sz w:val="20"/>
                <w:szCs w:val="20"/>
              </w:rPr>
            </w:pPr>
          </w:p>
        </w:tc>
        <w:tc>
          <w:tcPr>
            <w:tcW w:w="1427" w:type="dxa"/>
            <w:vMerge/>
            <w:tcBorders>
              <w:left w:val="nil"/>
              <w:right w:val="single" w:sz="4" w:space="0" w:color="auto"/>
            </w:tcBorders>
            <w:shd w:val="clear" w:color="auto" w:fill="auto"/>
            <w:vAlign w:val="center"/>
            <w:hideMark/>
          </w:tcPr>
          <w:p w:rsidR="007A3A73" w:rsidRPr="00FA7717" w:rsidRDefault="007A3A73" w:rsidP="00FA7717">
            <w:pPr>
              <w:widowControl/>
              <w:jc w:val="center"/>
              <w:rPr>
                <w:rFonts w:ascii="宋体" w:hAnsi="宋体" w:cs="宋体"/>
                <w:kern w:val="0"/>
                <w:sz w:val="20"/>
                <w:szCs w:val="20"/>
              </w:rPr>
            </w:pPr>
          </w:p>
        </w:tc>
        <w:tc>
          <w:tcPr>
            <w:tcW w:w="676" w:type="dxa"/>
            <w:vMerge/>
            <w:tcBorders>
              <w:left w:val="nil"/>
              <w:right w:val="single" w:sz="4" w:space="0" w:color="auto"/>
            </w:tcBorders>
            <w:shd w:val="clear" w:color="auto" w:fill="auto"/>
            <w:noWrap/>
            <w:vAlign w:val="center"/>
            <w:hideMark/>
          </w:tcPr>
          <w:p w:rsidR="007A3A73" w:rsidRPr="00FA7717" w:rsidRDefault="007A3A73" w:rsidP="00FA7717">
            <w:pPr>
              <w:widowControl/>
              <w:jc w:val="center"/>
              <w:rPr>
                <w:rFonts w:ascii="宋体" w:hAnsi="宋体" w:cs="宋体"/>
                <w:kern w:val="0"/>
                <w:sz w:val="20"/>
                <w:szCs w:val="20"/>
              </w:rPr>
            </w:pPr>
          </w:p>
        </w:tc>
        <w:tc>
          <w:tcPr>
            <w:tcW w:w="3718" w:type="dxa"/>
            <w:tcBorders>
              <w:top w:val="nil"/>
              <w:left w:val="nil"/>
              <w:bottom w:val="single" w:sz="4" w:space="0" w:color="auto"/>
              <w:right w:val="single" w:sz="4" w:space="0" w:color="auto"/>
            </w:tcBorders>
            <w:shd w:val="clear" w:color="auto" w:fill="auto"/>
            <w:vAlign w:val="center"/>
            <w:hideMark/>
          </w:tcPr>
          <w:p w:rsidR="007A3A73" w:rsidRPr="00FA7717" w:rsidRDefault="007A3A73" w:rsidP="00F866B1">
            <w:pPr>
              <w:widowControl/>
              <w:jc w:val="center"/>
              <w:rPr>
                <w:rFonts w:ascii="宋体" w:hAnsi="宋体" w:cs="宋体"/>
                <w:kern w:val="0"/>
                <w:sz w:val="20"/>
                <w:szCs w:val="20"/>
              </w:rPr>
            </w:pPr>
            <w:r>
              <w:rPr>
                <w:rFonts w:ascii="宋体" w:hAnsi="宋体" w:cs="宋体" w:hint="eastAsia"/>
                <w:kern w:val="0"/>
                <w:sz w:val="20"/>
                <w:szCs w:val="20"/>
              </w:rPr>
              <w:t>技术水平的提升</w:t>
            </w:r>
          </w:p>
        </w:tc>
        <w:tc>
          <w:tcPr>
            <w:tcW w:w="701" w:type="dxa"/>
            <w:tcBorders>
              <w:top w:val="nil"/>
              <w:left w:val="nil"/>
              <w:bottom w:val="single" w:sz="4" w:space="0" w:color="auto"/>
              <w:right w:val="single" w:sz="4" w:space="0" w:color="auto"/>
            </w:tcBorders>
            <w:shd w:val="clear" w:color="auto" w:fill="auto"/>
            <w:vAlign w:val="center"/>
            <w:hideMark/>
          </w:tcPr>
          <w:p w:rsidR="007A3A73" w:rsidRPr="00FA7717" w:rsidRDefault="007A3A73" w:rsidP="00FA7717">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vAlign w:val="center"/>
            <w:hideMark/>
          </w:tcPr>
          <w:p w:rsidR="007A3A73" w:rsidRPr="00FA7717" w:rsidRDefault="007A3A73" w:rsidP="00FA7717">
            <w:pPr>
              <w:widowControl/>
              <w:jc w:val="center"/>
              <w:rPr>
                <w:rFonts w:ascii="宋体" w:hAnsi="宋体" w:cs="宋体"/>
                <w:kern w:val="0"/>
                <w:sz w:val="20"/>
                <w:szCs w:val="20"/>
              </w:rPr>
            </w:pPr>
            <w:r>
              <w:rPr>
                <w:rFonts w:ascii="宋体" w:hAnsi="宋体" w:cs="宋体" w:hint="eastAsia"/>
                <w:kern w:val="0"/>
                <w:sz w:val="20"/>
                <w:szCs w:val="20"/>
              </w:rPr>
              <w:t>4</w:t>
            </w:r>
          </w:p>
        </w:tc>
      </w:tr>
      <w:tr w:rsidR="007A3A73" w:rsidRPr="00FA7717" w:rsidTr="008D45E9">
        <w:trPr>
          <w:trHeight w:val="387"/>
        </w:trPr>
        <w:tc>
          <w:tcPr>
            <w:tcW w:w="846" w:type="dxa"/>
            <w:vMerge/>
            <w:tcBorders>
              <w:left w:val="single" w:sz="4" w:space="0" w:color="auto"/>
              <w:right w:val="single" w:sz="4" w:space="0" w:color="auto"/>
            </w:tcBorders>
            <w:shd w:val="clear" w:color="auto" w:fill="auto"/>
            <w:vAlign w:val="center"/>
            <w:hideMark/>
          </w:tcPr>
          <w:p w:rsidR="007A3A73" w:rsidRPr="00FA7717" w:rsidRDefault="007A3A73" w:rsidP="00FA7717">
            <w:pPr>
              <w:widowControl/>
              <w:jc w:val="left"/>
              <w:rPr>
                <w:rFonts w:ascii="宋体" w:hAnsi="宋体" w:cs="宋体"/>
                <w:kern w:val="0"/>
                <w:sz w:val="20"/>
                <w:szCs w:val="20"/>
              </w:rPr>
            </w:pPr>
          </w:p>
        </w:tc>
        <w:tc>
          <w:tcPr>
            <w:tcW w:w="709" w:type="dxa"/>
            <w:vMerge/>
            <w:tcBorders>
              <w:left w:val="single" w:sz="4" w:space="0" w:color="auto"/>
              <w:right w:val="single" w:sz="4" w:space="0" w:color="auto"/>
            </w:tcBorders>
            <w:shd w:val="clear" w:color="auto" w:fill="auto"/>
            <w:vAlign w:val="center"/>
            <w:hideMark/>
          </w:tcPr>
          <w:p w:rsidR="007A3A73" w:rsidRPr="00FA7717" w:rsidRDefault="007A3A73" w:rsidP="00FA7717">
            <w:pPr>
              <w:widowControl/>
              <w:jc w:val="left"/>
              <w:rPr>
                <w:rFonts w:ascii="宋体" w:hAnsi="宋体" w:cs="宋体"/>
                <w:kern w:val="0"/>
                <w:sz w:val="20"/>
                <w:szCs w:val="20"/>
              </w:rPr>
            </w:pPr>
          </w:p>
        </w:tc>
        <w:tc>
          <w:tcPr>
            <w:tcW w:w="1427" w:type="dxa"/>
            <w:vMerge/>
            <w:tcBorders>
              <w:left w:val="nil"/>
              <w:bottom w:val="single" w:sz="4" w:space="0" w:color="auto"/>
              <w:right w:val="single" w:sz="4" w:space="0" w:color="auto"/>
            </w:tcBorders>
            <w:shd w:val="clear" w:color="auto" w:fill="auto"/>
            <w:vAlign w:val="center"/>
            <w:hideMark/>
          </w:tcPr>
          <w:p w:rsidR="007A3A73" w:rsidRPr="00FA7717" w:rsidRDefault="007A3A73" w:rsidP="00FA7717">
            <w:pPr>
              <w:widowControl/>
              <w:jc w:val="center"/>
              <w:rPr>
                <w:rFonts w:ascii="宋体" w:hAnsi="宋体" w:cs="宋体"/>
                <w:kern w:val="0"/>
                <w:sz w:val="20"/>
                <w:szCs w:val="20"/>
              </w:rPr>
            </w:pPr>
          </w:p>
        </w:tc>
        <w:tc>
          <w:tcPr>
            <w:tcW w:w="676" w:type="dxa"/>
            <w:vMerge/>
            <w:tcBorders>
              <w:left w:val="nil"/>
              <w:bottom w:val="single" w:sz="4" w:space="0" w:color="auto"/>
              <w:right w:val="single" w:sz="4" w:space="0" w:color="auto"/>
            </w:tcBorders>
            <w:shd w:val="clear" w:color="auto" w:fill="auto"/>
            <w:noWrap/>
            <w:vAlign w:val="center"/>
            <w:hideMark/>
          </w:tcPr>
          <w:p w:rsidR="007A3A73" w:rsidRPr="00FA7717" w:rsidRDefault="007A3A73" w:rsidP="00FA7717">
            <w:pPr>
              <w:widowControl/>
              <w:jc w:val="center"/>
              <w:rPr>
                <w:rFonts w:ascii="宋体" w:hAnsi="宋体" w:cs="宋体"/>
                <w:kern w:val="0"/>
                <w:sz w:val="20"/>
                <w:szCs w:val="20"/>
              </w:rPr>
            </w:pPr>
          </w:p>
        </w:tc>
        <w:tc>
          <w:tcPr>
            <w:tcW w:w="3718" w:type="dxa"/>
            <w:tcBorders>
              <w:top w:val="nil"/>
              <w:left w:val="nil"/>
              <w:bottom w:val="single" w:sz="4" w:space="0" w:color="auto"/>
              <w:right w:val="single" w:sz="4" w:space="0" w:color="auto"/>
            </w:tcBorders>
            <w:shd w:val="clear" w:color="auto" w:fill="auto"/>
            <w:vAlign w:val="center"/>
            <w:hideMark/>
          </w:tcPr>
          <w:p w:rsidR="007A3A73" w:rsidRPr="00FA7717" w:rsidRDefault="007A3A73" w:rsidP="00FA7717">
            <w:pPr>
              <w:widowControl/>
              <w:jc w:val="center"/>
              <w:rPr>
                <w:rFonts w:ascii="宋体" w:hAnsi="宋体" w:cs="宋体"/>
                <w:kern w:val="0"/>
                <w:sz w:val="20"/>
                <w:szCs w:val="20"/>
              </w:rPr>
            </w:pPr>
            <w:r>
              <w:rPr>
                <w:rFonts w:ascii="宋体" w:hAnsi="宋体" w:cs="宋体" w:hint="eastAsia"/>
                <w:kern w:val="0"/>
                <w:sz w:val="20"/>
                <w:szCs w:val="20"/>
              </w:rPr>
              <w:t>拓展应用前景</w:t>
            </w:r>
          </w:p>
        </w:tc>
        <w:tc>
          <w:tcPr>
            <w:tcW w:w="701" w:type="dxa"/>
            <w:tcBorders>
              <w:top w:val="nil"/>
              <w:left w:val="nil"/>
              <w:bottom w:val="single" w:sz="4" w:space="0" w:color="auto"/>
              <w:right w:val="single" w:sz="4" w:space="0" w:color="auto"/>
            </w:tcBorders>
            <w:shd w:val="clear" w:color="auto" w:fill="auto"/>
            <w:vAlign w:val="center"/>
            <w:hideMark/>
          </w:tcPr>
          <w:p w:rsidR="007A3A73" w:rsidRPr="00FA7717" w:rsidRDefault="007A3A73" w:rsidP="00FA7717">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7A3A73" w:rsidRPr="00FA7717" w:rsidRDefault="007A3A73" w:rsidP="00FA7717">
            <w:pPr>
              <w:widowControl/>
              <w:jc w:val="center"/>
              <w:rPr>
                <w:rFonts w:ascii="宋体" w:hAnsi="宋体" w:cs="宋体"/>
                <w:kern w:val="0"/>
                <w:sz w:val="20"/>
                <w:szCs w:val="20"/>
              </w:rPr>
            </w:pPr>
            <w:r>
              <w:rPr>
                <w:rFonts w:ascii="宋体" w:hAnsi="宋体" w:cs="宋体" w:hint="eastAsia"/>
                <w:kern w:val="0"/>
                <w:sz w:val="20"/>
                <w:szCs w:val="20"/>
              </w:rPr>
              <w:t>3</w:t>
            </w:r>
          </w:p>
        </w:tc>
      </w:tr>
      <w:tr w:rsidR="007A3A73" w:rsidRPr="00FA7717" w:rsidTr="008D45E9">
        <w:trPr>
          <w:trHeight w:val="344"/>
        </w:trPr>
        <w:tc>
          <w:tcPr>
            <w:tcW w:w="846" w:type="dxa"/>
            <w:vMerge/>
            <w:tcBorders>
              <w:left w:val="single" w:sz="4" w:space="0" w:color="auto"/>
              <w:right w:val="single" w:sz="4" w:space="0" w:color="auto"/>
            </w:tcBorders>
            <w:shd w:val="clear" w:color="auto" w:fill="auto"/>
            <w:vAlign w:val="center"/>
            <w:hideMark/>
          </w:tcPr>
          <w:p w:rsidR="007A3A73" w:rsidRPr="00FA7717" w:rsidRDefault="007A3A73" w:rsidP="00FA7717">
            <w:pPr>
              <w:widowControl/>
              <w:jc w:val="left"/>
              <w:rPr>
                <w:rFonts w:ascii="宋体" w:hAnsi="宋体" w:cs="宋体"/>
                <w:kern w:val="0"/>
                <w:sz w:val="20"/>
                <w:szCs w:val="20"/>
              </w:rPr>
            </w:pPr>
          </w:p>
        </w:tc>
        <w:tc>
          <w:tcPr>
            <w:tcW w:w="709" w:type="dxa"/>
            <w:vMerge/>
            <w:tcBorders>
              <w:left w:val="single" w:sz="4" w:space="0" w:color="auto"/>
              <w:right w:val="single" w:sz="4" w:space="0" w:color="auto"/>
            </w:tcBorders>
            <w:shd w:val="clear" w:color="auto" w:fill="auto"/>
            <w:vAlign w:val="center"/>
            <w:hideMark/>
          </w:tcPr>
          <w:p w:rsidR="007A3A73" w:rsidRPr="00FA7717" w:rsidRDefault="007A3A73" w:rsidP="00FA7717">
            <w:pPr>
              <w:widowControl/>
              <w:jc w:val="left"/>
              <w:rPr>
                <w:rFonts w:ascii="宋体" w:hAnsi="宋体" w:cs="宋体"/>
                <w:kern w:val="0"/>
                <w:sz w:val="20"/>
                <w:szCs w:val="20"/>
              </w:rPr>
            </w:pPr>
          </w:p>
        </w:tc>
        <w:tc>
          <w:tcPr>
            <w:tcW w:w="1427" w:type="dxa"/>
            <w:vMerge w:val="restart"/>
            <w:tcBorders>
              <w:left w:val="nil"/>
              <w:right w:val="single" w:sz="4" w:space="0" w:color="auto"/>
            </w:tcBorders>
            <w:shd w:val="clear" w:color="auto" w:fill="auto"/>
            <w:vAlign w:val="center"/>
            <w:hideMark/>
          </w:tcPr>
          <w:p w:rsidR="007A3A73" w:rsidRPr="00FA7717" w:rsidRDefault="007A3A73" w:rsidP="00FA7717">
            <w:pPr>
              <w:widowControl/>
              <w:jc w:val="center"/>
              <w:rPr>
                <w:rFonts w:ascii="宋体" w:hAnsi="宋体" w:cs="宋体"/>
                <w:kern w:val="0"/>
                <w:sz w:val="20"/>
                <w:szCs w:val="20"/>
              </w:rPr>
            </w:pPr>
            <w:r>
              <w:rPr>
                <w:rFonts w:ascii="宋体" w:hAnsi="宋体" w:cs="宋体" w:hint="eastAsia"/>
                <w:kern w:val="0"/>
                <w:sz w:val="20"/>
                <w:szCs w:val="20"/>
              </w:rPr>
              <w:t>经济效益</w:t>
            </w:r>
          </w:p>
        </w:tc>
        <w:tc>
          <w:tcPr>
            <w:tcW w:w="676" w:type="dxa"/>
            <w:vMerge w:val="restart"/>
            <w:tcBorders>
              <w:left w:val="nil"/>
              <w:right w:val="single" w:sz="4" w:space="0" w:color="auto"/>
            </w:tcBorders>
            <w:shd w:val="clear" w:color="auto" w:fill="auto"/>
            <w:noWrap/>
            <w:vAlign w:val="center"/>
            <w:hideMark/>
          </w:tcPr>
          <w:p w:rsidR="007A3A73" w:rsidRPr="00FA7717" w:rsidRDefault="007A3A73" w:rsidP="00FA7717">
            <w:pPr>
              <w:widowControl/>
              <w:jc w:val="center"/>
              <w:rPr>
                <w:rFonts w:ascii="宋体" w:hAnsi="宋体" w:cs="宋体"/>
                <w:kern w:val="0"/>
                <w:sz w:val="20"/>
                <w:szCs w:val="20"/>
              </w:rPr>
            </w:pPr>
            <w:r>
              <w:rPr>
                <w:rFonts w:ascii="宋体" w:hAnsi="宋体" w:cs="宋体" w:hint="eastAsia"/>
                <w:kern w:val="0"/>
                <w:sz w:val="20"/>
                <w:szCs w:val="20"/>
              </w:rPr>
              <w:t>4</w:t>
            </w:r>
          </w:p>
        </w:tc>
        <w:tc>
          <w:tcPr>
            <w:tcW w:w="3718" w:type="dxa"/>
            <w:tcBorders>
              <w:top w:val="nil"/>
              <w:left w:val="nil"/>
              <w:bottom w:val="single" w:sz="4" w:space="0" w:color="auto"/>
              <w:right w:val="single" w:sz="4" w:space="0" w:color="auto"/>
            </w:tcBorders>
            <w:shd w:val="clear" w:color="auto" w:fill="auto"/>
            <w:vAlign w:val="center"/>
            <w:hideMark/>
          </w:tcPr>
          <w:p w:rsidR="007A3A73" w:rsidRPr="00FA7717" w:rsidRDefault="007A3A73" w:rsidP="00FA7717">
            <w:pPr>
              <w:widowControl/>
              <w:jc w:val="center"/>
              <w:rPr>
                <w:rFonts w:ascii="宋体" w:hAnsi="宋体" w:cs="宋体"/>
                <w:kern w:val="0"/>
                <w:sz w:val="20"/>
                <w:szCs w:val="20"/>
              </w:rPr>
            </w:pPr>
            <w:r>
              <w:rPr>
                <w:rFonts w:ascii="宋体" w:hAnsi="宋体" w:cs="宋体" w:hint="eastAsia"/>
                <w:kern w:val="0"/>
                <w:sz w:val="20"/>
                <w:szCs w:val="20"/>
              </w:rPr>
              <w:t>降本增效性能指标</w:t>
            </w:r>
          </w:p>
        </w:tc>
        <w:tc>
          <w:tcPr>
            <w:tcW w:w="701" w:type="dxa"/>
            <w:tcBorders>
              <w:top w:val="nil"/>
              <w:left w:val="nil"/>
              <w:bottom w:val="single" w:sz="4" w:space="0" w:color="auto"/>
              <w:right w:val="single" w:sz="4" w:space="0" w:color="auto"/>
            </w:tcBorders>
            <w:shd w:val="clear" w:color="auto" w:fill="auto"/>
            <w:vAlign w:val="center"/>
            <w:hideMark/>
          </w:tcPr>
          <w:p w:rsidR="007A3A73" w:rsidRPr="00FA7717" w:rsidRDefault="007A3A73" w:rsidP="00FA7717">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vAlign w:val="center"/>
            <w:hideMark/>
          </w:tcPr>
          <w:p w:rsidR="007A3A73" w:rsidRPr="00FA7717" w:rsidRDefault="007A3A73" w:rsidP="00FA7717">
            <w:pPr>
              <w:widowControl/>
              <w:jc w:val="center"/>
              <w:rPr>
                <w:rFonts w:ascii="宋体" w:hAnsi="宋体" w:cs="宋体"/>
                <w:kern w:val="0"/>
                <w:sz w:val="20"/>
                <w:szCs w:val="20"/>
              </w:rPr>
            </w:pPr>
            <w:r>
              <w:rPr>
                <w:rFonts w:ascii="宋体" w:hAnsi="宋体" w:cs="宋体" w:hint="eastAsia"/>
                <w:kern w:val="0"/>
                <w:sz w:val="20"/>
                <w:szCs w:val="20"/>
              </w:rPr>
              <w:t>2</w:t>
            </w:r>
          </w:p>
        </w:tc>
      </w:tr>
      <w:tr w:rsidR="007A3A73" w:rsidRPr="00FA7717" w:rsidTr="008D45E9">
        <w:trPr>
          <w:trHeight w:val="344"/>
        </w:trPr>
        <w:tc>
          <w:tcPr>
            <w:tcW w:w="846" w:type="dxa"/>
            <w:vMerge/>
            <w:tcBorders>
              <w:left w:val="single" w:sz="4" w:space="0" w:color="auto"/>
              <w:right w:val="single" w:sz="4" w:space="0" w:color="auto"/>
            </w:tcBorders>
            <w:shd w:val="clear" w:color="auto" w:fill="auto"/>
            <w:vAlign w:val="center"/>
            <w:hideMark/>
          </w:tcPr>
          <w:p w:rsidR="007A3A73" w:rsidRPr="00FA7717" w:rsidRDefault="007A3A73" w:rsidP="00FA7717">
            <w:pPr>
              <w:widowControl/>
              <w:jc w:val="left"/>
              <w:rPr>
                <w:rFonts w:ascii="宋体" w:hAnsi="宋体" w:cs="宋体"/>
                <w:kern w:val="0"/>
                <w:sz w:val="20"/>
                <w:szCs w:val="20"/>
              </w:rPr>
            </w:pPr>
          </w:p>
        </w:tc>
        <w:tc>
          <w:tcPr>
            <w:tcW w:w="709" w:type="dxa"/>
            <w:vMerge/>
            <w:tcBorders>
              <w:left w:val="single" w:sz="4" w:space="0" w:color="auto"/>
              <w:right w:val="single" w:sz="4" w:space="0" w:color="auto"/>
            </w:tcBorders>
            <w:shd w:val="clear" w:color="auto" w:fill="auto"/>
            <w:vAlign w:val="center"/>
            <w:hideMark/>
          </w:tcPr>
          <w:p w:rsidR="007A3A73" w:rsidRPr="00FA7717" w:rsidRDefault="007A3A73" w:rsidP="00FA7717">
            <w:pPr>
              <w:widowControl/>
              <w:jc w:val="left"/>
              <w:rPr>
                <w:rFonts w:ascii="宋体" w:hAnsi="宋体" w:cs="宋体"/>
                <w:kern w:val="0"/>
                <w:sz w:val="20"/>
                <w:szCs w:val="20"/>
              </w:rPr>
            </w:pPr>
          </w:p>
        </w:tc>
        <w:tc>
          <w:tcPr>
            <w:tcW w:w="1427" w:type="dxa"/>
            <w:vMerge/>
            <w:tcBorders>
              <w:left w:val="nil"/>
              <w:bottom w:val="single" w:sz="4" w:space="0" w:color="auto"/>
              <w:right w:val="single" w:sz="4" w:space="0" w:color="auto"/>
            </w:tcBorders>
            <w:shd w:val="clear" w:color="auto" w:fill="auto"/>
            <w:vAlign w:val="center"/>
            <w:hideMark/>
          </w:tcPr>
          <w:p w:rsidR="007A3A73" w:rsidRDefault="007A3A73" w:rsidP="00FA7717">
            <w:pPr>
              <w:widowControl/>
              <w:jc w:val="center"/>
              <w:rPr>
                <w:rFonts w:ascii="宋体" w:hAnsi="宋体" w:cs="宋体"/>
                <w:kern w:val="0"/>
                <w:sz w:val="20"/>
                <w:szCs w:val="20"/>
              </w:rPr>
            </w:pPr>
          </w:p>
        </w:tc>
        <w:tc>
          <w:tcPr>
            <w:tcW w:w="676" w:type="dxa"/>
            <w:vMerge/>
            <w:tcBorders>
              <w:left w:val="nil"/>
              <w:bottom w:val="single" w:sz="4" w:space="0" w:color="auto"/>
              <w:right w:val="single" w:sz="4" w:space="0" w:color="auto"/>
            </w:tcBorders>
            <w:shd w:val="clear" w:color="auto" w:fill="auto"/>
            <w:noWrap/>
            <w:vAlign w:val="center"/>
            <w:hideMark/>
          </w:tcPr>
          <w:p w:rsidR="007A3A73" w:rsidRPr="00FA7717" w:rsidRDefault="007A3A73" w:rsidP="00FA7717">
            <w:pPr>
              <w:widowControl/>
              <w:jc w:val="center"/>
              <w:rPr>
                <w:rFonts w:ascii="宋体" w:hAnsi="宋体" w:cs="宋体"/>
                <w:kern w:val="0"/>
                <w:sz w:val="20"/>
                <w:szCs w:val="20"/>
              </w:rPr>
            </w:pPr>
          </w:p>
        </w:tc>
        <w:tc>
          <w:tcPr>
            <w:tcW w:w="3718" w:type="dxa"/>
            <w:tcBorders>
              <w:top w:val="nil"/>
              <w:left w:val="nil"/>
              <w:bottom w:val="single" w:sz="4" w:space="0" w:color="auto"/>
              <w:right w:val="single" w:sz="4" w:space="0" w:color="auto"/>
            </w:tcBorders>
            <w:shd w:val="clear" w:color="auto" w:fill="auto"/>
            <w:vAlign w:val="center"/>
            <w:hideMark/>
          </w:tcPr>
          <w:p w:rsidR="007A3A73" w:rsidRPr="00FA7717" w:rsidRDefault="007A3A73" w:rsidP="00FA7717">
            <w:pPr>
              <w:widowControl/>
              <w:jc w:val="center"/>
              <w:rPr>
                <w:rFonts w:ascii="宋体" w:hAnsi="宋体" w:cs="宋体"/>
                <w:kern w:val="0"/>
                <w:sz w:val="20"/>
                <w:szCs w:val="20"/>
              </w:rPr>
            </w:pPr>
            <w:r>
              <w:rPr>
                <w:rFonts w:ascii="宋体" w:hAnsi="宋体" w:cs="宋体" w:hint="eastAsia"/>
                <w:kern w:val="0"/>
                <w:sz w:val="20"/>
                <w:szCs w:val="20"/>
              </w:rPr>
              <w:t>预期产生明显经济效益的时间</w:t>
            </w:r>
          </w:p>
        </w:tc>
        <w:tc>
          <w:tcPr>
            <w:tcW w:w="701" w:type="dxa"/>
            <w:tcBorders>
              <w:top w:val="nil"/>
              <w:left w:val="nil"/>
              <w:bottom w:val="single" w:sz="4" w:space="0" w:color="auto"/>
              <w:right w:val="single" w:sz="4" w:space="0" w:color="auto"/>
            </w:tcBorders>
            <w:shd w:val="clear" w:color="auto" w:fill="auto"/>
            <w:vAlign w:val="center"/>
            <w:hideMark/>
          </w:tcPr>
          <w:p w:rsidR="007A3A73" w:rsidRPr="00FA7717" w:rsidRDefault="007A3A73" w:rsidP="00FA7717">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vAlign w:val="center"/>
            <w:hideMark/>
          </w:tcPr>
          <w:p w:rsidR="007A3A73" w:rsidRPr="00FA7717" w:rsidRDefault="00875FCE" w:rsidP="00FA7717">
            <w:pPr>
              <w:widowControl/>
              <w:jc w:val="center"/>
              <w:rPr>
                <w:rFonts w:ascii="宋体" w:hAnsi="宋体" w:cs="宋体"/>
                <w:kern w:val="0"/>
                <w:sz w:val="20"/>
                <w:szCs w:val="20"/>
              </w:rPr>
            </w:pPr>
            <w:r>
              <w:rPr>
                <w:rFonts w:ascii="宋体" w:hAnsi="宋体" w:cs="宋体" w:hint="eastAsia"/>
                <w:kern w:val="0"/>
                <w:sz w:val="20"/>
                <w:szCs w:val="20"/>
              </w:rPr>
              <w:t>1.5</w:t>
            </w:r>
          </w:p>
        </w:tc>
      </w:tr>
      <w:tr w:rsidR="007A3A73" w:rsidRPr="00FA7717" w:rsidTr="008D45E9">
        <w:trPr>
          <w:trHeight w:val="416"/>
        </w:trPr>
        <w:tc>
          <w:tcPr>
            <w:tcW w:w="846" w:type="dxa"/>
            <w:vMerge/>
            <w:tcBorders>
              <w:left w:val="single" w:sz="4" w:space="0" w:color="auto"/>
              <w:right w:val="single" w:sz="4" w:space="0" w:color="auto"/>
            </w:tcBorders>
            <w:shd w:val="clear" w:color="auto" w:fill="auto"/>
            <w:vAlign w:val="center"/>
            <w:hideMark/>
          </w:tcPr>
          <w:p w:rsidR="007A3A73" w:rsidRPr="00FA7717" w:rsidRDefault="007A3A73" w:rsidP="00FA7717">
            <w:pPr>
              <w:widowControl/>
              <w:jc w:val="left"/>
              <w:rPr>
                <w:rFonts w:ascii="宋体" w:hAnsi="宋体" w:cs="宋体"/>
                <w:kern w:val="0"/>
                <w:sz w:val="20"/>
                <w:szCs w:val="20"/>
              </w:rPr>
            </w:pPr>
          </w:p>
        </w:tc>
        <w:tc>
          <w:tcPr>
            <w:tcW w:w="709" w:type="dxa"/>
            <w:vMerge/>
            <w:tcBorders>
              <w:left w:val="single" w:sz="4" w:space="0" w:color="auto"/>
              <w:right w:val="single" w:sz="4" w:space="0" w:color="auto"/>
            </w:tcBorders>
            <w:shd w:val="clear" w:color="auto" w:fill="auto"/>
            <w:vAlign w:val="center"/>
            <w:hideMark/>
          </w:tcPr>
          <w:p w:rsidR="007A3A73" w:rsidRPr="00FA7717" w:rsidRDefault="007A3A73" w:rsidP="00FA7717">
            <w:pPr>
              <w:widowControl/>
              <w:jc w:val="left"/>
              <w:rPr>
                <w:rFonts w:ascii="宋体" w:hAnsi="宋体" w:cs="宋体"/>
                <w:kern w:val="0"/>
                <w:sz w:val="20"/>
                <w:szCs w:val="20"/>
              </w:rPr>
            </w:pPr>
          </w:p>
        </w:tc>
        <w:tc>
          <w:tcPr>
            <w:tcW w:w="1427" w:type="dxa"/>
            <w:vMerge w:val="restart"/>
            <w:tcBorders>
              <w:left w:val="nil"/>
              <w:right w:val="single" w:sz="4" w:space="0" w:color="auto"/>
            </w:tcBorders>
            <w:shd w:val="clear" w:color="auto" w:fill="auto"/>
            <w:vAlign w:val="center"/>
            <w:hideMark/>
          </w:tcPr>
          <w:p w:rsidR="007A3A73" w:rsidRPr="00FA7717" w:rsidRDefault="007A3A73" w:rsidP="00FA7717">
            <w:pPr>
              <w:widowControl/>
              <w:jc w:val="center"/>
              <w:rPr>
                <w:rFonts w:ascii="宋体" w:hAnsi="宋体" w:cs="宋体"/>
                <w:kern w:val="0"/>
                <w:sz w:val="20"/>
                <w:szCs w:val="20"/>
              </w:rPr>
            </w:pPr>
            <w:r>
              <w:rPr>
                <w:rFonts w:ascii="宋体" w:hAnsi="宋体" w:cs="宋体" w:hint="eastAsia"/>
                <w:kern w:val="0"/>
                <w:sz w:val="20"/>
                <w:szCs w:val="20"/>
              </w:rPr>
              <w:t>社会效益</w:t>
            </w:r>
          </w:p>
        </w:tc>
        <w:tc>
          <w:tcPr>
            <w:tcW w:w="676" w:type="dxa"/>
            <w:vMerge w:val="restart"/>
            <w:tcBorders>
              <w:left w:val="nil"/>
              <w:right w:val="single" w:sz="4" w:space="0" w:color="auto"/>
            </w:tcBorders>
            <w:shd w:val="clear" w:color="auto" w:fill="auto"/>
            <w:noWrap/>
            <w:vAlign w:val="center"/>
            <w:hideMark/>
          </w:tcPr>
          <w:p w:rsidR="007A3A73" w:rsidRPr="00FA7717" w:rsidRDefault="007A3A73" w:rsidP="00FA7717">
            <w:pPr>
              <w:widowControl/>
              <w:jc w:val="center"/>
              <w:rPr>
                <w:rFonts w:ascii="宋体" w:hAnsi="宋体" w:cs="宋体"/>
                <w:kern w:val="0"/>
                <w:sz w:val="20"/>
                <w:szCs w:val="20"/>
              </w:rPr>
            </w:pPr>
            <w:r>
              <w:rPr>
                <w:rFonts w:ascii="宋体" w:hAnsi="宋体" w:cs="宋体" w:hint="eastAsia"/>
                <w:kern w:val="0"/>
                <w:sz w:val="20"/>
                <w:szCs w:val="20"/>
              </w:rPr>
              <w:t>4</w:t>
            </w:r>
          </w:p>
        </w:tc>
        <w:tc>
          <w:tcPr>
            <w:tcW w:w="3718" w:type="dxa"/>
            <w:tcBorders>
              <w:top w:val="nil"/>
              <w:left w:val="nil"/>
              <w:bottom w:val="single" w:sz="4" w:space="0" w:color="auto"/>
              <w:right w:val="single" w:sz="4" w:space="0" w:color="auto"/>
            </w:tcBorders>
            <w:shd w:val="clear" w:color="auto" w:fill="auto"/>
            <w:vAlign w:val="center"/>
            <w:hideMark/>
          </w:tcPr>
          <w:p w:rsidR="007A3A73" w:rsidRPr="00FA7717" w:rsidRDefault="007A3A73" w:rsidP="00FA7717">
            <w:pPr>
              <w:widowControl/>
              <w:jc w:val="center"/>
              <w:rPr>
                <w:rFonts w:ascii="宋体" w:hAnsi="宋体" w:cs="宋体"/>
                <w:kern w:val="0"/>
                <w:sz w:val="20"/>
                <w:szCs w:val="20"/>
              </w:rPr>
            </w:pPr>
            <w:r>
              <w:rPr>
                <w:rFonts w:ascii="宋体" w:hAnsi="宋体" w:cs="宋体" w:hint="eastAsia"/>
                <w:kern w:val="0"/>
                <w:sz w:val="20"/>
                <w:szCs w:val="20"/>
              </w:rPr>
              <w:t>提升国际地位</w:t>
            </w:r>
          </w:p>
        </w:tc>
        <w:tc>
          <w:tcPr>
            <w:tcW w:w="701" w:type="dxa"/>
            <w:tcBorders>
              <w:top w:val="nil"/>
              <w:left w:val="nil"/>
              <w:bottom w:val="single" w:sz="4" w:space="0" w:color="auto"/>
              <w:right w:val="single" w:sz="4" w:space="0" w:color="auto"/>
            </w:tcBorders>
            <w:shd w:val="clear" w:color="auto" w:fill="auto"/>
            <w:vAlign w:val="center"/>
            <w:hideMark/>
          </w:tcPr>
          <w:p w:rsidR="007A3A73" w:rsidRPr="00FA7717" w:rsidRDefault="007A3A73" w:rsidP="00FA7717">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vAlign w:val="center"/>
            <w:hideMark/>
          </w:tcPr>
          <w:p w:rsidR="007A3A73" w:rsidRPr="00FA7717" w:rsidRDefault="007A3A73" w:rsidP="00FA7717">
            <w:pPr>
              <w:widowControl/>
              <w:jc w:val="center"/>
              <w:rPr>
                <w:rFonts w:ascii="宋体" w:hAnsi="宋体" w:cs="宋体"/>
                <w:kern w:val="0"/>
                <w:sz w:val="20"/>
                <w:szCs w:val="20"/>
              </w:rPr>
            </w:pPr>
            <w:r>
              <w:rPr>
                <w:rFonts w:ascii="宋体" w:hAnsi="宋体" w:cs="宋体" w:hint="eastAsia"/>
                <w:kern w:val="0"/>
                <w:sz w:val="20"/>
                <w:szCs w:val="20"/>
              </w:rPr>
              <w:t>2</w:t>
            </w:r>
          </w:p>
        </w:tc>
      </w:tr>
      <w:tr w:rsidR="007A3A73" w:rsidRPr="00FA7717" w:rsidTr="008D45E9">
        <w:trPr>
          <w:trHeight w:val="408"/>
        </w:trPr>
        <w:tc>
          <w:tcPr>
            <w:tcW w:w="846" w:type="dxa"/>
            <w:vMerge/>
            <w:tcBorders>
              <w:left w:val="single" w:sz="4" w:space="0" w:color="auto"/>
              <w:bottom w:val="single" w:sz="4" w:space="0" w:color="000000"/>
              <w:right w:val="single" w:sz="4" w:space="0" w:color="auto"/>
            </w:tcBorders>
            <w:shd w:val="clear" w:color="auto" w:fill="auto"/>
            <w:vAlign w:val="center"/>
            <w:hideMark/>
          </w:tcPr>
          <w:p w:rsidR="007A3A73" w:rsidRPr="00FA7717" w:rsidRDefault="007A3A73" w:rsidP="00FA7717">
            <w:pPr>
              <w:widowControl/>
              <w:jc w:val="left"/>
              <w:rPr>
                <w:rFonts w:ascii="宋体" w:hAnsi="宋体" w:cs="宋体"/>
                <w:kern w:val="0"/>
                <w:sz w:val="20"/>
                <w:szCs w:val="20"/>
              </w:rPr>
            </w:pPr>
          </w:p>
        </w:tc>
        <w:tc>
          <w:tcPr>
            <w:tcW w:w="709" w:type="dxa"/>
            <w:vMerge/>
            <w:tcBorders>
              <w:left w:val="single" w:sz="4" w:space="0" w:color="auto"/>
              <w:bottom w:val="single" w:sz="4" w:space="0" w:color="000000"/>
              <w:right w:val="single" w:sz="4" w:space="0" w:color="auto"/>
            </w:tcBorders>
            <w:shd w:val="clear" w:color="auto" w:fill="auto"/>
            <w:vAlign w:val="center"/>
            <w:hideMark/>
          </w:tcPr>
          <w:p w:rsidR="007A3A73" w:rsidRPr="00FA7717" w:rsidRDefault="007A3A73" w:rsidP="00FA7717">
            <w:pPr>
              <w:widowControl/>
              <w:jc w:val="left"/>
              <w:rPr>
                <w:rFonts w:ascii="宋体" w:hAnsi="宋体" w:cs="宋体"/>
                <w:kern w:val="0"/>
                <w:sz w:val="20"/>
                <w:szCs w:val="20"/>
              </w:rPr>
            </w:pPr>
          </w:p>
        </w:tc>
        <w:tc>
          <w:tcPr>
            <w:tcW w:w="1427" w:type="dxa"/>
            <w:vMerge/>
            <w:tcBorders>
              <w:left w:val="nil"/>
              <w:bottom w:val="single" w:sz="4" w:space="0" w:color="auto"/>
              <w:right w:val="single" w:sz="4" w:space="0" w:color="auto"/>
            </w:tcBorders>
            <w:shd w:val="clear" w:color="auto" w:fill="auto"/>
            <w:vAlign w:val="center"/>
            <w:hideMark/>
          </w:tcPr>
          <w:p w:rsidR="007A3A73" w:rsidRDefault="007A3A73" w:rsidP="00FA7717">
            <w:pPr>
              <w:widowControl/>
              <w:jc w:val="center"/>
              <w:rPr>
                <w:rFonts w:ascii="宋体" w:hAnsi="宋体" w:cs="宋体"/>
                <w:kern w:val="0"/>
                <w:sz w:val="20"/>
                <w:szCs w:val="20"/>
              </w:rPr>
            </w:pPr>
          </w:p>
        </w:tc>
        <w:tc>
          <w:tcPr>
            <w:tcW w:w="676" w:type="dxa"/>
            <w:vMerge/>
            <w:tcBorders>
              <w:left w:val="nil"/>
              <w:bottom w:val="single" w:sz="4" w:space="0" w:color="auto"/>
              <w:right w:val="single" w:sz="4" w:space="0" w:color="auto"/>
            </w:tcBorders>
            <w:shd w:val="clear" w:color="auto" w:fill="auto"/>
            <w:noWrap/>
            <w:vAlign w:val="center"/>
            <w:hideMark/>
          </w:tcPr>
          <w:p w:rsidR="007A3A73" w:rsidRPr="00FA7717" w:rsidRDefault="007A3A73" w:rsidP="00FA7717">
            <w:pPr>
              <w:widowControl/>
              <w:jc w:val="center"/>
              <w:rPr>
                <w:rFonts w:ascii="宋体" w:hAnsi="宋体" w:cs="宋体"/>
                <w:kern w:val="0"/>
                <w:sz w:val="20"/>
                <w:szCs w:val="20"/>
              </w:rPr>
            </w:pPr>
          </w:p>
        </w:tc>
        <w:tc>
          <w:tcPr>
            <w:tcW w:w="3718" w:type="dxa"/>
            <w:tcBorders>
              <w:top w:val="nil"/>
              <w:left w:val="nil"/>
              <w:bottom w:val="single" w:sz="4" w:space="0" w:color="auto"/>
              <w:right w:val="single" w:sz="4" w:space="0" w:color="auto"/>
            </w:tcBorders>
            <w:shd w:val="clear" w:color="auto" w:fill="auto"/>
            <w:vAlign w:val="center"/>
            <w:hideMark/>
          </w:tcPr>
          <w:p w:rsidR="007A3A73" w:rsidRPr="00FA7717" w:rsidRDefault="007A3A73" w:rsidP="00FA7717">
            <w:pPr>
              <w:widowControl/>
              <w:jc w:val="center"/>
              <w:rPr>
                <w:rFonts w:ascii="宋体" w:hAnsi="宋体" w:cs="宋体"/>
                <w:kern w:val="0"/>
                <w:sz w:val="20"/>
                <w:szCs w:val="20"/>
              </w:rPr>
            </w:pPr>
            <w:r>
              <w:rPr>
                <w:rFonts w:ascii="宋体" w:hAnsi="宋体" w:cs="宋体" w:hint="eastAsia"/>
                <w:kern w:val="0"/>
                <w:sz w:val="20"/>
                <w:szCs w:val="20"/>
              </w:rPr>
              <w:t>提升国防安全领域</w:t>
            </w:r>
          </w:p>
        </w:tc>
        <w:tc>
          <w:tcPr>
            <w:tcW w:w="701" w:type="dxa"/>
            <w:tcBorders>
              <w:top w:val="nil"/>
              <w:left w:val="nil"/>
              <w:bottom w:val="single" w:sz="4" w:space="0" w:color="auto"/>
              <w:right w:val="single" w:sz="4" w:space="0" w:color="auto"/>
            </w:tcBorders>
            <w:shd w:val="clear" w:color="auto" w:fill="auto"/>
            <w:vAlign w:val="center"/>
            <w:hideMark/>
          </w:tcPr>
          <w:p w:rsidR="007A3A73" w:rsidRPr="00FA7717" w:rsidRDefault="007A3A73" w:rsidP="00FA7717">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vAlign w:val="center"/>
            <w:hideMark/>
          </w:tcPr>
          <w:p w:rsidR="007A3A73" w:rsidRPr="00FA7717" w:rsidRDefault="007A3A73" w:rsidP="00FA7717">
            <w:pPr>
              <w:widowControl/>
              <w:jc w:val="center"/>
              <w:rPr>
                <w:rFonts w:ascii="宋体" w:hAnsi="宋体" w:cs="宋体"/>
                <w:kern w:val="0"/>
                <w:sz w:val="20"/>
                <w:szCs w:val="20"/>
              </w:rPr>
            </w:pPr>
            <w:r>
              <w:rPr>
                <w:rFonts w:ascii="宋体" w:hAnsi="宋体" w:cs="宋体" w:hint="eastAsia"/>
                <w:kern w:val="0"/>
                <w:sz w:val="20"/>
                <w:szCs w:val="20"/>
              </w:rPr>
              <w:t>2</w:t>
            </w:r>
          </w:p>
        </w:tc>
      </w:tr>
      <w:tr w:rsidR="00FA7717" w:rsidRPr="00FA7717" w:rsidTr="008D45E9">
        <w:trPr>
          <w:trHeight w:val="193"/>
        </w:trPr>
        <w:tc>
          <w:tcPr>
            <w:tcW w:w="807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7717" w:rsidRPr="00FA7717" w:rsidRDefault="00FA7717" w:rsidP="00FA7717">
            <w:pPr>
              <w:widowControl/>
              <w:jc w:val="center"/>
              <w:rPr>
                <w:rFonts w:ascii="宋体" w:hAnsi="宋体" w:cs="宋体"/>
                <w:kern w:val="0"/>
                <w:sz w:val="20"/>
                <w:szCs w:val="20"/>
              </w:rPr>
            </w:pPr>
            <w:r w:rsidRPr="00FA7717">
              <w:rPr>
                <w:rFonts w:ascii="宋体" w:hAnsi="宋体" w:cs="宋体" w:hint="eastAsia"/>
                <w:kern w:val="0"/>
                <w:sz w:val="20"/>
                <w:szCs w:val="20"/>
              </w:rPr>
              <w:t>总分</w:t>
            </w:r>
          </w:p>
        </w:tc>
        <w:tc>
          <w:tcPr>
            <w:tcW w:w="716" w:type="dxa"/>
            <w:tcBorders>
              <w:top w:val="nil"/>
              <w:left w:val="nil"/>
              <w:bottom w:val="single" w:sz="4" w:space="0" w:color="auto"/>
              <w:right w:val="single" w:sz="4" w:space="0" w:color="auto"/>
            </w:tcBorders>
            <w:shd w:val="clear" w:color="auto" w:fill="auto"/>
            <w:vAlign w:val="center"/>
            <w:hideMark/>
          </w:tcPr>
          <w:p w:rsidR="00FA7717" w:rsidRPr="00FA7717" w:rsidRDefault="00646331" w:rsidP="00FA7717">
            <w:pPr>
              <w:widowControl/>
              <w:jc w:val="center"/>
              <w:rPr>
                <w:rFonts w:ascii="宋体" w:hAnsi="宋体" w:cs="宋体"/>
                <w:kern w:val="0"/>
                <w:sz w:val="20"/>
                <w:szCs w:val="20"/>
              </w:rPr>
            </w:pPr>
            <w:r>
              <w:rPr>
                <w:rFonts w:ascii="宋体" w:hAnsi="宋体" w:cs="宋体" w:hint="eastAsia"/>
                <w:kern w:val="0"/>
                <w:sz w:val="20"/>
                <w:szCs w:val="20"/>
              </w:rPr>
              <w:t>90.24</w:t>
            </w:r>
          </w:p>
        </w:tc>
      </w:tr>
    </w:tbl>
    <w:p w:rsidR="00032EED" w:rsidRDefault="00032EED" w:rsidP="00AB5C7B">
      <w:pPr>
        <w:pStyle w:val="1"/>
        <w:spacing w:before="0" w:after="0" w:line="360" w:lineRule="auto"/>
        <w:ind w:firstLineChars="200" w:firstLine="643"/>
        <w:rPr>
          <w:rFonts w:ascii="黑体" w:eastAsia="黑体" w:hAnsi="黑体" w:cstheme="minorBidi"/>
          <w:sz w:val="32"/>
          <w:szCs w:val="32"/>
        </w:rPr>
      </w:pPr>
      <w:bookmarkStart w:id="9" w:name="_Toc479502443"/>
    </w:p>
    <w:p w:rsidR="004F4139" w:rsidRPr="00AB5C7B" w:rsidRDefault="00AD0855" w:rsidP="00AB5C7B">
      <w:pPr>
        <w:pStyle w:val="1"/>
        <w:spacing w:before="0" w:after="0" w:line="360" w:lineRule="auto"/>
        <w:ind w:firstLineChars="200" w:firstLine="643"/>
        <w:rPr>
          <w:rFonts w:ascii="黑体" w:eastAsia="黑体" w:hAnsi="黑体" w:cstheme="minorBidi"/>
          <w:sz w:val="32"/>
          <w:szCs w:val="32"/>
        </w:rPr>
      </w:pPr>
      <w:r w:rsidRPr="00AB5C7B">
        <w:rPr>
          <w:rFonts w:ascii="黑体" w:eastAsia="黑体" w:hAnsi="黑体" w:cstheme="minorBidi" w:hint="eastAsia"/>
          <w:sz w:val="32"/>
          <w:szCs w:val="32"/>
        </w:rPr>
        <w:t>五</w:t>
      </w:r>
      <w:r w:rsidR="004F4139" w:rsidRPr="00AB5C7B">
        <w:rPr>
          <w:rFonts w:ascii="黑体" w:eastAsia="黑体" w:hAnsi="黑体" w:cstheme="minorBidi" w:hint="eastAsia"/>
          <w:sz w:val="32"/>
          <w:szCs w:val="32"/>
        </w:rPr>
        <w:t>、绩效评价指标分析情况</w:t>
      </w:r>
      <w:bookmarkEnd w:id="9"/>
    </w:p>
    <w:p w:rsidR="006D1BF3" w:rsidRPr="00AB5C7B" w:rsidRDefault="006D1BF3" w:rsidP="003C5899">
      <w:pPr>
        <w:pStyle w:val="2"/>
        <w:spacing w:before="0" w:after="0" w:line="360" w:lineRule="auto"/>
        <w:ind w:firstLineChars="200" w:firstLine="643"/>
        <w:rPr>
          <w:rFonts w:ascii="楷体_GB2312" w:eastAsia="楷体_GB2312"/>
        </w:rPr>
      </w:pPr>
      <w:bookmarkStart w:id="10" w:name="_Toc479502444"/>
      <w:r w:rsidRPr="00AB5C7B">
        <w:rPr>
          <w:rFonts w:ascii="楷体_GB2312" w:eastAsia="楷体_GB2312" w:hint="eastAsia"/>
        </w:rPr>
        <w:t>（一）专项投入</w:t>
      </w:r>
      <w:r w:rsidR="00184D8C">
        <w:rPr>
          <w:rFonts w:ascii="楷体_GB2312" w:eastAsia="楷体_GB2312" w:hint="eastAsia"/>
        </w:rPr>
        <w:t>情况</w:t>
      </w:r>
      <w:r w:rsidRPr="00AB5C7B">
        <w:rPr>
          <w:rFonts w:ascii="楷体_GB2312" w:eastAsia="楷体_GB2312" w:hint="eastAsia"/>
        </w:rPr>
        <w:t>分析。</w:t>
      </w:r>
      <w:bookmarkEnd w:id="10"/>
    </w:p>
    <w:p w:rsidR="006A2777" w:rsidRPr="00FF5917" w:rsidRDefault="006A2777" w:rsidP="00FF5917">
      <w:pPr>
        <w:spacing w:line="360" w:lineRule="auto"/>
        <w:ind w:firstLineChars="200" w:firstLine="640"/>
        <w:rPr>
          <w:rFonts w:ascii="仿宋_GB2312" w:eastAsia="仿宋_GB2312" w:hAnsi="宋体"/>
          <w:sz w:val="32"/>
          <w:szCs w:val="32"/>
        </w:rPr>
      </w:pPr>
      <w:r w:rsidRPr="00FF5917">
        <w:rPr>
          <w:rFonts w:ascii="仿宋_GB2312" w:eastAsia="仿宋_GB2312" w:hAnsi="宋体" w:hint="eastAsia"/>
          <w:sz w:val="32"/>
          <w:szCs w:val="32"/>
        </w:rPr>
        <w:t>该指标分值15分，评价得分13.99分。专项立项实施必要，</w:t>
      </w:r>
      <w:r w:rsidR="00147DE5" w:rsidRPr="00FF5917">
        <w:rPr>
          <w:rFonts w:ascii="仿宋_GB2312" w:eastAsia="仿宋_GB2312" w:hAnsi="宋体" w:hint="eastAsia"/>
          <w:sz w:val="32"/>
          <w:szCs w:val="32"/>
        </w:rPr>
        <w:t>符合《重大科研装备研制项目管理办法》中专项支持范围；</w:t>
      </w:r>
      <w:r w:rsidRPr="00FF5917">
        <w:rPr>
          <w:rFonts w:ascii="仿宋_GB2312" w:eastAsia="仿宋_GB2312" w:hAnsi="宋体" w:hint="eastAsia"/>
          <w:sz w:val="32"/>
          <w:szCs w:val="32"/>
        </w:rPr>
        <w:t>立项程序规范、论证充分，专项开展了风险分析工作；专项绩效指标值清晰、与任务对应</w:t>
      </w:r>
      <w:r w:rsidR="00147DE5" w:rsidRPr="00FF5917">
        <w:rPr>
          <w:rFonts w:ascii="仿宋_GB2312" w:eastAsia="仿宋_GB2312" w:hAnsi="宋体" w:hint="eastAsia"/>
          <w:sz w:val="32"/>
          <w:szCs w:val="32"/>
        </w:rPr>
        <w:t>。</w:t>
      </w:r>
      <w:r w:rsidR="00147DE5" w:rsidRPr="003703F2">
        <w:rPr>
          <w:rFonts w:ascii="仿宋_GB2312" w:eastAsia="仿宋_GB2312" w:hAnsi="宋体" w:hint="eastAsia"/>
          <w:sz w:val="32"/>
          <w:szCs w:val="32"/>
        </w:rPr>
        <w:t>但</w:t>
      </w:r>
      <w:r w:rsidRPr="00FF5917">
        <w:rPr>
          <w:rFonts w:ascii="仿宋_GB2312" w:eastAsia="仿宋_GB2312" w:hAnsi="宋体" w:hint="eastAsia"/>
          <w:sz w:val="32"/>
          <w:szCs w:val="32"/>
        </w:rPr>
        <w:t>专项</w:t>
      </w:r>
      <w:r w:rsidR="00147DE5" w:rsidRPr="00FF5917">
        <w:rPr>
          <w:rFonts w:ascii="仿宋_GB2312" w:eastAsia="仿宋_GB2312" w:hAnsi="宋体" w:hint="eastAsia"/>
          <w:sz w:val="32"/>
          <w:szCs w:val="32"/>
        </w:rPr>
        <w:t>预算</w:t>
      </w:r>
      <w:r w:rsidRPr="00FF5917">
        <w:rPr>
          <w:rFonts w:ascii="仿宋_GB2312" w:eastAsia="仿宋_GB2312" w:hAnsi="宋体" w:hint="eastAsia"/>
          <w:sz w:val="32"/>
          <w:szCs w:val="32"/>
        </w:rPr>
        <w:t>资金规模</w:t>
      </w:r>
      <w:r w:rsidR="004328C3" w:rsidRPr="00FF5917">
        <w:rPr>
          <w:rFonts w:ascii="仿宋_GB2312" w:eastAsia="仿宋_GB2312" w:hAnsi="宋体" w:hint="eastAsia"/>
          <w:sz w:val="32"/>
          <w:szCs w:val="32"/>
        </w:rPr>
        <w:t>偏</w:t>
      </w:r>
      <w:r w:rsidRPr="00FF5917">
        <w:rPr>
          <w:rFonts w:ascii="仿宋_GB2312" w:eastAsia="仿宋_GB2312" w:hAnsi="宋体" w:hint="eastAsia"/>
          <w:sz w:val="32"/>
          <w:szCs w:val="32"/>
        </w:rPr>
        <w:t>大。</w:t>
      </w:r>
    </w:p>
    <w:p w:rsidR="006D1BF3" w:rsidRPr="00AB5C7B" w:rsidRDefault="006D1BF3" w:rsidP="00AB5C7B">
      <w:pPr>
        <w:ind w:firstLineChars="200" w:firstLine="643"/>
        <w:rPr>
          <w:rFonts w:ascii="仿宋_GB2312" w:eastAsia="仿宋_GB2312"/>
          <w:b/>
          <w:sz w:val="32"/>
          <w:szCs w:val="32"/>
        </w:rPr>
      </w:pPr>
      <w:r w:rsidRPr="00AB5C7B">
        <w:rPr>
          <w:rFonts w:ascii="仿宋_GB2312" w:eastAsia="仿宋_GB2312" w:hint="eastAsia"/>
          <w:b/>
          <w:sz w:val="32"/>
          <w:szCs w:val="32"/>
        </w:rPr>
        <w:t>1.专项立项情况</w:t>
      </w:r>
      <w:r w:rsidR="0069157F">
        <w:rPr>
          <w:rFonts w:ascii="仿宋_GB2312" w:eastAsia="仿宋_GB2312" w:hint="eastAsia"/>
          <w:b/>
          <w:sz w:val="32"/>
          <w:szCs w:val="32"/>
        </w:rPr>
        <w:t>。</w:t>
      </w:r>
    </w:p>
    <w:p w:rsidR="00B84E07" w:rsidRPr="00FF5917" w:rsidRDefault="00F92A74" w:rsidP="00FF5917">
      <w:pPr>
        <w:spacing w:line="360" w:lineRule="auto"/>
        <w:ind w:firstLineChars="200" w:firstLine="640"/>
        <w:rPr>
          <w:rFonts w:ascii="仿宋_GB2312" w:eastAsia="仿宋_GB2312" w:hAnsi="宋体"/>
          <w:sz w:val="32"/>
          <w:szCs w:val="32"/>
        </w:rPr>
      </w:pPr>
      <w:r w:rsidRPr="00FF5917">
        <w:rPr>
          <w:rFonts w:ascii="仿宋_GB2312" w:eastAsia="仿宋_GB2312" w:hAnsi="宋体" w:hint="eastAsia"/>
          <w:sz w:val="32"/>
          <w:szCs w:val="32"/>
        </w:rPr>
        <w:t>该专项立项实施必要，符合《重大科研装备研制项目管理办法》中</w:t>
      </w:r>
      <w:r w:rsidR="00E5041C">
        <w:rPr>
          <w:rFonts w:ascii="仿宋_GB2312" w:eastAsia="仿宋_GB2312" w:hAnsi="宋体" w:hint="eastAsia"/>
          <w:sz w:val="32"/>
          <w:szCs w:val="32"/>
        </w:rPr>
        <w:t>的</w:t>
      </w:r>
      <w:r w:rsidRPr="00FF5917">
        <w:rPr>
          <w:rFonts w:ascii="仿宋_GB2312" w:eastAsia="仿宋_GB2312" w:hAnsi="宋体" w:hint="eastAsia"/>
          <w:sz w:val="32"/>
          <w:szCs w:val="32"/>
        </w:rPr>
        <w:t>支持范围，与中国科学院部门职责密切相关。</w:t>
      </w:r>
      <w:r w:rsidR="00B84E07" w:rsidRPr="00FF5917">
        <w:rPr>
          <w:rFonts w:ascii="仿宋_GB2312" w:eastAsia="仿宋_GB2312" w:hAnsi="宋体" w:hint="eastAsia"/>
          <w:sz w:val="32"/>
          <w:szCs w:val="32"/>
        </w:rPr>
        <w:t>专项</w:t>
      </w:r>
      <w:r w:rsidRPr="00FF5917">
        <w:rPr>
          <w:rFonts w:ascii="仿宋_GB2312" w:eastAsia="仿宋_GB2312" w:hAnsi="宋体" w:hint="eastAsia"/>
          <w:sz w:val="32"/>
          <w:szCs w:val="32"/>
        </w:rPr>
        <w:t>预期</w:t>
      </w:r>
      <w:r w:rsidR="00B84E07" w:rsidRPr="00FF5917">
        <w:rPr>
          <w:rFonts w:ascii="仿宋_GB2312" w:eastAsia="仿宋_GB2312" w:hAnsi="宋体" w:hint="eastAsia"/>
          <w:sz w:val="32"/>
          <w:szCs w:val="32"/>
        </w:rPr>
        <w:t>研制的地球物理探测重大装备技术的8套仪器</w:t>
      </w:r>
      <w:r w:rsidR="00E5041C">
        <w:rPr>
          <w:rFonts w:ascii="仿宋_GB2312" w:eastAsia="仿宋_GB2312" w:hAnsi="宋体" w:hint="eastAsia"/>
          <w:sz w:val="32"/>
          <w:szCs w:val="32"/>
        </w:rPr>
        <w:t>装备</w:t>
      </w:r>
      <w:r w:rsidR="00B84E07" w:rsidRPr="00FF5917">
        <w:rPr>
          <w:rFonts w:ascii="仿宋_GB2312" w:eastAsia="仿宋_GB2312" w:hAnsi="宋体" w:hint="eastAsia"/>
          <w:sz w:val="32"/>
          <w:szCs w:val="32"/>
        </w:rPr>
        <w:t>，可获得自主知识产权，具备推广应用前景，能够提升我国深部资源探测领域仪器装备的技术等级，产生经济效益；能够</w:t>
      </w:r>
      <w:r w:rsidR="00B84E07" w:rsidRPr="00FF5917">
        <w:rPr>
          <w:rFonts w:ascii="仿宋_GB2312" w:eastAsia="仿宋_GB2312" w:hAnsi="宋体" w:hint="eastAsia"/>
          <w:sz w:val="32"/>
          <w:szCs w:val="32"/>
        </w:rPr>
        <w:lastRenderedPageBreak/>
        <w:t>解决国家重大共性关键技术的战略需求</w:t>
      </w:r>
      <w:r w:rsidR="0002384F" w:rsidRPr="00FF5917">
        <w:rPr>
          <w:rFonts w:ascii="仿宋_GB2312" w:eastAsia="仿宋_GB2312" w:hAnsi="宋体" w:hint="eastAsia"/>
          <w:sz w:val="32"/>
          <w:szCs w:val="32"/>
        </w:rPr>
        <w:t>。</w:t>
      </w:r>
    </w:p>
    <w:p w:rsidR="00B84E07" w:rsidRPr="00FF5917" w:rsidRDefault="00B84E07" w:rsidP="00FF5917">
      <w:pPr>
        <w:spacing w:line="360" w:lineRule="auto"/>
        <w:ind w:firstLineChars="200" w:firstLine="640"/>
        <w:rPr>
          <w:rFonts w:ascii="仿宋_GB2312" w:eastAsia="仿宋_GB2312" w:hAnsi="宋体"/>
          <w:sz w:val="32"/>
          <w:szCs w:val="32"/>
        </w:rPr>
      </w:pPr>
      <w:r w:rsidRPr="00FF5917">
        <w:rPr>
          <w:rFonts w:ascii="仿宋_GB2312" w:eastAsia="仿宋_GB2312" w:hAnsi="宋体" w:hint="eastAsia"/>
          <w:sz w:val="32"/>
          <w:szCs w:val="32"/>
        </w:rPr>
        <w:t>该专项立项程序规范，按照《重大科研装备研制项目管理办法》及中国科学院部门预算规定的程序申请设立，在策划、论证和立项各个环节接受国家有关部门的指导，征询听取相关科技管理部门意见，并组织专家对实施方案进行</w:t>
      </w:r>
      <w:r w:rsidR="00F92A74" w:rsidRPr="00FF5917">
        <w:rPr>
          <w:rFonts w:ascii="仿宋_GB2312" w:eastAsia="仿宋_GB2312" w:hAnsi="宋体" w:hint="eastAsia"/>
          <w:sz w:val="32"/>
          <w:szCs w:val="32"/>
        </w:rPr>
        <w:t>了</w:t>
      </w:r>
      <w:r w:rsidRPr="00FF5917">
        <w:rPr>
          <w:rFonts w:ascii="仿宋_GB2312" w:eastAsia="仿宋_GB2312" w:hAnsi="宋体" w:hint="eastAsia"/>
          <w:sz w:val="32"/>
          <w:szCs w:val="32"/>
        </w:rPr>
        <w:t>充分论证。</w:t>
      </w:r>
    </w:p>
    <w:p w:rsidR="00C55CA6" w:rsidRPr="00FF5917" w:rsidRDefault="004021D7" w:rsidP="00FF5917">
      <w:pPr>
        <w:spacing w:line="360" w:lineRule="auto"/>
        <w:ind w:firstLineChars="200" w:firstLine="640"/>
        <w:rPr>
          <w:rFonts w:ascii="仿宋_GB2312" w:eastAsia="仿宋_GB2312" w:hAnsi="宋体"/>
          <w:sz w:val="32"/>
          <w:szCs w:val="32"/>
        </w:rPr>
      </w:pPr>
      <w:r w:rsidRPr="00FF5917">
        <w:rPr>
          <w:rFonts w:ascii="仿宋_GB2312" w:eastAsia="仿宋_GB2312" w:hAnsi="宋体" w:hint="eastAsia"/>
          <w:sz w:val="32"/>
          <w:szCs w:val="32"/>
        </w:rPr>
        <w:t>该</w:t>
      </w:r>
      <w:r w:rsidR="00B84E07" w:rsidRPr="00FF5917">
        <w:rPr>
          <w:rFonts w:ascii="仿宋_GB2312" w:eastAsia="仿宋_GB2312" w:hAnsi="宋体" w:hint="eastAsia"/>
          <w:sz w:val="32"/>
          <w:szCs w:val="32"/>
        </w:rPr>
        <w:t>专项设定的绩效目标</w:t>
      </w:r>
      <w:r w:rsidR="006373B0" w:rsidRPr="00FF5917">
        <w:rPr>
          <w:rFonts w:ascii="仿宋_GB2312" w:eastAsia="仿宋_GB2312" w:hAnsi="宋体" w:hint="eastAsia"/>
          <w:sz w:val="32"/>
          <w:szCs w:val="32"/>
        </w:rPr>
        <w:t>较合理，预期绩效较显著，能够体现实际产出和效果的明显改善</w:t>
      </w:r>
      <w:r w:rsidR="00F92A74" w:rsidRPr="00FF5917">
        <w:rPr>
          <w:rFonts w:ascii="仿宋_GB2312" w:eastAsia="仿宋_GB2312" w:hAnsi="宋体" w:hint="eastAsia"/>
          <w:sz w:val="32"/>
          <w:szCs w:val="32"/>
        </w:rPr>
        <w:t>。</w:t>
      </w:r>
      <w:r w:rsidR="006373B0" w:rsidRPr="00FF5917">
        <w:rPr>
          <w:rFonts w:ascii="仿宋_GB2312" w:eastAsia="仿宋_GB2312" w:hAnsi="宋体" w:hint="eastAsia"/>
          <w:sz w:val="32"/>
          <w:szCs w:val="32"/>
        </w:rPr>
        <w:t>该专项2013年立项时所设定</w:t>
      </w:r>
      <w:r w:rsidR="00F92A74" w:rsidRPr="00FF5917">
        <w:rPr>
          <w:rFonts w:ascii="仿宋_GB2312" w:eastAsia="仿宋_GB2312" w:hAnsi="宋体" w:hint="eastAsia"/>
          <w:sz w:val="32"/>
          <w:szCs w:val="32"/>
        </w:rPr>
        <w:t>的仪器</w:t>
      </w:r>
      <w:r w:rsidR="00E5041C">
        <w:rPr>
          <w:rFonts w:ascii="仿宋_GB2312" w:eastAsia="仿宋_GB2312" w:hAnsi="宋体" w:hint="eastAsia"/>
          <w:sz w:val="32"/>
          <w:szCs w:val="32"/>
        </w:rPr>
        <w:t>装备</w:t>
      </w:r>
      <w:r w:rsidR="00F92A74" w:rsidRPr="00FF5917">
        <w:rPr>
          <w:rFonts w:ascii="仿宋_GB2312" w:eastAsia="仿宋_GB2312" w:hAnsi="宋体" w:hint="eastAsia"/>
          <w:sz w:val="32"/>
          <w:szCs w:val="32"/>
        </w:rPr>
        <w:t>研制</w:t>
      </w:r>
      <w:r w:rsidR="006373B0" w:rsidRPr="00FF5917">
        <w:rPr>
          <w:rFonts w:ascii="仿宋_GB2312" w:eastAsia="仿宋_GB2312" w:hAnsi="宋体" w:hint="eastAsia"/>
          <w:sz w:val="32"/>
          <w:szCs w:val="32"/>
        </w:rPr>
        <w:t>目标具备国内顶尖水平，同时也考虑到了国际水平的发展</w:t>
      </w:r>
      <w:r w:rsidR="00E5041C">
        <w:rPr>
          <w:rFonts w:ascii="仿宋_GB2312" w:eastAsia="仿宋_GB2312" w:hAnsi="宋体" w:hint="eastAsia"/>
          <w:sz w:val="32"/>
          <w:szCs w:val="32"/>
        </w:rPr>
        <w:t>。</w:t>
      </w:r>
      <w:r w:rsidR="0002384F" w:rsidRPr="00FF5917">
        <w:rPr>
          <w:rFonts w:ascii="仿宋_GB2312" w:eastAsia="仿宋_GB2312" w:hAnsi="宋体" w:hint="eastAsia"/>
          <w:sz w:val="32"/>
          <w:szCs w:val="32"/>
        </w:rPr>
        <w:t>该</w:t>
      </w:r>
      <w:r w:rsidR="00C55CA6" w:rsidRPr="00FF5917">
        <w:rPr>
          <w:rFonts w:ascii="仿宋_GB2312" w:eastAsia="仿宋_GB2312" w:hAnsi="宋体" w:hint="eastAsia"/>
          <w:sz w:val="32"/>
          <w:szCs w:val="32"/>
        </w:rPr>
        <w:t>专项对8套仪器</w:t>
      </w:r>
      <w:r w:rsidR="00E5041C">
        <w:rPr>
          <w:rFonts w:ascii="仿宋_GB2312" w:eastAsia="仿宋_GB2312" w:hAnsi="宋体" w:hint="eastAsia"/>
          <w:sz w:val="32"/>
          <w:szCs w:val="32"/>
        </w:rPr>
        <w:t>装备</w:t>
      </w:r>
      <w:r w:rsidR="00C55CA6" w:rsidRPr="00FF5917">
        <w:rPr>
          <w:rFonts w:ascii="仿宋_GB2312" w:eastAsia="仿宋_GB2312" w:hAnsi="宋体" w:hint="eastAsia"/>
          <w:sz w:val="32"/>
          <w:szCs w:val="32"/>
        </w:rPr>
        <w:t>分别设置了详细的验收指标和考核指标，指标值明确细化，</w:t>
      </w:r>
      <w:r w:rsidR="0002384F" w:rsidRPr="00FF5917">
        <w:rPr>
          <w:rFonts w:ascii="仿宋_GB2312" w:eastAsia="仿宋_GB2312" w:hAnsi="宋体" w:hint="eastAsia"/>
          <w:sz w:val="32"/>
          <w:szCs w:val="32"/>
        </w:rPr>
        <w:t>可以衡量，并</w:t>
      </w:r>
      <w:r w:rsidR="00C55CA6" w:rsidRPr="00FF5917">
        <w:rPr>
          <w:rFonts w:ascii="仿宋_GB2312" w:eastAsia="仿宋_GB2312" w:hAnsi="宋体" w:hint="eastAsia"/>
          <w:sz w:val="32"/>
          <w:szCs w:val="32"/>
        </w:rPr>
        <w:t>与</w:t>
      </w:r>
      <w:r w:rsidR="0002384F" w:rsidRPr="00FF5917">
        <w:rPr>
          <w:rFonts w:ascii="仿宋_GB2312" w:eastAsia="仿宋_GB2312" w:hAnsi="宋体" w:hint="eastAsia"/>
          <w:sz w:val="32"/>
          <w:szCs w:val="32"/>
        </w:rPr>
        <w:t>专项绩效目标</w:t>
      </w:r>
      <w:r w:rsidR="00C55CA6" w:rsidRPr="00FF5917">
        <w:rPr>
          <w:rFonts w:ascii="仿宋_GB2312" w:eastAsia="仿宋_GB2312" w:hAnsi="宋体" w:hint="eastAsia"/>
          <w:sz w:val="32"/>
          <w:szCs w:val="32"/>
        </w:rPr>
        <w:t>对应。</w:t>
      </w:r>
    </w:p>
    <w:p w:rsidR="00C55CA6" w:rsidRPr="00FF5917" w:rsidRDefault="00C55CA6" w:rsidP="00FF5917">
      <w:pPr>
        <w:spacing w:line="360" w:lineRule="auto"/>
        <w:ind w:firstLineChars="200" w:firstLine="640"/>
        <w:rPr>
          <w:rFonts w:ascii="仿宋_GB2312" w:eastAsia="仿宋_GB2312" w:hAnsi="宋体"/>
          <w:sz w:val="32"/>
          <w:szCs w:val="32"/>
        </w:rPr>
      </w:pPr>
      <w:r w:rsidRPr="00FF5917">
        <w:rPr>
          <w:rFonts w:ascii="仿宋_GB2312" w:eastAsia="仿宋_GB2312" w:hAnsi="宋体" w:hint="eastAsia"/>
          <w:sz w:val="32"/>
          <w:szCs w:val="32"/>
        </w:rPr>
        <w:t>该专项在实施方案中对专项技术风险和不确定性进行了分析，并提出了解决措施，风险管理工作开展较好。</w:t>
      </w:r>
    </w:p>
    <w:p w:rsidR="006D1BF3" w:rsidRPr="00AB5C7B" w:rsidRDefault="006D1BF3" w:rsidP="00AB5C7B">
      <w:pPr>
        <w:ind w:firstLineChars="200" w:firstLine="643"/>
        <w:rPr>
          <w:rFonts w:ascii="仿宋_GB2312" w:eastAsia="仿宋_GB2312"/>
          <w:b/>
          <w:sz w:val="32"/>
          <w:szCs w:val="32"/>
        </w:rPr>
      </w:pPr>
      <w:r w:rsidRPr="00AB5C7B">
        <w:rPr>
          <w:rFonts w:ascii="仿宋_GB2312" w:eastAsia="仿宋_GB2312" w:hint="eastAsia"/>
          <w:b/>
          <w:sz w:val="32"/>
          <w:szCs w:val="32"/>
        </w:rPr>
        <w:t>2.专项资金落实情况</w:t>
      </w:r>
      <w:r w:rsidR="0069157F">
        <w:rPr>
          <w:rFonts w:ascii="仿宋_GB2312" w:eastAsia="仿宋_GB2312" w:hint="eastAsia"/>
          <w:b/>
          <w:sz w:val="32"/>
          <w:szCs w:val="32"/>
        </w:rPr>
        <w:t>。</w:t>
      </w:r>
    </w:p>
    <w:p w:rsidR="004021D7" w:rsidRPr="00FF5917" w:rsidRDefault="004021D7" w:rsidP="00FF5917">
      <w:pPr>
        <w:spacing w:line="360" w:lineRule="auto"/>
        <w:ind w:firstLineChars="200" w:firstLine="640"/>
        <w:rPr>
          <w:rFonts w:ascii="仿宋_GB2312" w:eastAsia="仿宋_GB2312" w:hAnsi="宋体"/>
          <w:sz w:val="32"/>
          <w:szCs w:val="32"/>
        </w:rPr>
      </w:pPr>
      <w:r w:rsidRPr="00FF5917">
        <w:rPr>
          <w:rFonts w:ascii="仿宋_GB2312" w:eastAsia="仿宋_GB2312" w:hAnsi="宋体" w:hint="eastAsia"/>
          <w:sz w:val="32"/>
          <w:szCs w:val="32"/>
        </w:rPr>
        <w:t>该专项预算批复金额37006万元，截至2016年 12月31 日止，实际到位资金37003.5万元，实际到位率99.99%。</w:t>
      </w:r>
      <w:r w:rsidR="000D5094" w:rsidRPr="00FF5917">
        <w:rPr>
          <w:rFonts w:ascii="仿宋_GB2312" w:eastAsia="仿宋_GB2312" w:hAnsi="宋体" w:hint="eastAsia"/>
          <w:sz w:val="32"/>
          <w:szCs w:val="32"/>
        </w:rPr>
        <w:t>其中，</w:t>
      </w:r>
      <w:r w:rsidRPr="00FF5917">
        <w:rPr>
          <w:rFonts w:ascii="仿宋_GB2312" w:eastAsia="仿宋_GB2312" w:hAnsi="宋体" w:hint="eastAsia"/>
          <w:sz w:val="32"/>
          <w:szCs w:val="32"/>
        </w:rPr>
        <w:t>2013年</w:t>
      </w:r>
      <w:r w:rsidR="004A0FFC" w:rsidRPr="00FF5917">
        <w:rPr>
          <w:rFonts w:ascii="仿宋_GB2312" w:eastAsia="仿宋_GB2312" w:hAnsi="宋体" w:hint="eastAsia"/>
          <w:sz w:val="32"/>
          <w:szCs w:val="32"/>
        </w:rPr>
        <w:t>实际到位资金6336.51万元</w:t>
      </w:r>
      <w:r w:rsidR="00F11C28" w:rsidRPr="00FF5917">
        <w:rPr>
          <w:rFonts w:ascii="仿宋_GB2312" w:eastAsia="仿宋_GB2312" w:hAnsi="宋体" w:hint="eastAsia"/>
          <w:sz w:val="32"/>
          <w:szCs w:val="32"/>
        </w:rPr>
        <w:t>，比</w:t>
      </w:r>
      <w:r w:rsidR="004A0FFC" w:rsidRPr="00FF5917">
        <w:rPr>
          <w:rFonts w:ascii="仿宋_GB2312" w:eastAsia="仿宋_GB2312" w:hAnsi="宋体" w:hint="eastAsia"/>
          <w:sz w:val="32"/>
          <w:szCs w:val="32"/>
        </w:rPr>
        <w:t>预算少拨付</w:t>
      </w:r>
      <w:r w:rsidRPr="00FF5917">
        <w:rPr>
          <w:rFonts w:ascii="仿宋_GB2312" w:eastAsia="仿宋_GB2312" w:hAnsi="宋体" w:hint="eastAsia"/>
          <w:sz w:val="32"/>
          <w:szCs w:val="32"/>
        </w:rPr>
        <w:t>333.5万元</w:t>
      </w:r>
      <w:r w:rsidR="004A0FFC" w:rsidRPr="00FF5917">
        <w:rPr>
          <w:rFonts w:ascii="仿宋_GB2312" w:eastAsia="仿宋_GB2312" w:hAnsi="宋体" w:hint="eastAsia"/>
          <w:sz w:val="32"/>
          <w:szCs w:val="32"/>
        </w:rPr>
        <w:t>；</w:t>
      </w:r>
      <w:r w:rsidRPr="00FF5917">
        <w:rPr>
          <w:rFonts w:ascii="仿宋_GB2312" w:eastAsia="仿宋_GB2312" w:hAnsi="宋体" w:hint="eastAsia"/>
          <w:sz w:val="32"/>
          <w:szCs w:val="32"/>
        </w:rPr>
        <w:t>2016年</w:t>
      </w:r>
      <w:r w:rsidR="004A0FFC" w:rsidRPr="00FF5917">
        <w:rPr>
          <w:rFonts w:ascii="仿宋_GB2312" w:eastAsia="仿宋_GB2312" w:hAnsi="宋体" w:hint="eastAsia"/>
          <w:sz w:val="32"/>
          <w:szCs w:val="32"/>
        </w:rPr>
        <w:t>实际到位资金6221万元，比预算多拨付331万元</w:t>
      </w:r>
      <w:r w:rsidR="00936801" w:rsidRPr="00FF5917">
        <w:rPr>
          <w:rFonts w:ascii="仿宋_GB2312" w:eastAsia="仿宋_GB2312" w:hAnsi="宋体" w:hint="eastAsia"/>
          <w:sz w:val="32"/>
          <w:szCs w:val="32"/>
        </w:rPr>
        <w:t>。</w:t>
      </w:r>
      <w:r w:rsidR="004A0FFC" w:rsidRPr="00FF5917">
        <w:rPr>
          <w:rFonts w:ascii="仿宋_GB2312" w:eastAsia="仿宋_GB2312" w:hAnsi="宋体" w:hint="eastAsia"/>
          <w:sz w:val="32"/>
          <w:szCs w:val="32"/>
        </w:rPr>
        <w:t>专项4年实际到位资金37003.5万元</w:t>
      </w:r>
      <w:r w:rsidR="00F11C28" w:rsidRPr="00FF5917">
        <w:rPr>
          <w:rFonts w:ascii="仿宋_GB2312" w:eastAsia="仿宋_GB2312" w:hAnsi="宋体" w:hint="eastAsia"/>
          <w:sz w:val="32"/>
          <w:szCs w:val="32"/>
        </w:rPr>
        <w:t>，与</w:t>
      </w:r>
      <w:r w:rsidR="004A0FFC" w:rsidRPr="00FF5917">
        <w:rPr>
          <w:rFonts w:ascii="仿宋_GB2312" w:eastAsia="仿宋_GB2312" w:hAnsi="宋体" w:hint="eastAsia"/>
          <w:sz w:val="32"/>
          <w:szCs w:val="32"/>
        </w:rPr>
        <w:t>总</w:t>
      </w:r>
      <w:r w:rsidR="00F11C28" w:rsidRPr="00FF5917">
        <w:rPr>
          <w:rFonts w:ascii="仿宋_GB2312" w:eastAsia="仿宋_GB2312" w:hAnsi="宋体" w:hint="eastAsia"/>
          <w:sz w:val="32"/>
          <w:szCs w:val="32"/>
        </w:rPr>
        <w:t>预算少了</w:t>
      </w:r>
      <w:r w:rsidR="004A0FFC" w:rsidRPr="00FF5917">
        <w:rPr>
          <w:rFonts w:ascii="仿宋_GB2312" w:eastAsia="仿宋_GB2312" w:hAnsi="宋体" w:hint="eastAsia"/>
          <w:sz w:val="32"/>
          <w:szCs w:val="32"/>
        </w:rPr>
        <w:t>2.5</w:t>
      </w:r>
      <w:r w:rsidR="00F11C28" w:rsidRPr="00FF5917">
        <w:rPr>
          <w:rFonts w:ascii="仿宋_GB2312" w:eastAsia="仿宋_GB2312" w:hAnsi="宋体" w:hint="eastAsia"/>
          <w:sz w:val="32"/>
          <w:szCs w:val="32"/>
        </w:rPr>
        <w:t>万元。</w:t>
      </w:r>
    </w:p>
    <w:p w:rsidR="00744C85" w:rsidRPr="00FF5917" w:rsidRDefault="00744C85" w:rsidP="00FF5917">
      <w:pPr>
        <w:spacing w:line="360" w:lineRule="auto"/>
        <w:ind w:firstLineChars="200" w:firstLine="640"/>
        <w:rPr>
          <w:rFonts w:ascii="仿宋_GB2312" w:eastAsia="仿宋_GB2312" w:hAnsi="宋体"/>
          <w:sz w:val="32"/>
          <w:szCs w:val="32"/>
        </w:rPr>
      </w:pPr>
      <w:r w:rsidRPr="00FF5917">
        <w:rPr>
          <w:rFonts w:ascii="仿宋_GB2312" w:eastAsia="仿宋_GB2312" w:hAnsi="宋体" w:hint="eastAsia"/>
          <w:sz w:val="32"/>
          <w:szCs w:val="32"/>
        </w:rPr>
        <w:t>截止2016年12月31日，该专项支出25986.89万元，</w:t>
      </w:r>
      <w:r w:rsidRPr="00FF5917">
        <w:rPr>
          <w:rFonts w:ascii="仿宋_GB2312" w:eastAsia="仿宋_GB2312" w:hAnsi="宋体" w:hint="eastAsia"/>
          <w:sz w:val="32"/>
          <w:szCs w:val="32"/>
        </w:rPr>
        <w:lastRenderedPageBreak/>
        <w:t>占实际到位经费37003.5万元的70.23%</w:t>
      </w:r>
      <w:r w:rsidR="00111B1D" w:rsidRPr="00FF5917">
        <w:rPr>
          <w:rFonts w:ascii="仿宋_GB2312" w:eastAsia="仿宋_GB2312" w:hAnsi="宋体" w:hint="eastAsia"/>
          <w:sz w:val="32"/>
          <w:szCs w:val="32"/>
        </w:rPr>
        <w:t>，</w:t>
      </w:r>
      <w:r w:rsidRPr="00FF5917">
        <w:rPr>
          <w:rFonts w:ascii="仿宋_GB2312" w:eastAsia="仿宋_GB2312" w:hAnsi="宋体" w:hint="eastAsia"/>
          <w:sz w:val="32"/>
          <w:szCs w:val="32"/>
        </w:rPr>
        <w:t>预算执行率</w:t>
      </w:r>
      <w:r w:rsidR="00AF6470" w:rsidRPr="00FF5917">
        <w:rPr>
          <w:rFonts w:ascii="仿宋_GB2312" w:eastAsia="仿宋_GB2312" w:hAnsi="宋体" w:hint="eastAsia"/>
          <w:sz w:val="32"/>
          <w:szCs w:val="32"/>
        </w:rPr>
        <w:t>不高</w:t>
      </w:r>
      <w:r w:rsidRPr="00FF5917">
        <w:rPr>
          <w:rFonts w:ascii="仿宋_GB2312" w:eastAsia="仿宋_GB2312" w:hAnsi="宋体" w:hint="eastAsia"/>
          <w:sz w:val="32"/>
          <w:szCs w:val="32"/>
        </w:rPr>
        <w:t>。</w:t>
      </w:r>
      <w:r w:rsidR="00111B1D" w:rsidRPr="00FF5917">
        <w:rPr>
          <w:rFonts w:ascii="仿宋_GB2312" w:eastAsia="仿宋_GB2312" w:hAnsi="宋体" w:hint="eastAsia"/>
          <w:sz w:val="32"/>
          <w:szCs w:val="32"/>
        </w:rPr>
        <w:t>该专项全部任务已经完成，但资金尚有大量结余，</w:t>
      </w:r>
      <w:r w:rsidRPr="00FF5917">
        <w:rPr>
          <w:rFonts w:ascii="仿宋_GB2312" w:eastAsia="仿宋_GB2312" w:hAnsi="宋体" w:hint="eastAsia"/>
          <w:sz w:val="32"/>
          <w:szCs w:val="32"/>
        </w:rPr>
        <w:t>预算不够经济合理，</w:t>
      </w:r>
      <w:r w:rsidR="00111B1D" w:rsidRPr="00FF5917">
        <w:rPr>
          <w:rFonts w:ascii="仿宋_GB2312" w:eastAsia="仿宋_GB2312" w:hAnsi="宋体" w:hint="eastAsia"/>
          <w:sz w:val="32"/>
          <w:szCs w:val="32"/>
        </w:rPr>
        <w:t>资金规模</w:t>
      </w:r>
      <w:r w:rsidR="00CA58F6" w:rsidRPr="00FF5917">
        <w:rPr>
          <w:rFonts w:ascii="仿宋_GB2312" w:eastAsia="仿宋_GB2312" w:hAnsi="宋体" w:hint="eastAsia"/>
          <w:sz w:val="32"/>
          <w:szCs w:val="32"/>
        </w:rPr>
        <w:t>偏</w:t>
      </w:r>
      <w:r w:rsidR="00111B1D" w:rsidRPr="00FF5917">
        <w:rPr>
          <w:rFonts w:ascii="仿宋_GB2312" w:eastAsia="仿宋_GB2312" w:hAnsi="宋体" w:hint="eastAsia"/>
          <w:sz w:val="32"/>
          <w:szCs w:val="32"/>
        </w:rPr>
        <w:t xml:space="preserve">大。 </w:t>
      </w:r>
    </w:p>
    <w:p w:rsidR="004F4139" w:rsidRPr="00AB5C7B" w:rsidRDefault="004F4139" w:rsidP="003C5899">
      <w:pPr>
        <w:pStyle w:val="2"/>
        <w:spacing w:before="0" w:after="0" w:line="360" w:lineRule="auto"/>
        <w:ind w:firstLineChars="200" w:firstLine="643"/>
        <w:rPr>
          <w:rFonts w:ascii="楷体_GB2312" w:eastAsia="楷体_GB2312"/>
        </w:rPr>
      </w:pPr>
      <w:bookmarkStart w:id="11" w:name="_Toc479502445"/>
      <w:r w:rsidRPr="00AB5C7B">
        <w:rPr>
          <w:rFonts w:ascii="楷体_GB2312" w:eastAsia="楷体_GB2312" w:hint="eastAsia"/>
        </w:rPr>
        <w:t>（二）</w:t>
      </w:r>
      <w:r w:rsidR="00A421BC" w:rsidRPr="00AB5C7B">
        <w:rPr>
          <w:rFonts w:ascii="楷体_GB2312" w:eastAsia="楷体_GB2312" w:hint="eastAsia"/>
        </w:rPr>
        <w:t>专项过程</w:t>
      </w:r>
      <w:r w:rsidR="00184D8C">
        <w:rPr>
          <w:rFonts w:ascii="楷体_GB2312" w:eastAsia="楷体_GB2312" w:hint="eastAsia"/>
        </w:rPr>
        <w:t>管理情况</w:t>
      </w:r>
      <w:r w:rsidRPr="00AB5C7B">
        <w:rPr>
          <w:rFonts w:ascii="楷体_GB2312" w:eastAsia="楷体_GB2312" w:hint="eastAsia"/>
        </w:rPr>
        <w:t>分析。</w:t>
      </w:r>
      <w:bookmarkEnd w:id="11"/>
    </w:p>
    <w:p w:rsidR="00A421BC" w:rsidRPr="00FF5917" w:rsidRDefault="00A421BC" w:rsidP="00FF5917">
      <w:pPr>
        <w:spacing w:line="360" w:lineRule="auto"/>
        <w:ind w:firstLineChars="200" w:firstLine="640"/>
        <w:rPr>
          <w:rFonts w:ascii="仿宋_GB2312" w:eastAsia="仿宋_GB2312" w:hAnsi="宋体"/>
          <w:sz w:val="32"/>
          <w:szCs w:val="32"/>
        </w:rPr>
      </w:pPr>
      <w:r w:rsidRPr="00FF5917">
        <w:rPr>
          <w:rFonts w:ascii="仿宋_GB2312" w:eastAsia="仿宋_GB2312" w:hAnsi="宋体" w:hint="eastAsia"/>
          <w:sz w:val="32"/>
          <w:szCs w:val="32"/>
        </w:rPr>
        <w:t>该指标分值15分，评价得分13.75分。专项业务管理制度健全，制度执行有效；</w:t>
      </w:r>
      <w:r w:rsidR="004D2010" w:rsidRPr="00FF5917">
        <w:rPr>
          <w:rFonts w:ascii="仿宋_GB2312" w:eastAsia="仿宋_GB2312" w:hAnsi="宋体" w:hint="eastAsia"/>
          <w:sz w:val="32"/>
          <w:szCs w:val="32"/>
        </w:rPr>
        <w:t>专项制定了</w:t>
      </w:r>
      <w:r w:rsidRPr="00FF5917">
        <w:rPr>
          <w:rFonts w:ascii="仿宋_GB2312" w:eastAsia="仿宋_GB2312" w:hAnsi="宋体" w:hint="eastAsia"/>
          <w:sz w:val="32"/>
          <w:szCs w:val="32"/>
        </w:rPr>
        <w:t>明确的质量标准，质量可控性高。</w:t>
      </w:r>
      <w:r w:rsidR="0088373C" w:rsidRPr="00FF5917">
        <w:rPr>
          <w:rFonts w:ascii="仿宋_GB2312" w:eastAsia="仿宋_GB2312" w:hAnsi="宋体" w:hint="eastAsia"/>
          <w:sz w:val="32"/>
          <w:szCs w:val="32"/>
        </w:rPr>
        <w:t>但</w:t>
      </w:r>
      <w:r w:rsidRPr="00FF5917">
        <w:rPr>
          <w:rFonts w:ascii="仿宋_GB2312" w:eastAsia="仿宋_GB2312" w:hAnsi="宋体" w:hint="eastAsia"/>
          <w:sz w:val="32"/>
          <w:szCs w:val="32"/>
        </w:rPr>
        <w:t>专项预算执行率</w:t>
      </w:r>
      <w:r w:rsidR="0088373C" w:rsidRPr="00FF5917">
        <w:rPr>
          <w:rFonts w:ascii="仿宋_GB2312" w:eastAsia="仿宋_GB2312" w:hAnsi="宋体" w:hint="eastAsia"/>
          <w:sz w:val="32"/>
          <w:szCs w:val="32"/>
        </w:rPr>
        <w:t>不高</w:t>
      </w:r>
      <w:r w:rsidR="0094627C" w:rsidRPr="00FF5917">
        <w:rPr>
          <w:rFonts w:ascii="仿宋_GB2312" w:eastAsia="仿宋_GB2312" w:hAnsi="宋体" w:hint="eastAsia"/>
          <w:sz w:val="32"/>
          <w:szCs w:val="32"/>
        </w:rPr>
        <w:t>，支出结构不够合理</w:t>
      </w:r>
      <w:r w:rsidRPr="00FF5917">
        <w:rPr>
          <w:rFonts w:ascii="仿宋_GB2312" w:eastAsia="仿宋_GB2312" w:hAnsi="宋体" w:hint="eastAsia"/>
          <w:sz w:val="32"/>
          <w:szCs w:val="32"/>
        </w:rPr>
        <w:t>。</w:t>
      </w:r>
    </w:p>
    <w:p w:rsidR="00184D8C" w:rsidRPr="00AB5C7B" w:rsidRDefault="00184D8C" w:rsidP="00184D8C">
      <w:pPr>
        <w:ind w:firstLineChars="200" w:firstLine="643"/>
        <w:rPr>
          <w:rFonts w:ascii="仿宋_GB2312" w:eastAsia="仿宋_GB2312"/>
          <w:b/>
          <w:sz w:val="32"/>
          <w:szCs w:val="32"/>
        </w:rPr>
      </w:pPr>
      <w:r>
        <w:rPr>
          <w:rFonts w:ascii="仿宋_GB2312" w:eastAsia="仿宋_GB2312" w:hint="eastAsia"/>
          <w:b/>
          <w:sz w:val="32"/>
          <w:szCs w:val="32"/>
        </w:rPr>
        <w:t>1</w:t>
      </w:r>
      <w:r w:rsidRPr="00AB5C7B">
        <w:rPr>
          <w:rFonts w:ascii="仿宋_GB2312" w:eastAsia="仿宋_GB2312" w:hint="eastAsia"/>
          <w:b/>
          <w:sz w:val="32"/>
          <w:szCs w:val="32"/>
        </w:rPr>
        <w:t>.</w:t>
      </w:r>
      <w:r>
        <w:rPr>
          <w:rFonts w:ascii="仿宋_GB2312" w:eastAsia="仿宋_GB2312" w:hint="eastAsia"/>
          <w:b/>
          <w:sz w:val="32"/>
          <w:szCs w:val="32"/>
        </w:rPr>
        <w:t>专项业务</w:t>
      </w:r>
      <w:r w:rsidRPr="00AB5C7B">
        <w:rPr>
          <w:rFonts w:ascii="仿宋_GB2312" w:eastAsia="仿宋_GB2312" w:hint="eastAsia"/>
          <w:b/>
          <w:sz w:val="32"/>
          <w:szCs w:val="32"/>
        </w:rPr>
        <w:t>管理情况分析</w:t>
      </w:r>
      <w:r w:rsidR="0069157F">
        <w:rPr>
          <w:rFonts w:ascii="仿宋_GB2312" w:eastAsia="仿宋_GB2312" w:hint="eastAsia"/>
          <w:b/>
          <w:sz w:val="32"/>
          <w:szCs w:val="32"/>
        </w:rPr>
        <w:t>。</w:t>
      </w:r>
    </w:p>
    <w:p w:rsidR="00A8439B" w:rsidRPr="00FF5917" w:rsidRDefault="00423CF9" w:rsidP="00527514">
      <w:pPr>
        <w:spacing w:line="360" w:lineRule="auto"/>
        <w:ind w:firstLineChars="200" w:firstLine="640"/>
        <w:rPr>
          <w:rFonts w:ascii="仿宋_GB2312" w:eastAsia="仿宋_GB2312" w:hAnsi="仿宋"/>
          <w:sz w:val="32"/>
          <w:szCs w:val="32"/>
        </w:rPr>
      </w:pPr>
      <w:r w:rsidRPr="00FF5917">
        <w:rPr>
          <w:rFonts w:ascii="仿宋_GB2312" w:eastAsia="仿宋_GB2312" w:hAnsi="宋体" w:hint="eastAsia"/>
          <w:sz w:val="32"/>
          <w:szCs w:val="32"/>
        </w:rPr>
        <w:t>该专项实施项目领导小组下的项目负责人责任制，根据《中国科学院重大科研装备研制项目管理办法》，建立了项目领导小组、项目监理组、技术咨询委员会、项目总体组、项目管理办公室、项目工作组相结合的项目管理运行体制。参照工程项目管理模式，采取行政和技术两条线，成立</w:t>
      </w:r>
      <w:r w:rsidR="00066989" w:rsidRPr="00FF5917">
        <w:rPr>
          <w:rFonts w:ascii="仿宋_GB2312" w:eastAsia="仿宋_GB2312" w:hAnsi="宋体" w:hint="eastAsia"/>
          <w:sz w:val="32"/>
          <w:szCs w:val="32"/>
        </w:rPr>
        <w:t>了</w:t>
      </w:r>
      <w:r w:rsidRPr="00FF5917">
        <w:rPr>
          <w:rFonts w:ascii="仿宋_GB2312" w:eastAsia="仿宋_GB2312" w:hAnsi="宋体" w:hint="eastAsia"/>
          <w:sz w:val="32"/>
          <w:szCs w:val="32"/>
        </w:rPr>
        <w:t>工作组、技术总体组，以及为二者服务的项目管理办公室。</w:t>
      </w:r>
    </w:p>
    <w:p w:rsidR="00AB3724" w:rsidRPr="00FF5917" w:rsidRDefault="00066989" w:rsidP="00FF5917">
      <w:pPr>
        <w:spacing w:line="360" w:lineRule="auto"/>
        <w:ind w:firstLineChars="200" w:firstLine="640"/>
        <w:rPr>
          <w:rFonts w:ascii="仿宋_GB2312" w:eastAsia="仿宋_GB2312" w:hAnsi="宋体"/>
          <w:sz w:val="32"/>
          <w:szCs w:val="32"/>
        </w:rPr>
      </w:pPr>
      <w:r w:rsidRPr="00FF5917">
        <w:rPr>
          <w:rFonts w:ascii="仿宋_GB2312" w:eastAsia="仿宋_GB2312" w:hAnsi="宋体" w:hint="eastAsia"/>
          <w:sz w:val="32"/>
          <w:szCs w:val="32"/>
        </w:rPr>
        <w:t>该专项制定</w:t>
      </w:r>
      <w:r w:rsidR="00CC0451" w:rsidRPr="00FF5917">
        <w:rPr>
          <w:rFonts w:ascii="仿宋_GB2312" w:eastAsia="仿宋_GB2312" w:hAnsi="宋体" w:hint="eastAsia"/>
          <w:sz w:val="32"/>
          <w:szCs w:val="32"/>
        </w:rPr>
        <w:t>了</w:t>
      </w:r>
      <w:r w:rsidRPr="00FF5917">
        <w:rPr>
          <w:rFonts w:ascii="仿宋_GB2312" w:eastAsia="仿宋_GB2312" w:hAnsi="宋体" w:hint="eastAsia"/>
          <w:sz w:val="32"/>
          <w:szCs w:val="32"/>
        </w:rPr>
        <w:t>完整的业务管理制度。</w:t>
      </w:r>
      <w:r w:rsidR="006174B5" w:rsidRPr="00FF5917">
        <w:rPr>
          <w:rFonts w:ascii="仿宋_GB2312" w:eastAsia="仿宋_GB2312" w:hAnsi="宋体" w:hint="eastAsia"/>
          <w:sz w:val="32"/>
          <w:szCs w:val="32"/>
        </w:rPr>
        <w:t>主管部门中国科学院制定了《中国科学院重大科研装备研制项目管理办法》。项目承担单位具备完整的业务管理制度，包括项目监理、知识产权、固定资产、档案、保密、数据汇交与共享、学术交流及总结考核等相关管理规定和细则。</w:t>
      </w:r>
    </w:p>
    <w:p w:rsidR="003163B5" w:rsidRPr="00FF5917" w:rsidRDefault="00066989" w:rsidP="00FF5917">
      <w:pPr>
        <w:spacing w:line="360" w:lineRule="auto"/>
        <w:ind w:firstLineChars="200" w:firstLine="640"/>
        <w:rPr>
          <w:rFonts w:ascii="仿宋_GB2312" w:eastAsia="仿宋_GB2312" w:hAnsi="宋体"/>
          <w:sz w:val="32"/>
          <w:szCs w:val="32"/>
        </w:rPr>
      </w:pPr>
      <w:r w:rsidRPr="00FF5917">
        <w:rPr>
          <w:rFonts w:ascii="仿宋_GB2312" w:eastAsia="仿宋_GB2312" w:hAnsi="宋体" w:hint="eastAsia"/>
          <w:sz w:val="32"/>
          <w:szCs w:val="32"/>
        </w:rPr>
        <w:t>该专项建立了严格的质量控制体系，实行了监理制度</w:t>
      </w:r>
      <w:r w:rsidR="00E109F9" w:rsidRPr="00FF5917">
        <w:rPr>
          <w:rFonts w:ascii="仿宋_GB2312" w:eastAsia="仿宋_GB2312" w:hAnsi="宋体" w:hint="eastAsia"/>
          <w:sz w:val="32"/>
          <w:szCs w:val="32"/>
        </w:rPr>
        <w:t>。</w:t>
      </w:r>
      <w:r w:rsidR="00581EF1" w:rsidRPr="00FF5917">
        <w:rPr>
          <w:rFonts w:ascii="仿宋_GB2312" w:eastAsia="仿宋_GB2312" w:hAnsi="宋体" w:hint="eastAsia"/>
          <w:sz w:val="32"/>
          <w:szCs w:val="32"/>
        </w:rPr>
        <w:t>具体表现为：一是</w:t>
      </w:r>
      <w:r w:rsidR="00FD5A54" w:rsidRPr="00FF5917">
        <w:rPr>
          <w:rFonts w:ascii="仿宋_GB2312" w:eastAsia="仿宋_GB2312" w:hAnsi="宋体" w:hint="eastAsia"/>
          <w:sz w:val="32"/>
          <w:szCs w:val="32"/>
        </w:rPr>
        <w:t>制定</w:t>
      </w:r>
      <w:r w:rsidR="00581EF1" w:rsidRPr="00FF5917">
        <w:rPr>
          <w:rFonts w:ascii="仿宋_GB2312" w:eastAsia="仿宋_GB2312" w:hAnsi="宋体" w:hint="eastAsia"/>
          <w:sz w:val="32"/>
          <w:szCs w:val="32"/>
        </w:rPr>
        <w:t>了从设计图纸、材料选择</w:t>
      </w:r>
      <w:r w:rsidR="00876E22" w:rsidRPr="00FF5917">
        <w:rPr>
          <w:rFonts w:ascii="仿宋_GB2312" w:eastAsia="仿宋_GB2312" w:hAnsi="宋体" w:hint="eastAsia"/>
          <w:sz w:val="32"/>
          <w:szCs w:val="32"/>
        </w:rPr>
        <w:t>、软件测试</w:t>
      </w:r>
      <w:r w:rsidR="00FD5A54" w:rsidRPr="00FF5917">
        <w:rPr>
          <w:rFonts w:ascii="仿宋_GB2312" w:eastAsia="仿宋_GB2312" w:hAnsi="宋体" w:hint="eastAsia"/>
          <w:sz w:val="32"/>
          <w:szCs w:val="32"/>
        </w:rPr>
        <w:t>等各环节的技术及管理规范，形成完整齐全的技术文件，技</w:t>
      </w:r>
      <w:r w:rsidR="00FD5A54" w:rsidRPr="00FF5917">
        <w:rPr>
          <w:rFonts w:ascii="仿宋_GB2312" w:eastAsia="仿宋_GB2312" w:hAnsi="宋体" w:hint="eastAsia"/>
          <w:sz w:val="32"/>
          <w:szCs w:val="32"/>
        </w:rPr>
        <w:lastRenderedPageBreak/>
        <w:t>术文件达到研制科研装备能够复制的要求。</w:t>
      </w:r>
      <w:r w:rsidR="00581EF1" w:rsidRPr="00FF5917">
        <w:rPr>
          <w:rFonts w:ascii="仿宋_GB2312" w:eastAsia="仿宋_GB2312" w:hAnsi="宋体" w:hint="eastAsia"/>
          <w:sz w:val="32"/>
          <w:szCs w:val="32"/>
        </w:rPr>
        <w:t>二是</w:t>
      </w:r>
      <w:r w:rsidR="00FD5A54" w:rsidRPr="00FF5917">
        <w:rPr>
          <w:rFonts w:ascii="仿宋_GB2312" w:eastAsia="仿宋_GB2312" w:hAnsi="宋体" w:hint="eastAsia"/>
          <w:sz w:val="32"/>
          <w:szCs w:val="32"/>
        </w:rPr>
        <w:t>建立</w:t>
      </w:r>
      <w:r w:rsidR="00581EF1" w:rsidRPr="00FF5917">
        <w:rPr>
          <w:rFonts w:ascii="仿宋_GB2312" w:eastAsia="仿宋_GB2312" w:hAnsi="宋体" w:hint="eastAsia"/>
          <w:sz w:val="32"/>
          <w:szCs w:val="32"/>
        </w:rPr>
        <w:t>了</w:t>
      </w:r>
      <w:r w:rsidR="00FD5A54" w:rsidRPr="00FF5917">
        <w:rPr>
          <w:rFonts w:ascii="仿宋_GB2312" w:eastAsia="仿宋_GB2312" w:hAnsi="宋体" w:hint="eastAsia"/>
          <w:sz w:val="32"/>
          <w:szCs w:val="32"/>
        </w:rPr>
        <w:t>严格的工作进度管理体系，实行年度执行情况和重大事项报告制度</w:t>
      </w:r>
      <w:r w:rsidR="00876E22" w:rsidRPr="00FF5917">
        <w:rPr>
          <w:rFonts w:ascii="仿宋_GB2312" w:eastAsia="仿宋_GB2312" w:hAnsi="宋体" w:hint="eastAsia"/>
          <w:sz w:val="32"/>
          <w:szCs w:val="32"/>
        </w:rPr>
        <w:t>。专项实施期</w:t>
      </w:r>
      <w:r w:rsidR="00684189" w:rsidRPr="00FF5917">
        <w:rPr>
          <w:rFonts w:ascii="仿宋_GB2312" w:eastAsia="仿宋_GB2312" w:hAnsi="宋体" w:hint="eastAsia"/>
          <w:sz w:val="32"/>
          <w:szCs w:val="32"/>
        </w:rPr>
        <w:t>内</w:t>
      </w:r>
      <w:r w:rsidR="00876E22" w:rsidRPr="00FF5917">
        <w:rPr>
          <w:rFonts w:ascii="仿宋_GB2312" w:eastAsia="仿宋_GB2312" w:hAnsi="宋体" w:hint="eastAsia"/>
          <w:sz w:val="32"/>
          <w:szCs w:val="32"/>
        </w:rPr>
        <w:t>共完成</w:t>
      </w:r>
      <w:r w:rsidR="00684189" w:rsidRPr="00FF5917">
        <w:rPr>
          <w:rFonts w:ascii="仿宋_GB2312" w:eastAsia="仿宋_GB2312" w:hAnsi="宋体" w:hint="eastAsia"/>
          <w:sz w:val="32"/>
          <w:szCs w:val="32"/>
        </w:rPr>
        <w:t>了</w:t>
      </w:r>
      <w:r w:rsidR="00876E22" w:rsidRPr="00FF5917">
        <w:rPr>
          <w:rFonts w:ascii="仿宋_GB2312" w:eastAsia="仿宋_GB2312" w:hAnsi="宋体" w:hint="eastAsia"/>
          <w:sz w:val="32"/>
          <w:szCs w:val="32"/>
        </w:rPr>
        <w:t>4年的《年度研究进展报告》和《执行情况和重大事项报告》</w:t>
      </w:r>
      <w:r w:rsidR="00FD5A54" w:rsidRPr="00FF5917">
        <w:rPr>
          <w:rFonts w:ascii="仿宋_GB2312" w:eastAsia="仿宋_GB2312" w:hAnsi="宋体" w:hint="eastAsia"/>
          <w:sz w:val="32"/>
          <w:szCs w:val="32"/>
        </w:rPr>
        <w:t>。</w:t>
      </w:r>
      <w:r w:rsidR="00581EF1" w:rsidRPr="00FF5917">
        <w:rPr>
          <w:rFonts w:ascii="仿宋_GB2312" w:eastAsia="仿宋_GB2312" w:hAnsi="宋体" w:hint="eastAsia"/>
          <w:sz w:val="32"/>
          <w:szCs w:val="32"/>
        </w:rPr>
        <w:t>三是专项</w:t>
      </w:r>
      <w:r w:rsidR="00FD5A54" w:rsidRPr="00FF5917">
        <w:rPr>
          <w:rFonts w:ascii="仿宋_GB2312" w:eastAsia="仿宋_GB2312" w:hAnsi="宋体" w:hint="eastAsia"/>
          <w:sz w:val="32"/>
          <w:szCs w:val="32"/>
        </w:rPr>
        <w:t>监理组能够有效的对项目的组织管理，以及</w:t>
      </w:r>
      <w:r w:rsidR="00DB5875" w:rsidRPr="00FF5917">
        <w:rPr>
          <w:rFonts w:ascii="仿宋_GB2312" w:eastAsia="仿宋_GB2312" w:hAnsi="宋体" w:hint="eastAsia"/>
          <w:sz w:val="32"/>
          <w:szCs w:val="32"/>
        </w:rPr>
        <w:t>对</w:t>
      </w:r>
      <w:r w:rsidR="00FD5A54" w:rsidRPr="00FF5917">
        <w:rPr>
          <w:rFonts w:ascii="仿宋_GB2312" w:eastAsia="仿宋_GB2312" w:hAnsi="宋体" w:hint="eastAsia"/>
          <w:sz w:val="32"/>
          <w:szCs w:val="32"/>
        </w:rPr>
        <w:t>各个工序和集成过程进行监督，撰写</w:t>
      </w:r>
      <w:r w:rsidR="00581EF1" w:rsidRPr="00FF5917">
        <w:rPr>
          <w:rFonts w:ascii="仿宋_GB2312" w:eastAsia="仿宋_GB2312" w:hAnsi="宋体" w:hint="eastAsia"/>
          <w:sz w:val="32"/>
          <w:szCs w:val="32"/>
        </w:rPr>
        <w:t>了</w:t>
      </w:r>
      <w:r w:rsidR="00FD5A54" w:rsidRPr="00FF5917">
        <w:rPr>
          <w:rFonts w:ascii="仿宋_GB2312" w:eastAsia="仿宋_GB2312" w:hAnsi="宋体" w:hint="eastAsia"/>
          <w:sz w:val="32"/>
          <w:szCs w:val="32"/>
        </w:rPr>
        <w:t>监理活动报告、</w:t>
      </w:r>
      <w:r w:rsidR="00876E22" w:rsidRPr="00FF5917">
        <w:rPr>
          <w:rFonts w:ascii="仿宋_GB2312" w:eastAsia="仿宋_GB2312" w:hAnsi="宋体" w:hint="eastAsia"/>
          <w:sz w:val="32"/>
          <w:szCs w:val="32"/>
        </w:rPr>
        <w:t>半</w:t>
      </w:r>
      <w:r w:rsidR="00FD5A54" w:rsidRPr="00FF5917">
        <w:rPr>
          <w:rFonts w:ascii="仿宋_GB2312" w:eastAsia="仿宋_GB2312" w:hAnsi="宋体" w:hint="eastAsia"/>
          <w:sz w:val="32"/>
          <w:szCs w:val="32"/>
        </w:rPr>
        <w:t>年度报告。</w:t>
      </w:r>
      <w:r w:rsidR="00581EF1" w:rsidRPr="00FF5917">
        <w:rPr>
          <w:rFonts w:ascii="仿宋_GB2312" w:eastAsia="仿宋_GB2312" w:hAnsi="宋体" w:hint="eastAsia"/>
          <w:sz w:val="32"/>
          <w:szCs w:val="32"/>
        </w:rPr>
        <w:t>四是主管部门中国科学院</w:t>
      </w:r>
      <w:r w:rsidR="00FD5A54" w:rsidRPr="00FF5917">
        <w:rPr>
          <w:rFonts w:ascii="仿宋_GB2312" w:eastAsia="仿宋_GB2312" w:hAnsi="宋体" w:hint="eastAsia"/>
          <w:sz w:val="32"/>
          <w:szCs w:val="32"/>
        </w:rPr>
        <w:t>已完成专项验收，</w:t>
      </w:r>
      <w:r w:rsidR="00876E22" w:rsidRPr="00FF5917">
        <w:rPr>
          <w:rFonts w:ascii="仿宋_GB2312" w:eastAsia="仿宋_GB2312" w:hAnsi="宋体" w:hint="eastAsia"/>
          <w:sz w:val="32"/>
          <w:szCs w:val="32"/>
        </w:rPr>
        <w:t>出具了8</w:t>
      </w:r>
      <w:r w:rsidR="00DB5875" w:rsidRPr="00FF5917">
        <w:rPr>
          <w:rFonts w:ascii="仿宋_GB2312" w:eastAsia="仿宋_GB2312" w:hAnsi="宋体" w:hint="eastAsia"/>
          <w:sz w:val="32"/>
          <w:szCs w:val="32"/>
        </w:rPr>
        <w:t>套</w:t>
      </w:r>
      <w:r w:rsidR="00876E22" w:rsidRPr="00FF5917">
        <w:rPr>
          <w:rFonts w:ascii="仿宋_GB2312" w:eastAsia="仿宋_GB2312" w:hAnsi="宋体" w:hint="eastAsia"/>
          <w:sz w:val="32"/>
          <w:szCs w:val="32"/>
        </w:rPr>
        <w:t>仪器</w:t>
      </w:r>
      <w:r w:rsidR="0005716D">
        <w:rPr>
          <w:rFonts w:ascii="仿宋_GB2312" w:eastAsia="仿宋_GB2312" w:hAnsi="宋体" w:hint="eastAsia"/>
          <w:sz w:val="32"/>
          <w:szCs w:val="32"/>
        </w:rPr>
        <w:t>装备</w:t>
      </w:r>
      <w:r w:rsidR="00876E22" w:rsidRPr="00FF5917">
        <w:rPr>
          <w:rFonts w:ascii="仿宋_GB2312" w:eastAsia="仿宋_GB2312" w:hAnsi="宋体" w:hint="eastAsia"/>
          <w:sz w:val="32"/>
          <w:szCs w:val="32"/>
        </w:rPr>
        <w:t>的《子项目验收意见》</w:t>
      </w:r>
      <w:r w:rsidR="00CE717C" w:rsidRPr="00FF5917">
        <w:rPr>
          <w:rFonts w:ascii="仿宋_GB2312" w:eastAsia="仿宋_GB2312" w:hAnsi="宋体" w:hint="eastAsia"/>
          <w:sz w:val="32"/>
          <w:szCs w:val="32"/>
        </w:rPr>
        <w:t>、</w:t>
      </w:r>
      <w:r w:rsidR="00876E22" w:rsidRPr="00FF5917">
        <w:rPr>
          <w:rFonts w:ascii="仿宋_GB2312" w:eastAsia="仿宋_GB2312" w:hAnsi="宋体" w:hint="eastAsia"/>
          <w:sz w:val="32"/>
          <w:szCs w:val="32"/>
        </w:rPr>
        <w:t>《子项目验收报告》</w:t>
      </w:r>
      <w:r w:rsidR="00CE717C" w:rsidRPr="00FF5917">
        <w:rPr>
          <w:rFonts w:ascii="仿宋_GB2312" w:eastAsia="仿宋_GB2312" w:hAnsi="宋体" w:hint="eastAsia"/>
          <w:sz w:val="32"/>
          <w:szCs w:val="32"/>
        </w:rPr>
        <w:t>和《性能指标报告》</w:t>
      </w:r>
      <w:r w:rsidR="00876E22" w:rsidRPr="00FF5917">
        <w:rPr>
          <w:rFonts w:ascii="仿宋_GB2312" w:eastAsia="仿宋_GB2312" w:hAnsi="宋体" w:hint="eastAsia"/>
          <w:sz w:val="32"/>
          <w:szCs w:val="32"/>
        </w:rPr>
        <w:t>，验收时间</w:t>
      </w:r>
      <w:r w:rsidR="00CE717C" w:rsidRPr="00FF5917">
        <w:rPr>
          <w:rFonts w:ascii="仿宋_GB2312" w:eastAsia="仿宋_GB2312" w:hAnsi="宋体" w:hint="eastAsia"/>
          <w:sz w:val="32"/>
          <w:szCs w:val="32"/>
        </w:rPr>
        <w:t>为</w:t>
      </w:r>
      <w:r w:rsidR="00876E22" w:rsidRPr="00FF5917">
        <w:rPr>
          <w:rFonts w:ascii="仿宋_GB2312" w:eastAsia="仿宋_GB2312" w:hAnsi="宋体" w:hint="eastAsia"/>
          <w:sz w:val="32"/>
          <w:szCs w:val="32"/>
        </w:rPr>
        <w:t>2017年1月，</w:t>
      </w:r>
      <w:r w:rsidR="00FD5A54" w:rsidRPr="00FF5917">
        <w:rPr>
          <w:rFonts w:ascii="仿宋_GB2312" w:eastAsia="仿宋_GB2312" w:hAnsi="宋体" w:hint="eastAsia"/>
          <w:sz w:val="32"/>
          <w:szCs w:val="32"/>
        </w:rPr>
        <w:t>验收过程符合《重大科研装备研制项目管理办法》的规定。</w:t>
      </w:r>
    </w:p>
    <w:p w:rsidR="00AD0855" w:rsidRPr="00184D8C" w:rsidRDefault="00184D8C" w:rsidP="00184D8C">
      <w:pPr>
        <w:ind w:firstLineChars="200" w:firstLine="643"/>
        <w:rPr>
          <w:rFonts w:ascii="仿宋_GB2312" w:eastAsia="仿宋_GB2312"/>
          <w:b/>
          <w:sz w:val="32"/>
          <w:szCs w:val="32"/>
        </w:rPr>
      </w:pPr>
      <w:r>
        <w:rPr>
          <w:rFonts w:ascii="仿宋_GB2312" w:eastAsia="仿宋_GB2312" w:hint="eastAsia"/>
          <w:b/>
          <w:sz w:val="32"/>
          <w:szCs w:val="32"/>
        </w:rPr>
        <w:t>2.专项</w:t>
      </w:r>
      <w:r w:rsidR="00AD0855" w:rsidRPr="00184D8C">
        <w:rPr>
          <w:rFonts w:ascii="仿宋_GB2312" w:eastAsia="仿宋_GB2312" w:hint="eastAsia"/>
          <w:b/>
          <w:sz w:val="32"/>
          <w:szCs w:val="32"/>
        </w:rPr>
        <w:t>财务管理情况分析。</w:t>
      </w:r>
    </w:p>
    <w:p w:rsidR="000A3E22" w:rsidRPr="00FF5917" w:rsidRDefault="00A3049B" w:rsidP="00FF5917">
      <w:pPr>
        <w:spacing w:line="360" w:lineRule="auto"/>
        <w:ind w:firstLineChars="200" w:firstLine="640"/>
        <w:rPr>
          <w:rFonts w:ascii="仿宋_GB2312" w:eastAsia="仿宋_GB2312" w:hAnsi="宋体"/>
          <w:sz w:val="32"/>
          <w:szCs w:val="32"/>
        </w:rPr>
      </w:pPr>
      <w:r w:rsidRPr="00FF5917">
        <w:rPr>
          <w:rFonts w:ascii="仿宋_GB2312" w:eastAsia="仿宋_GB2312" w:hAnsi="宋体" w:hint="eastAsia"/>
          <w:sz w:val="32"/>
          <w:szCs w:val="32"/>
        </w:rPr>
        <w:t>截止2016年12月31日，该专项支出25986.89万元，占实际到位经费37003.5万元的70.23%</w:t>
      </w:r>
      <w:r w:rsidR="00282C00" w:rsidRPr="00FF5917">
        <w:rPr>
          <w:rFonts w:ascii="仿宋_GB2312" w:eastAsia="仿宋_GB2312" w:hAnsi="宋体" w:hint="eastAsia"/>
          <w:sz w:val="32"/>
          <w:szCs w:val="32"/>
        </w:rPr>
        <w:t>，</w:t>
      </w:r>
      <w:r w:rsidRPr="00FF5917">
        <w:rPr>
          <w:rFonts w:ascii="仿宋_GB2312" w:eastAsia="仿宋_GB2312" w:hAnsi="宋体" w:hint="eastAsia"/>
          <w:sz w:val="32"/>
          <w:szCs w:val="32"/>
        </w:rPr>
        <w:t>预算执行率</w:t>
      </w:r>
      <w:r w:rsidR="00AF6470" w:rsidRPr="00FF5917">
        <w:rPr>
          <w:rFonts w:ascii="仿宋_GB2312" w:eastAsia="仿宋_GB2312" w:hAnsi="宋体" w:hint="eastAsia"/>
          <w:sz w:val="32"/>
          <w:szCs w:val="32"/>
        </w:rPr>
        <w:t>不高</w:t>
      </w:r>
      <w:r w:rsidRPr="00FF5917">
        <w:rPr>
          <w:rFonts w:ascii="仿宋_GB2312" w:eastAsia="仿宋_GB2312" w:hAnsi="宋体" w:hint="eastAsia"/>
          <w:sz w:val="32"/>
          <w:szCs w:val="32"/>
        </w:rPr>
        <w:t>。</w:t>
      </w:r>
      <w:r w:rsidR="007E213C" w:rsidRPr="00FF5917">
        <w:rPr>
          <w:rFonts w:ascii="仿宋_GB2312" w:eastAsia="仿宋_GB2312" w:hAnsi="宋体" w:hint="eastAsia"/>
          <w:sz w:val="32"/>
          <w:szCs w:val="32"/>
        </w:rPr>
        <w:t>主要原因</w:t>
      </w:r>
      <w:r w:rsidR="00DB5875" w:rsidRPr="00FF5917">
        <w:rPr>
          <w:rFonts w:ascii="仿宋_GB2312" w:eastAsia="仿宋_GB2312" w:hAnsi="宋体" w:hint="eastAsia"/>
          <w:sz w:val="32"/>
          <w:szCs w:val="32"/>
        </w:rPr>
        <w:t>为</w:t>
      </w:r>
      <w:r w:rsidR="007E213C" w:rsidRPr="00FF5917">
        <w:rPr>
          <w:rFonts w:ascii="仿宋_GB2312" w:eastAsia="仿宋_GB2312" w:hAnsi="宋体" w:hint="eastAsia"/>
          <w:sz w:val="32"/>
          <w:szCs w:val="32"/>
        </w:rPr>
        <w:t>:一是该专项前身是2009年</w:t>
      </w:r>
      <w:r w:rsidR="00DB5875" w:rsidRPr="00FF5917">
        <w:rPr>
          <w:rFonts w:ascii="仿宋_GB2312" w:eastAsia="仿宋_GB2312" w:hAnsi="宋体" w:hint="eastAsia"/>
          <w:sz w:val="32"/>
          <w:szCs w:val="32"/>
        </w:rPr>
        <w:t>至</w:t>
      </w:r>
      <w:r w:rsidR="007E213C" w:rsidRPr="00FF5917">
        <w:rPr>
          <w:rFonts w:ascii="仿宋_GB2312" w:eastAsia="仿宋_GB2312" w:hAnsi="宋体" w:hint="eastAsia"/>
          <w:sz w:val="32"/>
          <w:szCs w:val="32"/>
        </w:rPr>
        <w:t>2012年组织策划的中国科学院战略先导A专项,2013年转为申请国家重大科研装备研制</w:t>
      </w:r>
      <w:r w:rsidR="00DB5875" w:rsidRPr="00FF5917">
        <w:rPr>
          <w:rFonts w:ascii="仿宋_GB2312" w:eastAsia="仿宋_GB2312" w:hAnsi="宋体" w:hint="eastAsia"/>
          <w:sz w:val="32"/>
          <w:szCs w:val="32"/>
        </w:rPr>
        <w:t>专项。</w:t>
      </w:r>
      <w:r w:rsidR="00015144" w:rsidRPr="00FF5917">
        <w:rPr>
          <w:rFonts w:ascii="仿宋_GB2312" w:eastAsia="仿宋_GB2312" w:hAnsi="宋体" w:hint="eastAsia"/>
          <w:sz w:val="32"/>
          <w:szCs w:val="32"/>
        </w:rPr>
        <w:t>在“先导A”期间，专项已经完成了部分工作，具备一定研究基础，</w:t>
      </w:r>
      <w:r w:rsidR="007E213C" w:rsidRPr="00FF5917">
        <w:rPr>
          <w:rFonts w:ascii="仿宋_GB2312" w:eastAsia="仿宋_GB2312" w:hAnsi="宋体" w:hint="eastAsia"/>
          <w:sz w:val="32"/>
          <w:szCs w:val="32"/>
        </w:rPr>
        <w:t>项目单位申报预算时考虑</w:t>
      </w:r>
      <w:r w:rsidR="00516C6A" w:rsidRPr="00FF5917">
        <w:rPr>
          <w:rFonts w:ascii="仿宋_GB2312" w:eastAsia="仿宋_GB2312" w:hAnsi="宋体" w:hint="eastAsia"/>
          <w:sz w:val="32"/>
          <w:szCs w:val="32"/>
        </w:rPr>
        <w:t>归垫</w:t>
      </w:r>
      <w:r w:rsidR="007E213C" w:rsidRPr="00FF5917">
        <w:rPr>
          <w:rFonts w:ascii="仿宋_GB2312" w:eastAsia="仿宋_GB2312" w:hAnsi="宋体" w:hint="eastAsia"/>
          <w:sz w:val="32"/>
          <w:szCs w:val="32"/>
        </w:rPr>
        <w:t>前期</w:t>
      </w:r>
      <w:r w:rsidR="008E2962" w:rsidRPr="00FF5917">
        <w:rPr>
          <w:rFonts w:ascii="仿宋_GB2312" w:eastAsia="仿宋_GB2312" w:hAnsi="宋体" w:hint="eastAsia"/>
          <w:sz w:val="32"/>
          <w:szCs w:val="32"/>
        </w:rPr>
        <w:t>资金</w:t>
      </w:r>
      <w:r w:rsidR="007E213C" w:rsidRPr="00FF5917">
        <w:rPr>
          <w:rFonts w:ascii="仿宋_GB2312" w:eastAsia="仿宋_GB2312" w:hAnsi="宋体" w:hint="eastAsia"/>
          <w:sz w:val="32"/>
          <w:szCs w:val="32"/>
        </w:rPr>
        <w:t>，但最终</w:t>
      </w:r>
      <w:r w:rsidR="00516C6A" w:rsidRPr="00FF5917">
        <w:rPr>
          <w:rFonts w:ascii="仿宋_GB2312" w:eastAsia="仿宋_GB2312" w:hAnsi="宋体" w:hint="eastAsia"/>
          <w:sz w:val="32"/>
          <w:szCs w:val="32"/>
        </w:rPr>
        <w:t>未能</w:t>
      </w:r>
      <w:r w:rsidR="007E213C" w:rsidRPr="00FF5917">
        <w:rPr>
          <w:rFonts w:ascii="仿宋_GB2312" w:eastAsia="仿宋_GB2312" w:hAnsi="宋体" w:hint="eastAsia"/>
          <w:sz w:val="32"/>
          <w:szCs w:val="32"/>
        </w:rPr>
        <w:t>实现；</w:t>
      </w:r>
      <w:r w:rsidR="002B7F04" w:rsidRPr="00FF5917">
        <w:rPr>
          <w:rFonts w:ascii="仿宋_GB2312" w:eastAsia="仿宋_GB2312" w:hAnsi="宋体" w:hint="eastAsia"/>
          <w:sz w:val="32"/>
          <w:szCs w:val="32"/>
        </w:rPr>
        <w:t>二</w:t>
      </w:r>
      <w:r w:rsidR="007E213C" w:rsidRPr="00FF5917">
        <w:rPr>
          <w:rFonts w:ascii="仿宋_GB2312" w:eastAsia="仿宋_GB2312" w:hAnsi="宋体" w:hint="eastAsia"/>
          <w:sz w:val="32"/>
          <w:szCs w:val="32"/>
        </w:rPr>
        <w:t>是</w:t>
      </w:r>
      <w:r w:rsidR="002B7F04" w:rsidRPr="00FF5917">
        <w:rPr>
          <w:rFonts w:ascii="仿宋_GB2312" w:eastAsia="仿宋_GB2312" w:hAnsi="宋体" w:hint="eastAsia"/>
          <w:sz w:val="32"/>
          <w:szCs w:val="32"/>
        </w:rPr>
        <w:t>部分</w:t>
      </w:r>
      <w:r w:rsidR="001F261A" w:rsidRPr="00FF5917">
        <w:rPr>
          <w:rFonts w:ascii="仿宋_GB2312" w:eastAsia="仿宋_GB2312" w:hAnsi="宋体" w:hint="eastAsia"/>
          <w:sz w:val="32"/>
          <w:szCs w:val="32"/>
        </w:rPr>
        <w:t>研制</w:t>
      </w:r>
      <w:r w:rsidR="002B7F04" w:rsidRPr="00FF5917">
        <w:rPr>
          <w:rFonts w:ascii="仿宋_GB2312" w:eastAsia="仿宋_GB2312" w:hAnsi="宋体" w:hint="eastAsia"/>
          <w:sz w:val="32"/>
          <w:szCs w:val="32"/>
        </w:rPr>
        <w:t>仪器设备未进行测试，导致测试化验费</w:t>
      </w:r>
      <w:r w:rsidR="008E2962" w:rsidRPr="00FF5917">
        <w:rPr>
          <w:rFonts w:ascii="仿宋_GB2312" w:eastAsia="仿宋_GB2312" w:hAnsi="宋体" w:hint="eastAsia"/>
          <w:sz w:val="32"/>
          <w:szCs w:val="32"/>
        </w:rPr>
        <w:t>仅</w:t>
      </w:r>
      <w:r w:rsidR="002B7F04" w:rsidRPr="00FF5917">
        <w:rPr>
          <w:rFonts w:ascii="仿宋_GB2312" w:eastAsia="仿宋_GB2312" w:hAnsi="宋体" w:hint="eastAsia"/>
          <w:sz w:val="32"/>
          <w:szCs w:val="32"/>
        </w:rPr>
        <w:t>执行</w:t>
      </w:r>
      <w:r w:rsidR="008E2962" w:rsidRPr="00FF5917">
        <w:rPr>
          <w:rFonts w:ascii="仿宋_GB2312" w:eastAsia="仿宋_GB2312" w:hAnsi="宋体" w:hint="eastAsia"/>
          <w:sz w:val="32"/>
          <w:szCs w:val="32"/>
        </w:rPr>
        <w:t>了</w:t>
      </w:r>
      <w:r w:rsidR="002B7F04" w:rsidRPr="00FF5917">
        <w:rPr>
          <w:rFonts w:ascii="仿宋_GB2312" w:eastAsia="仿宋_GB2312" w:hAnsi="宋体" w:hint="eastAsia"/>
          <w:sz w:val="32"/>
          <w:szCs w:val="32"/>
        </w:rPr>
        <w:t>31%，</w:t>
      </w:r>
      <w:r w:rsidR="00C85020" w:rsidRPr="00FF5917">
        <w:rPr>
          <w:rFonts w:ascii="仿宋_GB2312" w:eastAsia="仿宋_GB2312" w:hAnsi="宋体" w:hint="eastAsia"/>
          <w:sz w:val="32"/>
          <w:szCs w:val="32"/>
        </w:rPr>
        <w:t>例如</w:t>
      </w:r>
      <w:r w:rsidR="002B7F04" w:rsidRPr="00FF5917">
        <w:rPr>
          <w:rFonts w:ascii="仿宋_GB2312" w:eastAsia="仿宋_GB2312" w:hAnsi="宋体" w:hint="eastAsia"/>
          <w:sz w:val="32"/>
          <w:szCs w:val="32"/>
        </w:rPr>
        <w:t>：深部矿床测井系统未进行实际井测试；</w:t>
      </w:r>
      <w:r w:rsidR="0094627C" w:rsidRPr="00FF5917">
        <w:rPr>
          <w:rFonts w:ascii="仿宋_GB2312" w:eastAsia="仿宋_GB2312" w:hAnsi="宋体" w:hint="eastAsia"/>
          <w:sz w:val="32"/>
          <w:szCs w:val="32"/>
        </w:rPr>
        <w:t>三</w:t>
      </w:r>
      <w:r w:rsidR="00C1132A" w:rsidRPr="00FF5917">
        <w:rPr>
          <w:rFonts w:ascii="仿宋_GB2312" w:eastAsia="仿宋_GB2312" w:hAnsi="宋体" w:hint="eastAsia"/>
          <w:sz w:val="32"/>
          <w:szCs w:val="32"/>
        </w:rPr>
        <w:t>是存在用于项目成果验收、绩效考评等发生的</w:t>
      </w:r>
      <w:r w:rsidR="002B7F04" w:rsidRPr="00FF5917">
        <w:rPr>
          <w:rFonts w:ascii="仿宋_GB2312" w:eastAsia="仿宋_GB2312" w:hAnsi="宋体" w:hint="eastAsia"/>
          <w:sz w:val="32"/>
          <w:szCs w:val="32"/>
        </w:rPr>
        <w:t>暂付款、未付款及后续支出</w:t>
      </w:r>
      <w:r w:rsidR="001F261A" w:rsidRPr="00FF5917">
        <w:rPr>
          <w:rFonts w:ascii="仿宋_GB2312" w:eastAsia="仿宋_GB2312" w:hAnsi="宋体" w:hint="eastAsia"/>
          <w:sz w:val="32"/>
          <w:szCs w:val="32"/>
        </w:rPr>
        <w:t>，该部分</w:t>
      </w:r>
      <w:r w:rsidR="00DB5875" w:rsidRPr="00FF5917">
        <w:rPr>
          <w:rFonts w:ascii="仿宋_GB2312" w:eastAsia="仿宋_GB2312" w:hAnsi="宋体" w:hint="eastAsia"/>
          <w:sz w:val="32"/>
          <w:szCs w:val="32"/>
        </w:rPr>
        <w:t>资金</w:t>
      </w:r>
      <w:r w:rsidR="002B7F04" w:rsidRPr="00FF5917">
        <w:rPr>
          <w:rFonts w:ascii="仿宋_GB2312" w:eastAsia="仿宋_GB2312" w:hAnsi="宋体" w:hint="eastAsia"/>
          <w:sz w:val="32"/>
          <w:szCs w:val="32"/>
        </w:rPr>
        <w:t>未在2016年12月31日前支出。</w:t>
      </w:r>
    </w:p>
    <w:p w:rsidR="00A3049B" w:rsidRPr="00FF5917" w:rsidRDefault="00C71D23" w:rsidP="00FF5917">
      <w:pPr>
        <w:spacing w:line="360" w:lineRule="auto"/>
        <w:ind w:firstLineChars="200" w:firstLine="640"/>
        <w:rPr>
          <w:rFonts w:ascii="仿宋_GB2312" w:eastAsia="仿宋_GB2312" w:hAnsi="宋体"/>
          <w:sz w:val="32"/>
          <w:szCs w:val="32"/>
        </w:rPr>
      </w:pPr>
      <w:r w:rsidRPr="00FF5917">
        <w:rPr>
          <w:rFonts w:ascii="仿宋_GB2312" w:eastAsia="仿宋_GB2312" w:hAnsi="宋体" w:hint="eastAsia"/>
          <w:sz w:val="32"/>
          <w:szCs w:val="32"/>
        </w:rPr>
        <w:lastRenderedPageBreak/>
        <w:t>该专项</w:t>
      </w:r>
      <w:r w:rsidR="00282C00" w:rsidRPr="00FF5917">
        <w:rPr>
          <w:rFonts w:ascii="仿宋_GB2312" w:eastAsia="仿宋_GB2312" w:hAnsi="宋体" w:hint="eastAsia"/>
          <w:sz w:val="32"/>
          <w:szCs w:val="32"/>
        </w:rPr>
        <w:t>预算执行率70.23%，其中</w:t>
      </w:r>
      <w:r w:rsidR="00A3049B" w:rsidRPr="00FF5917">
        <w:rPr>
          <w:rFonts w:ascii="仿宋_GB2312" w:eastAsia="仿宋_GB2312" w:hAnsi="宋体" w:hint="eastAsia"/>
          <w:sz w:val="32"/>
          <w:szCs w:val="32"/>
        </w:rPr>
        <w:t>管理费执行率99.99%，劳务费95.85%</w:t>
      </w:r>
      <w:r w:rsidR="00F21870" w:rsidRPr="00FF5917">
        <w:rPr>
          <w:rFonts w:ascii="仿宋_GB2312" w:eastAsia="仿宋_GB2312" w:hAnsi="宋体" w:hint="eastAsia"/>
          <w:sz w:val="32"/>
          <w:szCs w:val="32"/>
        </w:rPr>
        <w:t>，执行率较高。执行率较低的科目为：</w:t>
      </w:r>
      <w:r w:rsidR="00A3049B" w:rsidRPr="00FF5917">
        <w:rPr>
          <w:rFonts w:ascii="仿宋_GB2312" w:eastAsia="仿宋_GB2312" w:hAnsi="宋体" w:hint="eastAsia"/>
          <w:sz w:val="32"/>
          <w:szCs w:val="32"/>
        </w:rPr>
        <w:t>测试化验费31%</w:t>
      </w:r>
      <w:r w:rsidR="00C85020" w:rsidRPr="00FF5917">
        <w:rPr>
          <w:rFonts w:ascii="仿宋_GB2312" w:eastAsia="仿宋_GB2312" w:hAnsi="宋体" w:hint="eastAsia"/>
          <w:sz w:val="32"/>
          <w:szCs w:val="32"/>
        </w:rPr>
        <w:t>，加工费54.9%，会议费23.6%</w:t>
      </w:r>
      <w:r w:rsidR="00A3049B" w:rsidRPr="00FF5917">
        <w:rPr>
          <w:rFonts w:ascii="仿宋_GB2312" w:eastAsia="仿宋_GB2312" w:hAnsi="宋体" w:hint="eastAsia"/>
          <w:sz w:val="32"/>
          <w:szCs w:val="32"/>
        </w:rPr>
        <w:t>。从</w:t>
      </w:r>
      <w:r w:rsidR="008C3C80" w:rsidRPr="00FF5917">
        <w:rPr>
          <w:rFonts w:ascii="仿宋_GB2312" w:eastAsia="仿宋_GB2312" w:hAnsi="宋体" w:hint="eastAsia"/>
          <w:sz w:val="32"/>
          <w:szCs w:val="32"/>
        </w:rPr>
        <w:t>各科目</w:t>
      </w:r>
      <w:r w:rsidR="00A3049B" w:rsidRPr="00FF5917">
        <w:rPr>
          <w:rFonts w:ascii="仿宋_GB2312" w:eastAsia="仿宋_GB2312" w:hAnsi="宋体" w:hint="eastAsia"/>
          <w:sz w:val="32"/>
          <w:szCs w:val="32"/>
        </w:rPr>
        <w:t>支出比例上看，</w:t>
      </w:r>
      <w:r w:rsidR="00C85020" w:rsidRPr="00FF5917">
        <w:rPr>
          <w:rFonts w:ascii="仿宋_GB2312" w:eastAsia="仿宋_GB2312" w:hAnsi="宋体" w:hint="eastAsia"/>
          <w:sz w:val="32"/>
          <w:szCs w:val="32"/>
        </w:rPr>
        <w:t>该专项编制预算时未充分考虑专项工作实际情况，</w:t>
      </w:r>
      <w:r w:rsidR="00A2071F" w:rsidRPr="00FF5917">
        <w:rPr>
          <w:rFonts w:ascii="仿宋_GB2312" w:eastAsia="仿宋_GB2312" w:hAnsi="宋体" w:hint="eastAsia"/>
          <w:sz w:val="32"/>
          <w:szCs w:val="32"/>
        </w:rPr>
        <w:t>不够</w:t>
      </w:r>
      <w:r w:rsidR="00F21870" w:rsidRPr="00FF5917">
        <w:rPr>
          <w:rFonts w:ascii="仿宋_GB2312" w:eastAsia="仿宋_GB2312" w:hAnsi="宋体" w:hint="eastAsia"/>
          <w:sz w:val="32"/>
          <w:szCs w:val="32"/>
        </w:rPr>
        <w:t>科学</w:t>
      </w:r>
      <w:r w:rsidR="00A2071F" w:rsidRPr="00FF5917">
        <w:rPr>
          <w:rFonts w:ascii="仿宋_GB2312" w:eastAsia="仿宋_GB2312" w:hAnsi="宋体" w:hint="eastAsia"/>
          <w:sz w:val="32"/>
          <w:szCs w:val="32"/>
        </w:rPr>
        <w:t>经济合理，</w:t>
      </w:r>
      <w:r w:rsidR="00C85020" w:rsidRPr="00FF5917">
        <w:rPr>
          <w:rFonts w:ascii="仿宋_GB2312" w:eastAsia="仿宋_GB2312" w:hAnsi="宋体" w:hint="eastAsia"/>
          <w:sz w:val="32"/>
          <w:szCs w:val="32"/>
        </w:rPr>
        <w:t>例如：</w:t>
      </w:r>
      <w:r w:rsidR="001F261A" w:rsidRPr="00FF5917">
        <w:rPr>
          <w:rFonts w:ascii="仿宋_GB2312" w:eastAsia="仿宋_GB2312" w:hAnsi="宋体" w:hint="eastAsia"/>
          <w:sz w:val="32"/>
          <w:szCs w:val="32"/>
        </w:rPr>
        <w:t>将立项前的费用也纳入预算中；加工费列支的内容实际在材料费中支出；</w:t>
      </w:r>
      <w:r w:rsidR="002F36ED" w:rsidRPr="00FF5917">
        <w:rPr>
          <w:rFonts w:ascii="仿宋_GB2312" w:eastAsia="仿宋_GB2312" w:hAnsi="宋体" w:hint="eastAsia"/>
          <w:sz w:val="32"/>
          <w:szCs w:val="32"/>
        </w:rPr>
        <w:t>仪器设备测试工作受到外界因素制约而无法进行等。</w:t>
      </w:r>
    </w:p>
    <w:p w:rsidR="00D8135E" w:rsidRPr="00FF5917" w:rsidRDefault="009E4F70" w:rsidP="00FF5917">
      <w:pPr>
        <w:spacing w:line="360" w:lineRule="auto"/>
        <w:ind w:firstLineChars="200" w:firstLine="640"/>
        <w:rPr>
          <w:rFonts w:ascii="仿宋_GB2312" w:eastAsia="仿宋_GB2312" w:hAnsi="宋体"/>
          <w:sz w:val="32"/>
          <w:szCs w:val="32"/>
        </w:rPr>
      </w:pPr>
      <w:r w:rsidRPr="00FF5917">
        <w:rPr>
          <w:rFonts w:ascii="仿宋_GB2312" w:eastAsia="仿宋_GB2312" w:hAnsi="宋体" w:hint="eastAsia"/>
          <w:sz w:val="32"/>
          <w:szCs w:val="32"/>
        </w:rPr>
        <w:t>该专项预算批复金额37006万元，实际到位资金37003.5万元，</w:t>
      </w:r>
      <w:r>
        <w:rPr>
          <w:rFonts w:ascii="仿宋_GB2312" w:eastAsia="仿宋_GB2312" w:hAnsi="宋体" w:hint="eastAsia"/>
          <w:sz w:val="32"/>
          <w:szCs w:val="32"/>
        </w:rPr>
        <w:t>其中，</w:t>
      </w:r>
      <w:r w:rsidR="0088373C" w:rsidRPr="00FF5917">
        <w:rPr>
          <w:rFonts w:ascii="仿宋_GB2312" w:eastAsia="仿宋_GB2312" w:hAnsi="宋体" w:hint="eastAsia"/>
          <w:sz w:val="32"/>
          <w:szCs w:val="32"/>
        </w:rPr>
        <w:t>2016年</w:t>
      </w:r>
      <w:r w:rsidRPr="00FF5917">
        <w:rPr>
          <w:rFonts w:ascii="仿宋_GB2312" w:eastAsia="仿宋_GB2312" w:hAnsi="宋体" w:hint="eastAsia"/>
          <w:sz w:val="32"/>
          <w:szCs w:val="32"/>
        </w:rPr>
        <w:t>批复金额</w:t>
      </w:r>
      <w:r w:rsidR="008A1E70">
        <w:rPr>
          <w:rFonts w:ascii="仿宋_GB2312" w:eastAsia="仿宋_GB2312" w:hAnsi="宋体" w:hint="eastAsia"/>
          <w:sz w:val="32"/>
          <w:szCs w:val="32"/>
        </w:rPr>
        <w:t>5890万元</w:t>
      </w:r>
      <w:r>
        <w:rPr>
          <w:rFonts w:ascii="仿宋_GB2312" w:eastAsia="仿宋_GB2312" w:hAnsi="宋体" w:hint="eastAsia"/>
          <w:sz w:val="32"/>
          <w:szCs w:val="32"/>
        </w:rPr>
        <w:t>，</w:t>
      </w:r>
      <w:r w:rsidR="0088373C" w:rsidRPr="00FF5917">
        <w:rPr>
          <w:rFonts w:ascii="仿宋_GB2312" w:eastAsia="仿宋_GB2312" w:hAnsi="宋体" w:hint="eastAsia"/>
          <w:sz w:val="32"/>
          <w:szCs w:val="32"/>
        </w:rPr>
        <w:t>实际到位资金6221万元，比预算多拨付331万元。专项牵头单位将这笔资金以项目活动经费列示。</w:t>
      </w:r>
    </w:p>
    <w:p w:rsidR="004F4139" w:rsidRPr="00184D8C" w:rsidRDefault="004F4139" w:rsidP="003C5899">
      <w:pPr>
        <w:pStyle w:val="2"/>
        <w:spacing w:before="0" w:after="0" w:line="360" w:lineRule="auto"/>
        <w:ind w:firstLineChars="200" w:firstLine="643"/>
        <w:rPr>
          <w:rFonts w:ascii="楷体_GB2312" w:eastAsia="楷体_GB2312"/>
        </w:rPr>
      </w:pPr>
      <w:bookmarkStart w:id="12" w:name="_Toc479502446"/>
      <w:r w:rsidRPr="00184D8C">
        <w:rPr>
          <w:rFonts w:ascii="楷体_GB2312" w:eastAsia="楷体_GB2312" w:hint="eastAsia"/>
        </w:rPr>
        <w:t>（三）</w:t>
      </w:r>
      <w:r w:rsidR="00AD0855" w:rsidRPr="00184D8C">
        <w:rPr>
          <w:rFonts w:ascii="楷体_GB2312" w:eastAsia="楷体_GB2312" w:hint="eastAsia"/>
        </w:rPr>
        <w:t>专项</w:t>
      </w:r>
      <w:r w:rsidR="009B2984" w:rsidRPr="00184D8C">
        <w:rPr>
          <w:rFonts w:ascii="楷体_GB2312" w:eastAsia="楷体_GB2312" w:hint="eastAsia"/>
        </w:rPr>
        <w:t>产出</w:t>
      </w:r>
      <w:r w:rsidRPr="00184D8C">
        <w:rPr>
          <w:rFonts w:ascii="楷体_GB2312" w:eastAsia="楷体_GB2312" w:hint="eastAsia"/>
        </w:rPr>
        <w:t>情况分析。</w:t>
      </w:r>
      <w:bookmarkEnd w:id="12"/>
    </w:p>
    <w:p w:rsidR="00EB6461" w:rsidRPr="00FF5917" w:rsidRDefault="00EB6461" w:rsidP="00FF5917">
      <w:pPr>
        <w:spacing w:line="360" w:lineRule="auto"/>
        <w:ind w:firstLineChars="200" w:firstLine="640"/>
        <w:rPr>
          <w:rFonts w:ascii="仿宋_GB2312" w:eastAsia="仿宋_GB2312" w:hAnsi="宋体"/>
          <w:sz w:val="32"/>
          <w:szCs w:val="32"/>
        </w:rPr>
      </w:pPr>
      <w:r w:rsidRPr="00FF5917">
        <w:rPr>
          <w:rFonts w:ascii="仿宋_GB2312" w:eastAsia="仿宋_GB2312" w:hAnsi="宋体" w:hint="eastAsia"/>
          <w:sz w:val="32"/>
          <w:szCs w:val="32"/>
        </w:rPr>
        <w:t>该指标分值4</w:t>
      </w:r>
      <w:r w:rsidR="00C26958">
        <w:rPr>
          <w:rFonts w:ascii="仿宋_GB2312" w:eastAsia="仿宋_GB2312" w:hAnsi="宋体" w:hint="eastAsia"/>
          <w:sz w:val="32"/>
          <w:szCs w:val="32"/>
        </w:rPr>
        <w:t>0</w:t>
      </w:r>
      <w:r w:rsidRPr="00FF5917">
        <w:rPr>
          <w:rFonts w:ascii="仿宋_GB2312" w:eastAsia="仿宋_GB2312" w:hAnsi="宋体" w:hint="eastAsia"/>
          <w:sz w:val="32"/>
          <w:szCs w:val="32"/>
        </w:rPr>
        <w:t>分，评价得分</w:t>
      </w:r>
      <w:r w:rsidR="00C26958">
        <w:rPr>
          <w:rFonts w:ascii="仿宋_GB2312" w:eastAsia="仿宋_GB2312" w:hAnsi="宋体" w:hint="eastAsia"/>
          <w:sz w:val="32"/>
          <w:szCs w:val="32"/>
        </w:rPr>
        <w:t>35</w:t>
      </w:r>
      <w:r w:rsidRPr="00FF5917">
        <w:rPr>
          <w:rFonts w:ascii="仿宋_GB2312" w:eastAsia="仿宋_GB2312" w:hAnsi="宋体" w:hint="eastAsia"/>
          <w:sz w:val="32"/>
          <w:szCs w:val="32"/>
        </w:rPr>
        <w:t>分。该专项8套仪器</w:t>
      </w:r>
      <w:r w:rsidR="00AF5673">
        <w:rPr>
          <w:rFonts w:ascii="仿宋_GB2312" w:eastAsia="仿宋_GB2312" w:hAnsi="宋体" w:hint="eastAsia"/>
          <w:sz w:val="32"/>
          <w:szCs w:val="32"/>
        </w:rPr>
        <w:t>装备</w:t>
      </w:r>
      <w:r w:rsidR="00551AE4" w:rsidRPr="00FF5917">
        <w:rPr>
          <w:rFonts w:ascii="仿宋_GB2312" w:eastAsia="仿宋_GB2312" w:hAnsi="宋体" w:hint="eastAsia"/>
          <w:sz w:val="32"/>
          <w:szCs w:val="32"/>
        </w:rPr>
        <w:t>均已通过主管部门组织的验收</w:t>
      </w:r>
      <w:r w:rsidR="003C566B">
        <w:rPr>
          <w:rFonts w:ascii="仿宋_GB2312" w:eastAsia="仿宋_GB2312" w:hAnsi="宋体" w:hint="eastAsia"/>
          <w:sz w:val="32"/>
          <w:szCs w:val="32"/>
        </w:rPr>
        <w:t>，</w:t>
      </w:r>
      <w:r w:rsidR="00AF5673">
        <w:rPr>
          <w:rFonts w:ascii="仿宋_GB2312" w:eastAsia="仿宋_GB2312" w:hAnsi="宋体" w:hint="eastAsia"/>
          <w:sz w:val="32"/>
          <w:szCs w:val="32"/>
        </w:rPr>
        <w:t>仪器</w:t>
      </w:r>
      <w:r w:rsidR="003467FF">
        <w:rPr>
          <w:rFonts w:ascii="仿宋_GB2312" w:eastAsia="仿宋_GB2312" w:hAnsi="宋体" w:hint="eastAsia"/>
          <w:sz w:val="32"/>
          <w:szCs w:val="32"/>
        </w:rPr>
        <w:t>具有创新性，填补了国内技术空白，缩短了与国际领先水平差距。</w:t>
      </w:r>
      <w:r w:rsidR="00551AE4" w:rsidRPr="00FF5917">
        <w:rPr>
          <w:rFonts w:ascii="仿宋_GB2312" w:eastAsia="仿宋_GB2312" w:hAnsi="宋体" w:hint="eastAsia"/>
          <w:sz w:val="32"/>
          <w:szCs w:val="32"/>
        </w:rPr>
        <w:t>但个别</w:t>
      </w:r>
      <w:r w:rsidR="003467FF">
        <w:rPr>
          <w:rFonts w:ascii="仿宋_GB2312" w:eastAsia="仿宋_GB2312" w:hAnsi="宋体" w:hint="eastAsia"/>
          <w:sz w:val="32"/>
          <w:szCs w:val="32"/>
        </w:rPr>
        <w:t>仪器装备</w:t>
      </w:r>
      <w:r w:rsidR="00551AE4" w:rsidRPr="00FF5917">
        <w:rPr>
          <w:rFonts w:ascii="仿宋_GB2312" w:eastAsia="仿宋_GB2312" w:hAnsi="宋体" w:hint="eastAsia"/>
          <w:sz w:val="32"/>
          <w:szCs w:val="32"/>
        </w:rPr>
        <w:t>指标</w:t>
      </w:r>
      <w:r w:rsidRPr="00FF5917">
        <w:rPr>
          <w:rFonts w:ascii="仿宋_GB2312" w:eastAsia="仿宋_GB2312" w:hAnsi="宋体" w:hint="eastAsia"/>
          <w:sz w:val="32"/>
          <w:szCs w:val="32"/>
        </w:rPr>
        <w:t>未见相关测试数据。</w:t>
      </w:r>
    </w:p>
    <w:p w:rsidR="004D5F54" w:rsidRPr="00184D8C" w:rsidRDefault="009B2984" w:rsidP="00C159A5">
      <w:pPr>
        <w:ind w:firstLineChars="200" w:firstLine="643"/>
        <w:rPr>
          <w:rFonts w:ascii="仿宋_GB2312" w:eastAsia="仿宋_GB2312"/>
          <w:b/>
          <w:sz w:val="32"/>
          <w:szCs w:val="32"/>
        </w:rPr>
      </w:pPr>
      <w:r w:rsidRPr="00184D8C">
        <w:rPr>
          <w:rFonts w:ascii="仿宋_GB2312" w:eastAsia="仿宋_GB2312" w:hint="eastAsia"/>
          <w:b/>
          <w:sz w:val="32"/>
          <w:szCs w:val="32"/>
        </w:rPr>
        <w:t>1.</w:t>
      </w:r>
      <w:r w:rsidR="00FD6D97">
        <w:rPr>
          <w:rFonts w:ascii="仿宋_GB2312" w:eastAsia="仿宋_GB2312" w:hint="eastAsia"/>
          <w:b/>
          <w:sz w:val="32"/>
          <w:szCs w:val="32"/>
        </w:rPr>
        <w:t>产出数量</w:t>
      </w:r>
      <w:r w:rsidR="0069157F">
        <w:rPr>
          <w:rFonts w:ascii="仿宋_GB2312" w:eastAsia="仿宋_GB2312" w:hint="eastAsia"/>
          <w:b/>
          <w:sz w:val="32"/>
          <w:szCs w:val="32"/>
        </w:rPr>
        <w:t>。</w:t>
      </w:r>
    </w:p>
    <w:p w:rsidR="004D5F54" w:rsidRPr="00C159A5" w:rsidRDefault="004D5F54" w:rsidP="00C159A5">
      <w:pPr>
        <w:spacing w:line="360" w:lineRule="auto"/>
        <w:ind w:firstLineChars="200" w:firstLine="640"/>
        <w:rPr>
          <w:rFonts w:ascii="仿宋_GB2312" w:eastAsia="仿宋_GB2312" w:hAnsi="宋体"/>
          <w:sz w:val="32"/>
          <w:szCs w:val="32"/>
        </w:rPr>
      </w:pPr>
      <w:r w:rsidRPr="00C159A5">
        <w:rPr>
          <w:rFonts w:ascii="仿宋_GB2312" w:eastAsia="仿宋_GB2312" w:hAnsi="宋体" w:hint="eastAsia"/>
          <w:sz w:val="32"/>
          <w:szCs w:val="32"/>
        </w:rPr>
        <w:t>该专项</w:t>
      </w:r>
      <w:r w:rsidR="00EB6461" w:rsidRPr="00C159A5">
        <w:rPr>
          <w:rFonts w:ascii="仿宋_GB2312" w:eastAsia="仿宋_GB2312" w:hAnsi="宋体" w:hint="eastAsia"/>
          <w:sz w:val="32"/>
          <w:szCs w:val="32"/>
        </w:rPr>
        <w:t>目标设定的</w:t>
      </w:r>
      <w:r w:rsidRPr="00C159A5">
        <w:rPr>
          <w:rFonts w:ascii="仿宋_GB2312" w:eastAsia="仿宋_GB2312" w:hAnsi="宋体" w:hint="eastAsia"/>
          <w:sz w:val="32"/>
          <w:szCs w:val="32"/>
        </w:rPr>
        <w:t>8套</w:t>
      </w:r>
      <w:r w:rsidR="00EB6461" w:rsidRPr="00C159A5">
        <w:rPr>
          <w:rFonts w:ascii="仿宋_GB2312" w:eastAsia="仿宋_GB2312" w:hAnsi="宋体" w:hint="eastAsia"/>
          <w:sz w:val="32"/>
          <w:szCs w:val="32"/>
        </w:rPr>
        <w:t>地球物理探测重大装备均已通过主管部门组织的验收</w:t>
      </w:r>
      <w:r w:rsidR="00AF6470" w:rsidRPr="00C159A5">
        <w:rPr>
          <w:rFonts w:ascii="仿宋_GB2312" w:eastAsia="仿宋_GB2312" w:hAnsi="宋体" w:hint="eastAsia"/>
          <w:sz w:val="32"/>
          <w:szCs w:val="32"/>
        </w:rPr>
        <w:t>。</w:t>
      </w:r>
    </w:p>
    <w:p w:rsidR="009B2984" w:rsidRPr="00184D8C" w:rsidRDefault="009B2984" w:rsidP="00E6656A">
      <w:pPr>
        <w:ind w:firstLineChars="200" w:firstLine="643"/>
        <w:rPr>
          <w:rFonts w:ascii="仿宋_GB2312" w:eastAsia="仿宋_GB2312"/>
          <w:b/>
          <w:sz w:val="32"/>
          <w:szCs w:val="32"/>
        </w:rPr>
      </w:pPr>
      <w:r w:rsidRPr="00184D8C">
        <w:rPr>
          <w:rFonts w:ascii="仿宋_GB2312" w:eastAsia="仿宋_GB2312" w:hint="eastAsia"/>
          <w:b/>
          <w:sz w:val="32"/>
          <w:szCs w:val="32"/>
        </w:rPr>
        <w:t>2.</w:t>
      </w:r>
      <w:r w:rsidR="00FD6D97">
        <w:rPr>
          <w:rFonts w:ascii="仿宋_GB2312" w:eastAsia="仿宋_GB2312" w:hint="eastAsia"/>
          <w:b/>
          <w:sz w:val="32"/>
          <w:szCs w:val="32"/>
        </w:rPr>
        <w:t>产出质量</w:t>
      </w:r>
      <w:r w:rsidR="0069157F">
        <w:rPr>
          <w:rFonts w:ascii="仿宋_GB2312" w:eastAsia="仿宋_GB2312" w:hint="eastAsia"/>
          <w:b/>
          <w:sz w:val="32"/>
          <w:szCs w:val="32"/>
        </w:rPr>
        <w:t>。</w:t>
      </w:r>
    </w:p>
    <w:p w:rsidR="004053B0" w:rsidRPr="006F5980" w:rsidRDefault="009B2984" w:rsidP="006F5980">
      <w:pPr>
        <w:ind w:firstLineChars="200" w:firstLine="643"/>
        <w:rPr>
          <w:rFonts w:ascii="仿宋_GB2312" w:eastAsia="仿宋_GB2312"/>
          <w:b/>
          <w:sz w:val="32"/>
          <w:szCs w:val="32"/>
        </w:rPr>
      </w:pPr>
      <w:r w:rsidRPr="00FF5917">
        <w:rPr>
          <w:rFonts w:ascii="仿宋_GB2312" w:eastAsia="仿宋_GB2312" w:hint="eastAsia"/>
          <w:b/>
          <w:sz w:val="32"/>
          <w:szCs w:val="32"/>
        </w:rPr>
        <w:t>（1）</w:t>
      </w:r>
      <w:r w:rsidR="00331570" w:rsidRPr="00FF5917">
        <w:rPr>
          <w:rFonts w:ascii="仿宋_GB2312" w:eastAsia="仿宋_GB2312" w:hint="eastAsia"/>
          <w:b/>
          <w:sz w:val="32"/>
          <w:szCs w:val="32"/>
        </w:rPr>
        <w:t>卫星磁测载荷系统完成率。</w:t>
      </w:r>
      <w:r w:rsidR="00162C2A" w:rsidRPr="00E6656A">
        <w:rPr>
          <w:rFonts w:ascii="仿宋_GB2312" w:eastAsia="仿宋_GB2312" w:hAnsi="宋体" w:hint="eastAsia"/>
          <w:sz w:val="32"/>
          <w:szCs w:val="32"/>
        </w:rPr>
        <w:t>该</w:t>
      </w:r>
      <w:r w:rsidR="009231C0" w:rsidRPr="00E6656A">
        <w:rPr>
          <w:rFonts w:ascii="仿宋_GB2312" w:eastAsia="仿宋_GB2312" w:hAnsi="宋体" w:hint="eastAsia"/>
          <w:sz w:val="32"/>
          <w:szCs w:val="32"/>
        </w:rPr>
        <w:t>子项目</w:t>
      </w:r>
      <w:r w:rsidR="004053B0" w:rsidRPr="00E6656A">
        <w:rPr>
          <w:rFonts w:ascii="仿宋_GB2312" w:eastAsia="仿宋_GB2312" w:hAnsi="宋体" w:hint="eastAsia"/>
          <w:sz w:val="32"/>
          <w:szCs w:val="32"/>
        </w:rPr>
        <w:t>研制了卫星磁测载荷磁通门磁强计工程样机、质子旋进磁强计工程样机、</w:t>
      </w:r>
      <w:r w:rsidR="004053B0" w:rsidRPr="00E6656A">
        <w:rPr>
          <w:rFonts w:ascii="仿宋_GB2312" w:eastAsia="仿宋_GB2312" w:hAnsi="宋体" w:hint="eastAsia"/>
          <w:sz w:val="32"/>
          <w:szCs w:val="32"/>
        </w:rPr>
        <w:lastRenderedPageBreak/>
        <w:t>高精度稳定的磁检测标定系统和数据处理系统。</w:t>
      </w:r>
      <w:r w:rsidR="009231C0" w:rsidRPr="00E6656A">
        <w:rPr>
          <w:rFonts w:ascii="仿宋_GB2312" w:eastAsia="仿宋_GB2312" w:hAnsi="宋体" w:hint="eastAsia"/>
          <w:sz w:val="32"/>
          <w:szCs w:val="32"/>
        </w:rPr>
        <w:t>该套</w:t>
      </w:r>
      <w:r w:rsidR="00AF5673">
        <w:rPr>
          <w:rFonts w:ascii="仿宋_GB2312" w:eastAsia="仿宋_GB2312" w:hAnsi="宋体" w:hint="eastAsia"/>
          <w:sz w:val="32"/>
          <w:szCs w:val="32"/>
        </w:rPr>
        <w:t>装备</w:t>
      </w:r>
      <w:r w:rsidR="009231C0" w:rsidRPr="00E6656A">
        <w:rPr>
          <w:rFonts w:ascii="仿宋_GB2312" w:eastAsia="仿宋_GB2312" w:hAnsi="宋体" w:hint="eastAsia"/>
          <w:sz w:val="32"/>
          <w:szCs w:val="32"/>
        </w:rPr>
        <w:t>主要是从卫星探测矿产资源引起的地磁场微弱变化</w:t>
      </w:r>
      <w:r w:rsidR="0003668B" w:rsidRPr="00E6656A">
        <w:rPr>
          <w:rFonts w:ascii="仿宋_GB2312" w:eastAsia="仿宋_GB2312" w:hAnsi="宋体" w:hint="eastAsia"/>
          <w:sz w:val="32"/>
          <w:szCs w:val="32"/>
        </w:rPr>
        <w:t>，</w:t>
      </w:r>
      <w:r w:rsidR="004053B0" w:rsidRPr="00E6656A">
        <w:rPr>
          <w:rFonts w:ascii="仿宋_GB2312" w:eastAsia="仿宋_GB2312" w:hAnsi="宋体" w:hint="eastAsia"/>
          <w:sz w:val="32"/>
          <w:szCs w:val="32"/>
        </w:rPr>
        <w:t>已通过第三方测试</w:t>
      </w:r>
      <w:r w:rsidR="009231C0" w:rsidRPr="00E6656A">
        <w:rPr>
          <w:rFonts w:ascii="仿宋_GB2312" w:eastAsia="仿宋_GB2312" w:hAnsi="宋体" w:hint="eastAsia"/>
          <w:sz w:val="32"/>
          <w:szCs w:val="32"/>
        </w:rPr>
        <w:t>和主管部门组织的验收</w:t>
      </w:r>
      <w:r w:rsidR="009231C0" w:rsidRPr="00D44C04">
        <w:rPr>
          <w:rFonts w:ascii="仿宋_GB2312" w:eastAsia="仿宋_GB2312" w:hAnsi="宋体" w:hint="eastAsia"/>
          <w:sz w:val="32"/>
          <w:szCs w:val="32"/>
        </w:rPr>
        <w:t>。</w:t>
      </w:r>
      <w:r w:rsidR="0003668B" w:rsidRPr="00D44C04">
        <w:rPr>
          <w:rFonts w:ascii="仿宋_GB2312" w:eastAsia="仿宋_GB2312" w:hAnsi="宋体" w:hint="eastAsia"/>
          <w:sz w:val="32"/>
          <w:szCs w:val="32"/>
        </w:rPr>
        <w:t>但</w:t>
      </w:r>
      <w:r w:rsidR="009231C0" w:rsidRPr="00D44C04">
        <w:rPr>
          <w:rFonts w:ascii="仿宋_GB2312" w:eastAsia="仿宋_GB2312" w:hAnsi="宋体" w:hint="eastAsia"/>
          <w:sz w:val="32"/>
          <w:szCs w:val="32"/>
        </w:rPr>
        <w:t>评价发现</w:t>
      </w:r>
      <w:r w:rsidR="00C21E6D" w:rsidRPr="00D44C04">
        <w:rPr>
          <w:rFonts w:ascii="仿宋_GB2312" w:eastAsia="仿宋_GB2312" w:hAnsi="宋体" w:hint="eastAsia"/>
          <w:sz w:val="32"/>
          <w:szCs w:val="32"/>
        </w:rPr>
        <w:t>，</w:t>
      </w:r>
      <w:r w:rsidR="00B40C2B" w:rsidRPr="00D44C04">
        <w:rPr>
          <w:rFonts w:ascii="仿宋_GB2312" w:eastAsia="仿宋_GB2312" w:hAnsi="宋体" w:hint="eastAsia"/>
          <w:sz w:val="32"/>
          <w:szCs w:val="32"/>
        </w:rPr>
        <w:t>该套</w:t>
      </w:r>
      <w:r w:rsidR="00AF5673">
        <w:rPr>
          <w:rFonts w:ascii="仿宋_GB2312" w:eastAsia="仿宋_GB2312" w:hAnsi="宋体" w:hint="eastAsia"/>
          <w:sz w:val="32"/>
          <w:szCs w:val="32"/>
        </w:rPr>
        <w:t>装备</w:t>
      </w:r>
      <w:r w:rsidR="00D44C04">
        <w:rPr>
          <w:rFonts w:ascii="仿宋_GB2312" w:eastAsia="仿宋_GB2312" w:hAnsi="宋体" w:hint="eastAsia"/>
          <w:sz w:val="32"/>
          <w:szCs w:val="32"/>
        </w:rPr>
        <w:t>尚未</w:t>
      </w:r>
      <w:r w:rsidR="00B40C2B" w:rsidRPr="00D44C04">
        <w:rPr>
          <w:rFonts w:ascii="仿宋_GB2312" w:eastAsia="仿宋_GB2312" w:hAnsi="宋体" w:hint="eastAsia"/>
          <w:sz w:val="32"/>
          <w:szCs w:val="32"/>
        </w:rPr>
        <w:t>完成卫星搭载的测试</w:t>
      </w:r>
      <w:r w:rsidR="006E1CC3" w:rsidRPr="00D44C04">
        <w:rPr>
          <w:rFonts w:ascii="仿宋_GB2312" w:eastAsia="仿宋_GB2312" w:hAnsi="宋体" w:hint="eastAsia"/>
          <w:sz w:val="32"/>
          <w:szCs w:val="32"/>
        </w:rPr>
        <w:t>。</w:t>
      </w:r>
    </w:p>
    <w:p w:rsidR="00E96B83" w:rsidRPr="006F5980" w:rsidRDefault="009B2984" w:rsidP="006F5980">
      <w:pPr>
        <w:adjustRightInd w:val="0"/>
        <w:snapToGrid w:val="0"/>
        <w:spacing w:line="360" w:lineRule="auto"/>
        <w:ind w:firstLineChars="200" w:firstLine="643"/>
        <w:rPr>
          <w:rFonts w:ascii="仿宋_GB2312" w:eastAsia="仿宋_GB2312"/>
          <w:b/>
          <w:sz w:val="32"/>
          <w:szCs w:val="32"/>
        </w:rPr>
      </w:pPr>
      <w:r w:rsidRPr="00FF5917">
        <w:rPr>
          <w:rFonts w:ascii="仿宋_GB2312" w:eastAsia="仿宋_GB2312" w:hint="eastAsia"/>
          <w:b/>
          <w:sz w:val="32"/>
          <w:szCs w:val="32"/>
        </w:rPr>
        <w:t>（2）</w:t>
      </w:r>
      <w:r w:rsidR="00162C2A" w:rsidRPr="00FF5917">
        <w:rPr>
          <w:rFonts w:ascii="仿宋_GB2312" w:eastAsia="仿宋_GB2312" w:hint="eastAsia"/>
          <w:b/>
          <w:sz w:val="32"/>
          <w:szCs w:val="32"/>
        </w:rPr>
        <w:t>航空超导全张量磁梯度测量装置完成率。</w:t>
      </w:r>
      <w:r w:rsidR="00C21E6D" w:rsidRPr="00FF5917">
        <w:rPr>
          <w:rFonts w:ascii="仿宋_GB2312" w:eastAsia="仿宋_GB2312" w:hint="eastAsia"/>
          <w:sz w:val="32"/>
          <w:szCs w:val="32"/>
        </w:rPr>
        <w:t>该子项目</w:t>
      </w:r>
      <w:r w:rsidR="00E96B83" w:rsidRPr="00FF5917">
        <w:rPr>
          <w:rFonts w:ascii="仿宋_GB2312" w:eastAsia="仿宋_GB2312" w:hint="eastAsia"/>
          <w:sz w:val="32"/>
          <w:szCs w:val="32"/>
        </w:rPr>
        <w:t>研制了超导全张量磁测量子系统，悬吊与吊舱子系统，数据处理与反演软件等</w:t>
      </w:r>
      <w:r w:rsidR="00C21E6D" w:rsidRPr="00FF5917">
        <w:rPr>
          <w:rFonts w:ascii="仿宋_GB2312" w:eastAsia="仿宋_GB2312" w:hint="eastAsia"/>
          <w:sz w:val="32"/>
          <w:szCs w:val="32"/>
        </w:rPr>
        <w:t>。该套</w:t>
      </w:r>
      <w:r w:rsidR="00AF5673">
        <w:rPr>
          <w:rFonts w:ascii="仿宋_GB2312" w:eastAsia="仿宋_GB2312" w:hint="eastAsia"/>
          <w:sz w:val="32"/>
          <w:szCs w:val="32"/>
        </w:rPr>
        <w:t>装备</w:t>
      </w:r>
      <w:r w:rsidR="00C21E6D" w:rsidRPr="00FF5917">
        <w:rPr>
          <w:rFonts w:ascii="仿宋_GB2312" w:eastAsia="仿宋_GB2312" w:hint="eastAsia"/>
          <w:sz w:val="32"/>
          <w:szCs w:val="32"/>
        </w:rPr>
        <w:t>主要是从</w:t>
      </w:r>
      <w:r w:rsidR="00411C9A" w:rsidRPr="00FF5917">
        <w:rPr>
          <w:rFonts w:ascii="仿宋_GB2312" w:eastAsia="仿宋_GB2312" w:hint="eastAsia"/>
          <w:sz w:val="32"/>
          <w:szCs w:val="32"/>
        </w:rPr>
        <w:t>空中</w:t>
      </w:r>
      <w:r w:rsidR="0003668B" w:rsidRPr="00FF5917">
        <w:rPr>
          <w:rFonts w:ascii="仿宋_GB2312" w:eastAsia="仿宋_GB2312" w:hint="eastAsia"/>
          <w:sz w:val="32"/>
          <w:szCs w:val="32"/>
        </w:rPr>
        <w:t>探测矿产资源引起</w:t>
      </w:r>
      <w:r w:rsidR="00C21E6D" w:rsidRPr="00FF5917">
        <w:rPr>
          <w:rFonts w:ascii="仿宋_GB2312" w:eastAsia="仿宋_GB2312" w:hint="eastAsia"/>
          <w:sz w:val="32"/>
          <w:szCs w:val="32"/>
        </w:rPr>
        <w:t>的</w:t>
      </w:r>
      <w:r w:rsidR="0003668B" w:rsidRPr="00FF5917">
        <w:rPr>
          <w:rFonts w:ascii="仿宋_GB2312" w:eastAsia="仿宋_GB2312" w:hint="eastAsia"/>
          <w:sz w:val="32"/>
          <w:szCs w:val="32"/>
        </w:rPr>
        <w:t>地磁场微弱变化，</w:t>
      </w:r>
      <w:r w:rsidR="00C21E6D" w:rsidRPr="00FF5917">
        <w:rPr>
          <w:rFonts w:ascii="仿宋_GB2312" w:eastAsia="仿宋_GB2312" w:hint="eastAsia"/>
          <w:sz w:val="32"/>
          <w:szCs w:val="32"/>
        </w:rPr>
        <w:t>已通过第三方测试和主管部门组织的验收。但评价发现，</w:t>
      </w:r>
      <w:r w:rsidR="000D5094" w:rsidRPr="00FF5917">
        <w:rPr>
          <w:rFonts w:ascii="仿宋_GB2312" w:eastAsia="仿宋_GB2312" w:hint="eastAsia"/>
          <w:sz w:val="32"/>
          <w:szCs w:val="32"/>
        </w:rPr>
        <w:t>“运动平台磁梯度灵敏度”</w:t>
      </w:r>
      <w:r w:rsidR="00456EBB" w:rsidRPr="00FF5917">
        <w:rPr>
          <w:rFonts w:ascii="仿宋_GB2312" w:eastAsia="仿宋_GB2312" w:hint="eastAsia"/>
          <w:sz w:val="32"/>
          <w:szCs w:val="32"/>
        </w:rPr>
        <w:t>指标</w:t>
      </w:r>
      <w:r w:rsidR="00E96B83" w:rsidRPr="00FF5917">
        <w:rPr>
          <w:rFonts w:ascii="仿宋_GB2312" w:eastAsia="仿宋_GB2312" w:hint="eastAsia"/>
          <w:sz w:val="32"/>
          <w:szCs w:val="32"/>
        </w:rPr>
        <w:t>预期为0.02nT/m,但测试</w:t>
      </w:r>
      <w:r w:rsidR="004C334B" w:rsidRPr="00FF5917">
        <w:rPr>
          <w:rFonts w:ascii="仿宋_GB2312" w:eastAsia="仿宋_GB2312" w:hint="eastAsia"/>
          <w:sz w:val="32"/>
          <w:szCs w:val="32"/>
        </w:rPr>
        <w:t>数据</w:t>
      </w:r>
      <w:r w:rsidR="00E52645" w:rsidRPr="00FF5917">
        <w:rPr>
          <w:rFonts w:ascii="仿宋_GB2312" w:eastAsia="仿宋_GB2312" w:hint="eastAsia"/>
          <w:sz w:val="32"/>
          <w:szCs w:val="32"/>
        </w:rPr>
        <w:t>为</w:t>
      </w:r>
      <w:r w:rsidR="00E96B83" w:rsidRPr="00FF5917">
        <w:rPr>
          <w:rFonts w:ascii="仿宋_GB2312" w:eastAsia="仿宋_GB2312" w:hint="eastAsia"/>
          <w:sz w:val="32"/>
          <w:szCs w:val="32"/>
        </w:rPr>
        <w:t xml:space="preserve">:0.043nT/m。 </w:t>
      </w:r>
    </w:p>
    <w:p w:rsidR="00E96B83" w:rsidRPr="006F5980" w:rsidRDefault="009B2984" w:rsidP="006F5980">
      <w:pPr>
        <w:adjustRightInd w:val="0"/>
        <w:snapToGrid w:val="0"/>
        <w:spacing w:line="360" w:lineRule="auto"/>
        <w:ind w:firstLineChars="200" w:firstLine="643"/>
        <w:rPr>
          <w:rFonts w:ascii="仿宋_GB2312" w:eastAsia="仿宋_GB2312"/>
          <w:b/>
          <w:sz w:val="32"/>
          <w:szCs w:val="32"/>
        </w:rPr>
      </w:pPr>
      <w:r w:rsidRPr="00FF5917">
        <w:rPr>
          <w:rFonts w:ascii="仿宋_GB2312" w:eastAsia="仿宋_GB2312" w:hint="eastAsia"/>
          <w:b/>
          <w:sz w:val="32"/>
          <w:szCs w:val="32"/>
        </w:rPr>
        <w:t>（3）</w:t>
      </w:r>
      <w:r w:rsidR="00E96B83" w:rsidRPr="00FF5917">
        <w:rPr>
          <w:rFonts w:ascii="仿宋_GB2312" w:eastAsia="仿宋_GB2312" w:hint="eastAsia"/>
          <w:b/>
          <w:sz w:val="32"/>
          <w:szCs w:val="32"/>
        </w:rPr>
        <w:t>航空瞬变电磁勘探仪完成率。</w:t>
      </w:r>
      <w:r w:rsidR="000D5094" w:rsidRPr="00FF5917">
        <w:rPr>
          <w:rFonts w:ascii="仿宋_GB2312" w:eastAsia="仿宋_GB2312" w:hint="eastAsia"/>
          <w:sz w:val="32"/>
          <w:szCs w:val="32"/>
        </w:rPr>
        <w:t>该子项目研制了</w:t>
      </w:r>
      <w:r w:rsidR="001C7845" w:rsidRPr="00FF5917">
        <w:rPr>
          <w:rFonts w:ascii="仿宋_GB2312" w:eastAsia="仿宋_GB2312" w:hint="eastAsia"/>
          <w:sz w:val="32"/>
          <w:szCs w:val="32"/>
        </w:rPr>
        <w:t>基于飞艇及有人直升机平台的全航空模态航空瞬变电磁勘探系统和基于有人直升机及无人直升机平台的半航空模态航空瞬变电磁勘探系统，</w:t>
      </w:r>
      <w:r w:rsidR="000D5094" w:rsidRPr="00FF5917">
        <w:rPr>
          <w:rFonts w:ascii="仿宋_GB2312" w:eastAsia="仿宋_GB2312" w:hint="eastAsia"/>
          <w:sz w:val="32"/>
          <w:szCs w:val="32"/>
        </w:rPr>
        <w:t>该套</w:t>
      </w:r>
      <w:r w:rsidR="00AF5673">
        <w:rPr>
          <w:rFonts w:ascii="仿宋_GB2312" w:eastAsia="仿宋_GB2312" w:hint="eastAsia"/>
          <w:sz w:val="32"/>
          <w:szCs w:val="32"/>
        </w:rPr>
        <w:t>装备</w:t>
      </w:r>
      <w:r w:rsidR="000D5094" w:rsidRPr="00FF5917">
        <w:rPr>
          <w:rFonts w:ascii="仿宋_GB2312" w:eastAsia="仿宋_GB2312" w:hint="eastAsia"/>
          <w:sz w:val="32"/>
          <w:szCs w:val="32"/>
        </w:rPr>
        <w:t>主要是从空间探测矿产资源引起的地球导电性微弱变化，已通过第三方测试和主管部门组织的验收。</w:t>
      </w:r>
      <w:r w:rsidR="00E52645" w:rsidRPr="00FF5917">
        <w:rPr>
          <w:rFonts w:ascii="仿宋_GB2312" w:eastAsia="仿宋_GB2312" w:hint="eastAsia"/>
          <w:sz w:val="32"/>
          <w:szCs w:val="32"/>
        </w:rPr>
        <w:t>但评价发现，个别测试数据出现误差</w:t>
      </w:r>
      <w:r w:rsidR="001C7845" w:rsidRPr="00FF5917">
        <w:rPr>
          <w:rFonts w:ascii="仿宋_GB2312" w:eastAsia="仿宋_GB2312" w:hint="eastAsia"/>
          <w:sz w:val="32"/>
          <w:szCs w:val="32"/>
        </w:rPr>
        <w:t>。</w:t>
      </w:r>
    </w:p>
    <w:p w:rsidR="00157E64" w:rsidRPr="006F5980" w:rsidRDefault="009B2984" w:rsidP="006F5980">
      <w:pPr>
        <w:adjustRightInd w:val="0"/>
        <w:snapToGrid w:val="0"/>
        <w:spacing w:line="360" w:lineRule="auto"/>
        <w:ind w:firstLineChars="200" w:firstLine="643"/>
        <w:rPr>
          <w:rFonts w:ascii="仿宋_GB2312" w:eastAsia="仿宋_GB2312"/>
          <w:b/>
          <w:sz w:val="32"/>
          <w:szCs w:val="32"/>
        </w:rPr>
      </w:pPr>
      <w:r w:rsidRPr="00FF5917">
        <w:rPr>
          <w:rFonts w:ascii="仿宋_GB2312" w:eastAsia="仿宋_GB2312" w:hint="eastAsia"/>
          <w:b/>
          <w:sz w:val="32"/>
          <w:szCs w:val="32"/>
        </w:rPr>
        <w:t>（4）</w:t>
      </w:r>
      <w:r w:rsidR="00F23252" w:rsidRPr="00FF5917">
        <w:rPr>
          <w:rFonts w:ascii="仿宋_GB2312" w:eastAsia="仿宋_GB2312" w:hint="eastAsia"/>
          <w:b/>
          <w:sz w:val="32"/>
          <w:szCs w:val="32"/>
        </w:rPr>
        <w:t>探矿重力仪完成率。</w:t>
      </w:r>
      <w:r w:rsidR="000D5094" w:rsidRPr="00FF5917">
        <w:rPr>
          <w:rFonts w:ascii="仿宋_GB2312" w:eastAsia="仿宋_GB2312" w:hint="eastAsia"/>
          <w:sz w:val="32"/>
          <w:szCs w:val="32"/>
        </w:rPr>
        <w:t>该子项目自主了探矿绝对重力仪的实用样机，研制出陀螺稳定平台，弱力测试平台，以及相应的探矿重力仪数据处理软件系统。该套</w:t>
      </w:r>
      <w:r w:rsidR="00AF5673">
        <w:rPr>
          <w:rFonts w:ascii="仿宋_GB2312" w:eastAsia="仿宋_GB2312" w:hint="eastAsia"/>
          <w:sz w:val="32"/>
          <w:szCs w:val="32"/>
        </w:rPr>
        <w:t>装备</w:t>
      </w:r>
      <w:r w:rsidR="000D5094" w:rsidRPr="00FF5917">
        <w:rPr>
          <w:rFonts w:ascii="仿宋_GB2312" w:eastAsia="仿宋_GB2312" w:hint="eastAsia"/>
          <w:sz w:val="32"/>
          <w:szCs w:val="32"/>
        </w:rPr>
        <w:t>主要是从</w:t>
      </w:r>
      <w:r w:rsidR="00157E64" w:rsidRPr="00FF5917">
        <w:rPr>
          <w:rFonts w:ascii="仿宋_GB2312" w:eastAsia="仿宋_GB2312" w:hint="eastAsia"/>
          <w:sz w:val="32"/>
          <w:szCs w:val="32"/>
        </w:rPr>
        <w:t>地面探测矿产资源引起</w:t>
      </w:r>
      <w:r w:rsidR="000D5094" w:rsidRPr="00FF5917">
        <w:rPr>
          <w:rFonts w:ascii="仿宋_GB2312" w:eastAsia="仿宋_GB2312" w:hint="eastAsia"/>
          <w:sz w:val="32"/>
          <w:szCs w:val="32"/>
        </w:rPr>
        <w:t>的</w:t>
      </w:r>
      <w:r w:rsidR="00157E64" w:rsidRPr="00FF5917">
        <w:rPr>
          <w:rFonts w:ascii="仿宋_GB2312" w:eastAsia="仿宋_GB2312" w:hint="eastAsia"/>
          <w:sz w:val="32"/>
          <w:szCs w:val="32"/>
        </w:rPr>
        <w:t>重力场微弱变化，</w:t>
      </w:r>
      <w:r w:rsidR="000D5094" w:rsidRPr="00FF5917">
        <w:rPr>
          <w:rFonts w:ascii="仿宋_GB2312" w:eastAsia="仿宋_GB2312" w:hint="eastAsia"/>
          <w:sz w:val="32"/>
          <w:szCs w:val="32"/>
        </w:rPr>
        <w:t>已通过第三方测试和主管部门组织的验收。</w:t>
      </w:r>
      <w:r w:rsidR="00456EBB" w:rsidRPr="00FF5917">
        <w:rPr>
          <w:rFonts w:ascii="仿宋_GB2312" w:eastAsia="仿宋_GB2312" w:hint="eastAsia"/>
          <w:sz w:val="32"/>
          <w:szCs w:val="32"/>
        </w:rPr>
        <w:t>但评价发现，</w:t>
      </w:r>
      <w:r w:rsidR="00157E64" w:rsidRPr="00FF5917">
        <w:rPr>
          <w:rFonts w:ascii="仿宋_GB2312" w:eastAsia="仿宋_GB2312" w:hint="eastAsia"/>
          <w:sz w:val="32"/>
          <w:szCs w:val="32"/>
        </w:rPr>
        <w:t>陀螺稳定平台</w:t>
      </w:r>
      <w:r w:rsidR="00456EBB" w:rsidRPr="00FF5917">
        <w:rPr>
          <w:rFonts w:ascii="仿宋_GB2312" w:eastAsia="仿宋_GB2312" w:hint="eastAsia"/>
          <w:sz w:val="32"/>
          <w:szCs w:val="32"/>
        </w:rPr>
        <w:t>的</w:t>
      </w:r>
      <w:r w:rsidR="00157E64" w:rsidRPr="00FF5917">
        <w:rPr>
          <w:rFonts w:ascii="仿宋_GB2312" w:eastAsia="仿宋_GB2312" w:hint="eastAsia"/>
          <w:sz w:val="32"/>
          <w:szCs w:val="32"/>
        </w:rPr>
        <w:t>测试数据不全</w:t>
      </w:r>
      <w:r w:rsidR="006E1CC3" w:rsidRPr="00FF5917">
        <w:rPr>
          <w:rFonts w:ascii="仿宋_GB2312" w:eastAsia="仿宋_GB2312" w:hint="eastAsia"/>
          <w:sz w:val="32"/>
          <w:szCs w:val="32"/>
        </w:rPr>
        <w:t>。</w:t>
      </w:r>
    </w:p>
    <w:p w:rsidR="00DD33C7" w:rsidRPr="006F5980" w:rsidRDefault="009B2984" w:rsidP="006F5980">
      <w:pPr>
        <w:adjustRightInd w:val="0"/>
        <w:snapToGrid w:val="0"/>
        <w:spacing w:line="360" w:lineRule="auto"/>
        <w:ind w:firstLineChars="200" w:firstLine="643"/>
        <w:rPr>
          <w:rFonts w:ascii="仿宋_GB2312" w:eastAsia="仿宋_GB2312"/>
          <w:b/>
          <w:sz w:val="32"/>
          <w:szCs w:val="32"/>
        </w:rPr>
      </w:pPr>
      <w:r w:rsidRPr="00FF5917">
        <w:rPr>
          <w:rFonts w:ascii="仿宋_GB2312" w:eastAsia="仿宋_GB2312" w:hint="eastAsia"/>
          <w:b/>
          <w:sz w:val="32"/>
          <w:szCs w:val="32"/>
        </w:rPr>
        <w:lastRenderedPageBreak/>
        <w:t>（5）</w:t>
      </w:r>
      <w:r w:rsidR="00713A4C" w:rsidRPr="00FF5917">
        <w:rPr>
          <w:rFonts w:ascii="仿宋_GB2312" w:eastAsia="仿宋_GB2312" w:hint="eastAsia"/>
          <w:b/>
          <w:sz w:val="32"/>
          <w:szCs w:val="32"/>
        </w:rPr>
        <w:t>多通道大功率电法勘探仪完成率。</w:t>
      </w:r>
      <w:r w:rsidR="00456EBB" w:rsidRPr="00FF5917">
        <w:rPr>
          <w:rFonts w:ascii="仿宋_GB2312" w:eastAsia="仿宋_GB2312" w:hint="eastAsia"/>
          <w:sz w:val="32"/>
          <w:szCs w:val="32"/>
        </w:rPr>
        <w:t>该子项目研制了一套完整的能在陆上开展4000米深度范围的电性细结构探测的新型多通道大功率电法勘探仪器系统，该套</w:t>
      </w:r>
      <w:r w:rsidR="00AF5673">
        <w:rPr>
          <w:rFonts w:ascii="仿宋_GB2312" w:eastAsia="仿宋_GB2312" w:hint="eastAsia"/>
          <w:sz w:val="32"/>
          <w:szCs w:val="32"/>
        </w:rPr>
        <w:t>装备</w:t>
      </w:r>
      <w:r w:rsidR="00456EBB" w:rsidRPr="00FF5917">
        <w:rPr>
          <w:rFonts w:ascii="仿宋_GB2312" w:eastAsia="仿宋_GB2312" w:hint="eastAsia"/>
          <w:sz w:val="32"/>
          <w:szCs w:val="32"/>
        </w:rPr>
        <w:t>主要是从</w:t>
      </w:r>
      <w:r w:rsidR="00713A4C" w:rsidRPr="00FF5917">
        <w:rPr>
          <w:rFonts w:ascii="仿宋_GB2312" w:eastAsia="仿宋_GB2312" w:hint="eastAsia"/>
          <w:sz w:val="32"/>
          <w:szCs w:val="32"/>
        </w:rPr>
        <w:t>地面探测矿产资源引起</w:t>
      </w:r>
      <w:r w:rsidR="00456EBB" w:rsidRPr="00FF5917">
        <w:rPr>
          <w:rFonts w:ascii="仿宋_GB2312" w:eastAsia="仿宋_GB2312" w:hint="eastAsia"/>
          <w:sz w:val="32"/>
          <w:szCs w:val="32"/>
        </w:rPr>
        <w:t>的</w:t>
      </w:r>
      <w:r w:rsidR="00713A4C" w:rsidRPr="00FF5917">
        <w:rPr>
          <w:rFonts w:ascii="仿宋_GB2312" w:eastAsia="仿宋_GB2312" w:hint="eastAsia"/>
          <w:sz w:val="32"/>
          <w:szCs w:val="32"/>
        </w:rPr>
        <w:t>地球电磁微弱变化</w:t>
      </w:r>
      <w:r w:rsidR="00847510" w:rsidRPr="00FF5917">
        <w:rPr>
          <w:rFonts w:ascii="仿宋_GB2312" w:eastAsia="仿宋_GB2312" w:hint="eastAsia"/>
          <w:sz w:val="32"/>
          <w:szCs w:val="32"/>
        </w:rPr>
        <w:t>，</w:t>
      </w:r>
      <w:r w:rsidR="00456EBB" w:rsidRPr="00FF5917">
        <w:rPr>
          <w:rFonts w:ascii="仿宋_GB2312" w:eastAsia="仿宋_GB2312" w:hint="eastAsia"/>
          <w:sz w:val="32"/>
          <w:szCs w:val="32"/>
        </w:rPr>
        <w:t>已通过第三方测试和主管部门组织的验收。但评价发现，</w:t>
      </w:r>
      <w:r w:rsidR="0040275C" w:rsidRPr="00FF5917">
        <w:rPr>
          <w:rFonts w:ascii="仿宋_GB2312" w:eastAsia="仿宋_GB2312" w:hint="eastAsia"/>
          <w:sz w:val="32"/>
          <w:szCs w:val="32"/>
        </w:rPr>
        <w:t>未提供</w:t>
      </w:r>
      <w:r w:rsidR="00A2071F" w:rsidRPr="00FF5917">
        <w:rPr>
          <w:rFonts w:ascii="仿宋_GB2312" w:eastAsia="仿宋_GB2312" w:hint="eastAsia"/>
          <w:sz w:val="32"/>
          <w:szCs w:val="32"/>
        </w:rPr>
        <w:t>“</w:t>
      </w:r>
      <w:r w:rsidR="00DD33C7" w:rsidRPr="00FF5917">
        <w:rPr>
          <w:rFonts w:ascii="仿宋_GB2312" w:eastAsia="仿宋_GB2312" w:hint="eastAsia"/>
          <w:sz w:val="32"/>
          <w:szCs w:val="32"/>
        </w:rPr>
        <w:t>勘探深度4000米</w:t>
      </w:r>
      <w:r w:rsidR="00A2071F" w:rsidRPr="00FF5917">
        <w:rPr>
          <w:rFonts w:ascii="仿宋_GB2312" w:eastAsia="仿宋_GB2312" w:hint="eastAsia"/>
          <w:sz w:val="32"/>
          <w:szCs w:val="32"/>
        </w:rPr>
        <w:t>”</w:t>
      </w:r>
      <w:r w:rsidR="00A54EEC">
        <w:rPr>
          <w:rFonts w:ascii="仿宋_GB2312" w:eastAsia="仿宋_GB2312" w:hint="eastAsia"/>
          <w:sz w:val="32"/>
          <w:szCs w:val="32"/>
        </w:rPr>
        <w:t>的</w:t>
      </w:r>
      <w:r w:rsidR="00DD33C7" w:rsidRPr="00FF5917">
        <w:rPr>
          <w:rFonts w:ascii="仿宋_GB2312" w:eastAsia="仿宋_GB2312" w:hint="eastAsia"/>
          <w:sz w:val="32"/>
          <w:szCs w:val="32"/>
        </w:rPr>
        <w:t>指标测试数据</w:t>
      </w:r>
      <w:r w:rsidR="006E1CC3" w:rsidRPr="00FF5917">
        <w:rPr>
          <w:rFonts w:ascii="仿宋_GB2312" w:eastAsia="仿宋_GB2312" w:hint="eastAsia"/>
          <w:sz w:val="32"/>
          <w:szCs w:val="32"/>
        </w:rPr>
        <w:t>。</w:t>
      </w:r>
    </w:p>
    <w:p w:rsidR="006E1CC3" w:rsidRPr="006F5980" w:rsidRDefault="009B2984" w:rsidP="006F5980">
      <w:pPr>
        <w:adjustRightInd w:val="0"/>
        <w:snapToGrid w:val="0"/>
        <w:spacing w:line="360" w:lineRule="auto"/>
        <w:ind w:firstLineChars="200" w:firstLine="643"/>
        <w:rPr>
          <w:rFonts w:ascii="仿宋_GB2312" w:eastAsia="仿宋_GB2312"/>
          <w:b/>
          <w:sz w:val="32"/>
          <w:szCs w:val="32"/>
        </w:rPr>
      </w:pPr>
      <w:r w:rsidRPr="00FF5917">
        <w:rPr>
          <w:rFonts w:ascii="仿宋_GB2312" w:eastAsia="仿宋_GB2312" w:hint="eastAsia"/>
          <w:b/>
          <w:sz w:val="32"/>
          <w:szCs w:val="32"/>
        </w:rPr>
        <w:t>（6）</w:t>
      </w:r>
      <w:r w:rsidR="00DD33C7" w:rsidRPr="00FF5917">
        <w:rPr>
          <w:rFonts w:ascii="仿宋_GB2312" w:eastAsia="仿宋_GB2312" w:hint="eastAsia"/>
          <w:b/>
          <w:sz w:val="32"/>
          <w:szCs w:val="32"/>
        </w:rPr>
        <w:t>金属矿地震探测系统完成率。</w:t>
      </w:r>
      <w:r w:rsidR="004C334B" w:rsidRPr="00FF5917">
        <w:rPr>
          <w:rFonts w:ascii="仿宋_GB2312" w:eastAsia="仿宋_GB2312" w:hint="eastAsia"/>
          <w:sz w:val="32"/>
          <w:szCs w:val="32"/>
        </w:rPr>
        <w:t>该子项目研制了40套天然地震采集器和1套金属矿地震专用探测系统：包括相控阵电火花可控震源系统、分布式地震数据采集系统、MEMS数字检波器及其核心芯片以及金属矿地震数据特殊处理软件模块7个。</w:t>
      </w:r>
      <w:r w:rsidR="0040275C" w:rsidRPr="00FF5917">
        <w:rPr>
          <w:rFonts w:ascii="仿宋_GB2312" w:eastAsia="仿宋_GB2312" w:hint="eastAsia"/>
          <w:sz w:val="32"/>
          <w:szCs w:val="32"/>
        </w:rPr>
        <w:t>该套</w:t>
      </w:r>
      <w:r w:rsidR="00AF5673">
        <w:rPr>
          <w:rFonts w:ascii="仿宋_GB2312" w:eastAsia="仿宋_GB2312" w:hint="eastAsia"/>
          <w:sz w:val="32"/>
          <w:szCs w:val="32"/>
        </w:rPr>
        <w:t>装备</w:t>
      </w:r>
      <w:r w:rsidR="0040275C" w:rsidRPr="00FF5917">
        <w:rPr>
          <w:rFonts w:ascii="仿宋_GB2312" w:eastAsia="仿宋_GB2312" w:hint="eastAsia"/>
          <w:sz w:val="32"/>
          <w:szCs w:val="32"/>
        </w:rPr>
        <w:t>主要是从</w:t>
      </w:r>
      <w:r w:rsidR="00DD33C7" w:rsidRPr="00FF5917">
        <w:rPr>
          <w:rFonts w:ascii="仿宋_GB2312" w:eastAsia="仿宋_GB2312" w:hint="eastAsia"/>
          <w:sz w:val="32"/>
          <w:szCs w:val="32"/>
        </w:rPr>
        <w:t>地震波场探测控矿构造和成矿界面，</w:t>
      </w:r>
      <w:r w:rsidR="004C334B" w:rsidRPr="00FF5917">
        <w:rPr>
          <w:rFonts w:ascii="仿宋_GB2312" w:eastAsia="仿宋_GB2312" w:hint="eastAsia"/>
          <w:sz w:val="32"/>
          <w:szCs w:val="32"/>
        </w:rPr>
        <w:t>已通过第三方测试和主管部门组织的验收。但评价发现，</w:t>
      </w:r>
      <w:r w:rsidR="002264F2" w:rsidRPr="00FF5917">
        <w:rPr>
          <w:rFonts w:ascii="仿宋_GB2312" w:eastAsia="仿宋_GB2312" w:hint="eastAsia"/>
          <w:sz w:val="32"/>
          <w:szCs w:val="32"/>
        </w:rPr>
        <w:t>“授时精度”</w:t>
      </w:r>
      <w:r w:rsidRPr="00FF5917">
        <w:rPr>
          <w:rFonts w:ascii="仿宋_GB2312" w:eastAsia="仿宋_GB2312" w:hint="eastAsia"/>
          <w:sz w:val="32"/>
          <w:szCs w:val="32"/>
        </w:rPr>
        <w:t>指标</w:t>
      </w:r>
      <w:r w:rsidR="002264F2" w:rsidRPr="00FF5917">
        <w:rPr>
          <w:rFonts w:ascii="仿宋_GB2312" w:eastAsia="仿宋_GB2312" w:hint="eastAsia"/>
          <w:sz w:val="32"/>
          <w:szCs w:val="32"/>
        </w:rPr>
        <w:t>未测</w:t>
      </w:r>
      <w:r w:rsidR="006E1CC3" w:rsidRPr="00FF5917">
        <w:rPr>
          <w:rFonts w:ascii="仿宋_GB2312" w:eastAsia="仿宋_GB2312" w:hint="eastAsia"/>
          <w:sz w:val="32"/>
          <w:szCs w:val="32"/>
        </w:rPr>
        <w:t>；</w:t>
      </w:r>
      <w:r w:rsidR="004C334B" w:rsidRPr="00FF5917">
        <w:rPr>
          <w:rFonts w:ascii="仿宋_GB2312" w:eastAsia="仿宋_GB2312" w:hint="eastAsia"/>
          <w:sz w:val="32"/>
          <w:szCs w:val="32"/>
        </w:rPr>
        <w:t>“动态范围”</w:t>
      </w:r>
      <w:r w:rsidR="006E1CC3" w:rsidRPr="00FF5917">
        <w:rPr>
          <w:rFonts w:ascii="仿宋_GB2312" w:eastAsia="仿宋_GB2312" w:hint="eastAsia"/>
          <w:sz w:val="32"/>
          <w:szCs w:val="32"/>
        </w:rPr>
        <w:t>预期为&gt;130dB,</w:t>
      </w:r>
      <w:r w:rsidR="004C334B" w:rsidRPr="00FF5917">
        <w:rPr>
          <w:rFonts w:ascii="仿宋_GB2312" w:eastAsia="仿宋_GB2312" w:hint="eastAsia"/>
          <w:sz w:val="32"/>
          <w:szCs w:val="32"/>
        </w:rPr>
        <w:t>但测试数据</w:t>
      </w:r>
      <w:r w:rsidR="00E52645" w:rsidRPr="00FF5917">
        <w:rPr>
          <w:rFonts w:ascii="仿宋_GB2312" w:eastAsia="仿宋_GB2312" w:hint="eastAsia"/>
          <w:sz w:val="32"/>
          <w:szCs w:val="32"/>
        </w:rPr>
        <w:t>为</w:t>
      </w:r>
      <w:r w:rsidR="006E1CC3" w:rsidRPr="00FF5917">
        <w:rPr>
          <w:rFonts w:ascii="仿宋_GB2312" w:eastAsia="仿宋_GB2312" w:hint="eastAsia"/>
          <w:sz w:val="32"/>
          <w:szCs w:val="32"/>
        </w:rPr>
        <w:t>125dB</w:t>
      </w:r>
      <w:r w:rsidR="004C334B" w:rsidRPr="00FF5917">
        <w:rPr>
          <w:rFonts w:ascii="仿宋_GB2312" w:eastAsia="仿宋_GB2312" w:hint="eastAsia"/>
          <w:sz w:val="32"/>
          <w:szCs w:val="32"/>
        </w:rPr>
        <w:t>；“系统探测深度”</w:t>
      </w:r>
      <w:r w:rsidR="006E1CC3" w:rsidRPr="00FF5917">
        <w:rPr>
          <w:rFonts w:ascii="仿宋_GB2312" w:eastAsia="仿宋_GB2312" w:hint="eastAsia"/>
          <w:sz w:val="32"/>
          <w:szCs w:val="32"/>
        </w:rPr>
        <w:t>预期目标为4000米，但未见4000米的平均测试数据或资料。</w:t>
      </w:r>
    </w:p>
    <w:p w:rsidR="006E1CC3" w:rsidRPr="006F5980" w:rsidRDefault="009B2984" w:rsidP="006F5980">
      <w:pPr>
        <w:adjustRightInd w:val="0"/>
        <w:snapToGrid w:val="0"/>
        <w:spacing w:line="360" w:lineRule="auto"/>
        <w:ind w:firstLineChars="200" w:firstLine="643"/>
        <w:rPr>
          <w:rFonts w:ascii="仿宋_GB2312" w:eastAsia="仿宋_GB2312"/>
          <w:b/>
          <w:sz w:val="32"/>
          <w:szCs w:val="32"/>
        </w:rPr>
      </w:pPr>
      <w:r w:rsidRPr="00FF5917">
        <w:rPr>
          <w:rFonts w:ascii="仿宋_GB2312" w:eastAsia="仿宋_GB2312" w:hint="eastAsia"/>
          <w:b/>
          <w:sz w:val="32"/>
          <w:szCs w:val="32"/>
        </w:rPr>
        <w:t>（7）</w:t>
      </w:r>
      <w:r w:rsidR="006E1CC3" w:rsidRPr="00FF5917">
        <w:rPr>
          <w:rFonts w:ascii="仿宋_GB2312" w:eastAsia="仿宋_GB2312" w:hint="eastAsia"/>
          <w:b/>
          <w:sz w:val="32"/>
          <w:szCs w:val="32"/>
        </w:rPr>
        <w:t>深部矿床测井系统完成率。</w:t>
      </w:r>
      <w:r w:rsidR="004C334B" w:rsidRPr="00FF5917">
        <w:rPr>
          <w:rFonts w:ascii="仿宋_GB2312" w:eastAsia="仿宋_GB2312" w:hint="eastAsia"/>
          <w:sz w:val="32"/>
          <w:szCs w:val="32"/>
        </w:rPr>
        <w:t>该子项目研制了一套包含井下仪器单元、数据传输单元、地面采集控制单元、模拟与资料处理解释软件单元和测试标定单元等在内的深部矿床测井综合系统。该套</w:t>
      </w:r>
      <w:r w:rsidR="00AF5673">
        <w:rPr>
          <w:rFonts w:ascii="仿宋_GB2312" w:eastAsia="仿宋_GB2312" w:hint="eastAsia"/>
          <w:sz w:val="32"/>
          <w:szCs w:val="32"/>
        </w:rPr>
        <w:t>装备</w:t>
      </w:r>
      <w:r w:rsidR="004C334B" w:rsidRPr="00FF5917">
        <w:rPr>
          <w:rFonts w:ascii="仿宋_GB2312" w:eastAsia="仿宋_GB2312" w:hint="eastAsia"/>
          <w:sz w:val="32"/>
          <w:szCs w:val="32"/>
        </w:rPr>
        <w:t>主要是从</w:t>
      </w:r>
      <w:r w:rsidR="006E1CC3" w:rsidRPr="00FF5917">
        <w:rPr>
          <w:rFonts w:ascii="仿宋_GB2312" w:eastAsia="仿宋_GB2312" w:hint="eastAsia"/>
          <w:sz w:val="32"/>
          <w:szCs w:val="32"/>
        </w:rPr>
        <w:t>井中探测矿产资源引起</w:t>
      </w:r>
      <w:r w:rsidR="004C334B" w:rsidRPr="00FF5917">
        <w:rPr>
          <w:rFonts w:ascii="仿宋_GB2312" w:eastAsia="仿宋_GB2312" w:hint="eastAsia"/>
          <w:sz w:val="32"/>
          <w:szCs w:val="32"/>
        </w:rPr>
        <w:t>的</w:t>
      </w:r>
      <w:r w:rsidR="006E1CC3" w:rsidRPr="00FF5917">
        <w:rPr>
          <w:rFonts w:ascii="仿宋_GB2312" w:eastAsia="仿宋_GB2312" w:hint="eastAsia"/>
          <w:sz w:val="32"/>
          <w:szCs w:val="32"/>
        </w:rPr>
        <w:t>声、电、磁等多物理场微弱变化，实现矿体详查</w:t>
      </w:r>
      <w:r w:rsidR="004C334B" w:rsidRPr="00FF5917">
        <w:rPr>
          <w:rFonts w:ascii="仿宋_GB2312" w:eastAsia="仿宋_GB2312" w:hint="eastAsia"/>
          <w:sz w:val="32"/>
          <w:szCs w:val="32"/>
        </w:rPr>
        <w:t>，已通过第三方测试和主管部门组织的验收。但评价发现，该套</w:t>
      </w:r>
      <w:r w:rsidR="00AF5673">
        <w:rPr>
          <w:rFonts w:ascii="仿宋_GB2312" w:eastAsia="仿宋_GB2312" w:hint="eastAsia"/>
          <w:sz w:val="32"/>
          <w:szCs w:val="32"/>
        </w:rPr>
        <w:t>装备</w:t>
      </w:r>
      <w:r w:rsidR="006E1CC3" w:rsidRPr="00FF5917">
        <w:rPr>
          <w:rFonts w:ascii="仿宋_GB2312" w:eastAsia="仿宋_GB2312" w:hint="eastAsia"/>
          <w:sz w:val="32"/>
          <w:szCs w:val="32"/>
        </w:rPr>
        <w:t>未进行实际井的测试</w:t>
      </w:r>
      <w:r w:rsidR="00BD7805">
        <w:rPr>
          <w:rFonts w:ascii="仿宋_GB2312" w:eastAsia="仿宋_GB2312" w:hint="eastAsia"/>
          <w:sz w:val="32"/>
          <w:szCs w:val="32"/>
        </w:rPr>
        <w:t>，</w:t>
      </w:r>
      <w:r w:rsidR="006E1CC3" w:rsidRPr="00FF5917">
        <w:rPr>
          <w:rFonts w:ascii="仿宋_GB2312" w:eastAsia="仿宋_GB2312" w:hint="eastAsia"/>
          <w:sz w:val="32"/>
          <w:szCs w:val="32"/>
        </w:rPr>
        <w:t>未见实际</w:t>
      </w:r>
      <w:r w:rsidR="00E52645" w:rsidRPr="00FF5917">
        <w:rPr>
          <w:rFonts w:ascii="仿宋_GB2312" w:eastAsia="仿宋_GB2312" w:hint="eastAsia"/>
          <w:sz w:val="32"/>
          <w:szCs w:val="32"/>
        </w:rPr>
        <w:t>井</w:t>
      </w:r>
      <w:r w:rsidR="006E1CC3" w:rsidRPr="00FF5917">
        <w:rPr>
          <w:rFonts w:ascii="仿宋_GB2312" w:eastAsia="仿宋_GB2312" w:hint="eastAsia"/>
          <w:sz w:val="32"/>
          <w:szCs w:val="32"/>
        </w:rPr>
        <w:t>孔测</w:t>
      </w:r>
      <w:r w:rsidR="00364348">
        <w:rPr>
          <w:rFonts w:ascii="仿宋_GB2312" w:eastAsia="仿宋_GB2312" w:hint="eastAsia"/>
          <w:sz w:val="32"/>
          <w:szCs w:val="32"/>
        </w:rPr>
        <w:t>井</w:t>
      </w:r>
      <w:r w:rsidR="006E1CC3" w:rsidRPr="00FF5917">
        <w:rPr>
          <w:rFonts w:ascii="仿宋_GB2312" w:eastAsia="仿宋_GB2312" w:hint="eastAsia"/>
          <w:sz w:val="32"/>
          <w:szCs w:val="32"/>
        </w:rPr>
        <w:t>资料</w:t>
      </w:r>
      <w:r w:rsidR="00A2071F" w:rsidRPr="00FF5917">
        <w:rPr>
          <w:rFonts w:ascii="仿宋_GB2312" w:eastAsia="仿宋_GB2312" w:hint="eastAsia"/>
          <w:sz w:val="32"/>
          <w:szCs w:val="32"/>
        </w:rPr>
        <w:t>,</w:t>
      </w:r>
      <w:r w:rsidR="00FF413A" w:rsidRPr="00FF5917">
        <w:rPr>
          <w:rFonts w:ascii="仿宋_GB2312" w:eastAsia="仿宋_GB2312" w:hint="eastAsia"/>
          <w:sz w:val="32"/>
          <w:szCs w:val="32"/>
        </w:rPr>
        <w:t>现有资料</w:t>
      </w:r>
      <w:r w:rsidR="00FF413A" w:rsidRPr="00FF5917">
        <w:rPr>
          <w:rFonts w:ascii="仿宋_GB2312" w:eastAsia="仿宋_GB2312" w:hint="eastAsia"/>
          <w:sz w:val="32"/>
          <w:szCs w:val="32"/>
        </w:rPr>
        <w:lastRenderedPageBreak/>
        <w:t>显示的是2370米</w:t>
      </w:r>
      <w:r w:rsidR="00AF5673">
        <w:rPr>
          <w:rFonts w:ascii="仿宋_GB2312" w:eastAsia="仿宋_GB2312" w:hint="eastAsia"/>
          <w:sz w:val="32"/>
          <w:szCs w:val="32"/>
        </w:rPr>
        <w:t>。</w:t>
      </w:r>
    </w:p>
    <w:p w:rsidR="00E958AD" w:rsidRPr="006F5980" w:rsidRDefault="009B2984" w:rsidP="006F5980">
      <w:pPr>
        <w:adjustRightInd w:val="0"/>
        <w:snapToGrid w:val="0"/>
        <w:spacing w:line="360" w:lineRule="auto"/>
        <w:ind w:firstLineChars="200" w:firstLine="643"/>
        <w:rPr>
          <w:rFonts w:ascii="仿宋_GB2312" w:eastAsia="仿宋_GB2312"/>
          <w:b/>
          <w:sz w:val="32"/>
          <w:szCs w:val="32"/>
        </w:rPr>
      </w:pPr>
      <w:r w:rsidRPr="00FF5917">
        <w:rPr>
          <w:rFonts w:ascii="仿宋_GB2312" w:eastAsia="仿宋_GB2312" w:hint="eastAsia"/>
          <w:b/>
          <w:sz w:val="32"/>
          <w:szCs w:val="32"/>
        </w:rPr>
        <w:t>（8）</w:t>
      </w:r>
      <w:r w:rsidR="009779B9" w:rsidRPr="00FF5917">
        <w:rPr>
          <w:rFonts w:ascii="仿宋_GB2312" w:eastAsia="仿宋_GB2312" w:hint="eastAsia"/>
          <w:b/>
          <w:sz w:val="32"/>
          <w:szCs w:val="32"/>
        </w:rPr>
        <w:t>组合式海底地震探测装备完成率。</w:t>
      </w:r>
      <w:r w:rsidR="004C334B" w:rsidRPr="00FF5917">
        <w:rPr>
          <w:rFonts w:ascii="仿宋_GB2312" w:eastAsia="仿宋_GB2312" w:hint="eastAsia"/>
          <w:sz w:val="32"/>
          <w:szCs w:val="32"/>
        </w:rPr>
        <w:t>该子项目研制了组合式海底地震探测装备，提交了组合式海底地震采集节点定型样机300个。该套</w:t>
      </w:r>
      <w:r w:rsidR="00AF5673">
        <w:rPr>
          <w:rFonts w:ascii="仿宋_GB2312" w:eastAsia="仿宋_GB2312" w:hint="eastAsia"/>
          <w:sz w:val="32"/>
          <w:szCs w:val="32"/>
        </w:rPr>
        <w:t>装备</w:t>
      </w:r>
      <w:r w:rsidR="009779B9" w:rsidRPr="00FF5917">
        <w:rPr>
          <w:rFonts w:ascii="仿宋_GB2312" w:eastAsia="仿宋_GB2312" w:hint="eastAsia"/>
          <w:sz w:val="32"/>
          <w:szCs w:val="32"/>
        </w:rPr>
        <w:t>将陆地探测技术延伸到海洋</w:t>
      </w:r>
      <w:r w:rsidR="00717809" w:rsidRPr="00FF5917">
        <w:rPr>
          <w:rFonts w:ascii="仿宋_GB2312" w:eastAsia="仿宋_GB2312" w:hint="eastAsia"/>
          <w:sz w:val="32"/>
          <w:szCs w:val="32"/>
        </w:rPr>
        <w:t>，</w:t>
      </w:r>
      <w:r w:rsidR="00E958AD" w:rsidRPr="00FF5917">
        <w:rPr>
          <w:rFonts w:ascii="仿宋_GB2312" w:eastAsia="仿宋_GB2312" w:hint="eastAsia"/>
          <w:sz w:val="32"/>
          <w:szCs w:val="32"/>
        </w:rPr>
        <w:t>已通过第三方测试和主管部门组织的验收。评价认为，各项测试数据达到了既定目标。</w:t>
      </w:r>
    </w:p>
    <w:p w:rsidR="00785386" w:rsidRDefault="00FD6D97" w:rsidP="00FD6D97">
      <w:pPr>
        <w:adjustRightInd w:val="0"/>
        <w:snapToGrid w:val="0"/>
        <w:spacing w:line="360" w:lineRule="auto"/>
        <w:ind w:firstLineChars="200" w:firstLine="643"/>
        <w:rPr>
          <w:rFonts w:ascii="仿宋_GB2312" w:eastAsia="仿宋_GB2312"/>
          <w:sz w:val="32"/>
          <w:szCs w:val="32"/>
        </w:rPr>
      </w:pPr>
      <w:r>
        <w:rPr>
          <w:rFonts w:ascii="仿宋_GB2312" w:eastAsia="仿宋_GB2312" w:hint="eastAsia"/>
          <w:b/>
          <w:sz w:val="32"/>
          <w:szCs w:val="32"/>
        </w:rPr>
        <w:t>（9）</w:t>
      </w:r>
      <w:r w:rsidR="007E6D36" w:rsidRPr="00184D8C">
        <w:rPr>
          <w:rFonts w:ascii="仿宋_GB2312" w:eastAsia="仿宋_GB2312" w:hint="eastAsia"/>
          <w:b/>
          <w:sz w:val="32"/>
          <w:szCs w:val="32"/>
        </w:rPr>
        <w:t>仪器装备配套软件水平</w:t>
      </w:r>
      <w:r w:rsidR="0069157F">
        <w:rPr>
          <w:rFonts w:ascii="仿宋_GB2312" w:eastAsia="仿宋_GB2312" w:hint="eastAsia"/>
          <w:b/>
          <w:sz w:val="32"/>
          <w:szCs w:val="32"/>
        </w:rPr>
        <w:t>。</w:t>
      </w:r>
      <w:r w:rsidR="00C778AB">
        <w:rPr>
          <w:rFonts w:ascii="仿宋_GB2312" w:eastAsia="仿宋_GB2312" w:hint="eastAsia"/>
          <w:sz w:val="32"/>
          <w:szCs w:val="32"/>
        </w:rPr>
        <w:t>该专项</w:t>
      </w:r>
      <w:r w:rsidR="00785386" w:rsidRPr="00785386">
        <w:rPr>
          <w:rFonts w:ascii="仿宋_GB2312" w:eastAsia="仿宋_GB2312" w:hint="eastAsia"/>
          <w:sz w:val="32"/>
          <w:szCs w:val="32"/>
        </w:rPr>
        <w:t>已形成8套装备软件系统，子系统模块超过</w:t>
      </w:r>
      <w:r w:rsidR="00785386" w:rsidRPr="00785386">
        <w:rPr>
          <w:rFonts w:ascii="仿宋_GB2312" w:eastAsia="仿宋_GB2312"/>
          <w:sz w:val="32"/>
          <w:szCs w:val="32"/>
        </w:rPr>
        <w:t>6</w:t>
      </w:r>
      <w:r w:rsidR="00785386" w:rsidRPr="00785386">
        <w:rPr>
          <w:rFonts w:ascii="仿宋_GB2312" w:eastAsia="仿宋_GB2312" w:hint="eastAsia"/>
          <w:sz w:val="32"/>
          <w:szCs w:val="32"/>
        </w:rPr>
        <w:t>0个，其中40项软件模块已基本成熟，20余项软件模块需要进一步完善</w:t>
      </w:r>
      <w:r w:rsidR="00C778AB">
        <w:rPr>
          <w:rFonts w:ascii="仿宋_GB2312" w:eastAsia="仿宋_GB2312" w:hint="eastAsia"/>
          <w:sz w:val="32"/>
          <w:szCs w:val="32"/>
        </w:rPr>
        <w:t>，</w:t>
      </w:r>
      <w:r w:rsidR="00785386" w:rsidRPr="00785386">
        <w:rPr>
          <w:rFonts w:ascii="仿宋_GB2312" w:eastAsia="仿宋_GB2312" w:hint="eastAsia"/>
          <w:sz w:val="32"/>
          <w:szCs w:val="32"/>
        </w:rPr>
        <w:t>已取得软件著作登记权 64 项。</w:t>
      </w:r>
      <w:r w:rsidR="00BA452B">
        <w:rPr>
          <w:rFonts w:ascii="仿宋_GB2312" w:eastAsia="仿宋_GB2312" w:hint="eastAsia"/>
          <w:sz w:val="32"/>
          <w:szCs w:val="32"/>
        </w:rPr>
        <w:t>评价认为，由于仪器设备还处于样机阶段，大部分软件还需在后续研究中不断调整完善。</w:t>
      </w:r>
    </w:p>
    <w:p w:rsidR="00C26958" w:rsidRPr="00C26958" w:rsidRDefault="00C26958" w:rsidP="00C26958">
      <w:pPr>
        <w:spacing w:line="360" w:lineRule="auto"/>
        <w:ind w:firstLineChars="200" w:firstLine="643"/>
        <w:rPr>
          <w:rFonts w:ascii="仿宋_GB2312" w:eastAsia="仿宋_GB2312" w:hAnsi="宋体"/>
          <w:b/>
          <w:sz w:val="32"/>
          <w:szCs w:val="32"/>
        </w:rPr>
      </w:pPr>
      <w:r w:rsidRPr="00D53203">
        <w:rPr>
          <w:rFonts w:ascii="仿宋_GB2312" w:eastAsia="仿宋_GB2312" w:hAnsi="宋体" w:hint="eastAsia"/>
          <w:b/>
          <w:sz w:val="32"/>
          <w:szCs w:val="32"/>
        </w:rPr>
        <w:t>（1</w:t>
      </w:r>
      <w:r>
        <w:rPr>
          <w:rFonts w:ascii="仿宋_GB2312" w:eastAsia="仿宋_GB2312" w:hAnsi="宋体" w:hint="eastAsia"/>
          <w:b/>
          <w:sz w:val="32"/>
          <w:szCs w:val="32"/>
        </w:rPr>
        <w:t>0</w:t>
      </w:r>
      <w:r w:rsidRPr="00D53203">
        <w:rPr>
          <w:rFonts w:ascii="仿宋_GB2312" w:eastAsia="仿宋_GB2312" w:hAnsi="宋体" w:hint="eastAsia"/>
          <w:b/>
          <w:sz w:val="32"/>
          <w:szCs w:val="32"/>
        </w:rPr>
        <w:t>）</w:t>
      </w:r>
      <w:r>
        <w:rPr>
          <w:rFonts w:ascii="仿宋_GB2312" w:eastAsia="仿宋_GB2312" w:hAnsi="宋体" w:hint="eastAsia"/>
          <w:b/>
          <w:sz w:val="32"/>
          <w:szCs w:val="32"/>
        </w:rPr>
        <w:t>仪器设备创新性</w:t>
      </w:r>
      <w:r w:rsidRPr="00D53203">
        <w:rPr>
          <w:rFonts w:ascii="仿宋_GB2312" w:eastAsia="仿宋_GB2312" w:hAnsi="宋体" w:hint="eastAsia"/>
          <w:b/>
          <w:sz w:val="32"/>
          <w:szCs w:val="32"/>
        </w:rPr>
        <w:t>。</w:t>
      </w:r>
      <w:r w:rsidRPr="00D53203">
        <w:rPr>
          <w:rFonts w:ascii="仿宋_GB2312" w:eastAsia="仿宋_GB2312" w:hAnsi="宋体" w:hint="eastAsia"/>
          <w:sz w:val="32"/>
          <w:szCs w:val="32"/>
        </w:rPr>
        <w:t>该专项2013年立项时，我国的矿产勘探和开采集中在500米深度，而500</w:t>
      </w:r>
      <w:r w:rsidR="002109C9">
        <w:rPr>
          <w:rFonts w:ascii="仿宋_GB2312" w:eastAsia="仿宋_GB2312" w:hAnsi="宋体" w:hint="eastAsia"/>
          <w:sz w:val="32"/>
          <w:szCs w:val="32"/>
        </w:rPr>
        <w:t>米</w:t>
      </w:r>
      <w:r w:rsidRPr="00D53203">
        <w:rPr>
          <w:rFonts w:ascii="仿宋_GB2312" w:eastAsia="仿宋_GB2312" w:hAnsi="宋体" w:hint="eastAsia"/>
          <w:sz w:val="32"/>
          <w:szCs w:val="32"/>
        </w:rPr>
        <w:t>—4000米深度的主体含矿空间尚待勘查</w:t>
      </w:r>
      <w:r>
        <w:rPr>
          <w:rFonts w:ascii="仿宋_GB2312" w:eastAsia="仿宋_GB2312" w:hAnsi="宋体" w:hint="eastAsia"/>
          <w:sz w:val="32"/>
          <w:szCs w:val="32"/>
        </w:rPr>
        <w:t>，国内技术</w:t>
      </w:r>
      <w:r w:rsidR="00B4647D">
        <w:rPr>
          <w:rFonts w:ascii="仿宋_GB2312" w:eastAsia="仿宋_GB2312" w:hAnsi="宋体" w:hint="eastAsia"/>
          <w:sz w:val="32"/>
          <w:szCs w:val="32"/>
        </w:rPr>
        <w:t>装备</w:t>
      </w:r>
      <w:r>
        <w:rPr>
          <w:rFonts w:ascii="仿宋_GB2312" w:eastAsia="仿宋_GB2312" w:hAnsi="宋体" w:hint="eastAsia"/>
          <w:sz w:val="32"/>
          <w:szCs w:val="32"/>
        </w:rPr>
        <w:t>处于落后水平，</w:t>
      </w:r>
      <w:r w:rsidRPr="00D53203">
        <w:rPr>
          <w:rFonts w:ascii="仿宋_GB2312" w:eastAsia="仿宋_GB2312" w:hAnsi="宋体" w:hint="eastAsia"/>
          <w:sz w:val="32"/>
          <w:szCs w:val="32"/>
        </w:rPr>
        <w:t>大型地球物理探测装备和核心软件几乎全部依赖进口，国际上大型探测装备技术的研发和生产处于少数大公司掌控之中，形成了市场垄断且价格昂贵，并已开始对我国实施高端产品技术封锁。专项经过4年攻关，研制出地球物理探测重大装备技术的8套仪器</w:t>
      </w:r>
      <w:r w:rsidR="002109C9">
        <w:rPr>
          <w:rFonts w:ascii="仿宋_GB2312" w:eastAsia="仿宋_GB2312" w:hAnsi="宋体" w:hint="eastAsia"/>
          <w:sz w:val="32"/>
          <w:szCs w:val="32"/>
        </w:rPr>
        <w:t>装备</w:t>
      </w:r>
      <w:r w:rsidRPr="00D53203">
        <w:rPr>
          <w:rFonts w:ascii="仿宋_GB2312" w:eastAsia="仿宋_GB2312" w:hAnsi="宋体" w:hint="eastAsia"/>
          <w:sz w:val="32"/>
          <w:szCs w:val="32"/>
        </w:rPr>
        <w:t>，实现了关键技术“从无到有”的突破</w:t>
      </w:r>
      <w:r>
        <w:rPr>
          <w:rFonts w:ascii="仿宋_GB2312" w:eastAsia="仿宋_GB2312" w:hAnsi="宋体" w:hint="eastAsia"/>
          <w:sz w:val="32"/>
          <w:szCs w:val="32"/>
        </w:rPr>
        <w:t>，</w:t>
      </w:r>
      <w:r w:rsidRPr="00D53203">
        <w:rPr>
          <w:rFonts w:ascii="仿宋_GB2312" w:eastAsia="仿宋_GB2312" w:hAnsi="宋体" w:hint="eastAsia"/>
          <w:sz w:val="32"/>
          <w:szCs w:val="32"/>
        </w:rPr>
        <w:t>缩短了与国际领先水平的差距</w:t>
      </w:r>
      <w:r>
        <w:rPr>
          <w:rFonts w:ascii="仿宋_GB2312" w:eastAsia="仿宋_GB2312" w:hAnsi="宋体" w:hint="eastAsia"/>
          <w:sz w:val="32"/>
          <w:szCs w:val="32"/>
        </w:rPr>
        <w:t>。</w:t>
      </w:r>
    </w:p>
    <w:p w:rsidR="008446B5" w:rsidRPr="00C26958" w:rsidRDefault="009A5669" w:rsidP="00C26958">
      <w:pPr>
        <w:spacing w:line="360" w:lineRule="auto"/>
        <w:ind w:firstLineChars="200" w:firstLine="643"/>
        <w:rPr>
          <w:rFonts w:ascii="仿宋_GB2312" w:eastAsia="仿宋_GB2312" w:hAnsi="宋体"/>
          <w:b/>
          <w:sz w:val="32"/>
          <w:szCs w:val="32"/>
        </w:rPr>
      </w:pPr>
      <w:r w:rsidRPr="00C26958">
        <w:rPr>
          <w:rFonts w:ascii="仿宋_GB2312" w:eastAsia="仿宋_GB2312" w:hAnsi="宋体" w:hint="eastAsia"/>
          <w:b/>
          <w:sz w:val="32"/>
          <w:szCs w:val="32"/>
        </w:rPr>
        <w:t>（1</w:t>
      </w:r>
      <w:r w:rsidR="00C26958" w:rsidRPr="00C26958">
        <w:rPr>
          <w:rFonts w:ascii="仿宋_GB2312" w:eastAsia="仿宋_GB2312" w:hAnsi="宋体" w:hint="eastAsia"/>
          <w:b/>
          <w:sz w:val="32"/>
          <w:szCs w:val="32"/>
        </w:rPr>
        <w:t>1</w:t>
      </w:r>
      <w:r w:rsidRPr="00C26958">
        <w:rPr>
          <w:rFonts w:ascii="仿宋_GB2312" w:eastAsia="仿宋_GB2312" w:hAnsi="宋体" w:hint="eastAsia"/>
          <w:b/>
          <w:sz w:val="32"/>
          <w:szCs w:val="32"/>
        </w:rPr>
        <w:t>）</w:t>
      </w:r>
      <w:r w:rsidR="00331570" w:rsidRPr="00C26958">
        <w:rPr>
          <w:rFonts w:ascii="仿宋_GB2312" w:eastAsia="仿宋_GB2312" w:hAnsi="宋体" w:hint="eastAsia"/>
          <w:b/>
          <w:sz w:val="32"/>
          <w:szCs w:val="32"/>
        </w:rPr>
        <w:t>仪器装备稳定性、可靠性、一致性、保持先进性方面。</w:t>
      </w:r>
      <w:r w:rsidR="00A3217A" w:rsidRPr="00C26958">
        <w:rPr>
          <w:rFonts w:ascii="仿宋_GB2312" w:eastAsia="仿宋_GB2312" w:hAnsi="宋体" w:hint="eastAsia"/>
          <w:sz w:val="32"/>
          <w:szCs w:val="32"/>
        </w:rPr>
        <w:t>该专项研制的仪器设备目前还处于样机阶段，</w:t>
      </w:r>
      <w:r w:rsidR="005E436A" w:rsidRPr="00C26958">
        <w:rPr>
          <w:rFonts w:ascii="仿宋_GB2312" w:eastAsia="仿宋_GB2312" w:hAnsi="宋体" w:hint="eastAsia"/>
          <w:sz w:val="32"/>
          <w:szCs w:val="32"/>
        </w:rPr>
        <w:t>个别</w:t>
      </w:r>
      <w:r w:rsidR="00A3217A" w:rsidRPr="00C26958">
        <w:rPr>
          <w:rFonts w:ascii="仿宋_GB2312" w:eastAsia="仿宋_GB2312" w:hAnsi="宋体" w:hint="eastAsia"/>
          <w:sz w:val="32"/>
          <w:szCs w:val="32"/>
        </w:rPr>
        <w:t>测</w:t>
      </w:r>
      <w:r w:rsidR="00A3217A" w:rsidRPr="00C26958">
        <w:rPr>
          <w:rFonts w:ascii="仿宋_GB2312" w:eastAsia="仿宋_GB2312" w:hAnsi="宋体" w:hint="eastAsia"/>
          <w:sz w:val="32"/>
          <w:szCs w:val="32"/>
        </w:rPr>
        <w:lastRenderedPageBreak/>
        <w:t>试数据还未达到既定目标，下一步还需要进行搭载测试，完善系统整体性能与功能，</w:t>
      </w:r>
      <w:r w:rsidR="000336AC" w:rsidRPr="00C26958">
        <w:rPr>
          <w:rFonts w:ascii="仿宋_GB2312" w:eastAsia="仿宋_GB2312" w:hAnsi="宋体" w:hint="eastAsia"/>
          <w:sz w:val="32"/>
          <w:szCs w:val="32"/>
        </w:rPr>
        <w:t>以</w:t>
      </w:r>
      <w:r w:rsidR="00A3217A" w:rsidRPr="00C26958">
        <w:rPr>
          <w:rFonts w:ascii="仿宋_GB2312" w:eastAsia="仿宋_GB2312" w:hAnsi="宋体" w:hint="eastAsia"/>
          <w:sz w:val="32"/>
          <w:szCs w:val="32"/>
        </w:rPr>
        <w:t>提高稳定性、可靠性、一致性，加强工程化与实用化的程度</w:t>
      </w:r>
      <w:r w:rsidR="000336AC" w:rsidRPr="00C26958">
        <w:rPr>
          <w:rFonts w:ascii="仿宋_GB2312" w:eastAsia="仿宋_GB2312" w:hAnsi="宋体" w:hint="eastAsia"/>
          <w:sz w:val="32"/>
          <w:szCs w:val="32"/>
        </w:rPr>
        <w:t>。</w:t>
      </w:r>
    </w:p>
    <w:p w:rsidR="00331570" w:rsidRPr="006F5980" w:rsidRDefault="009A5669" w:rsidP="006F5980">
      <w:pPr>
        <w:spacing w:line="360" w:lineRule="auto"/>
        <w:ind w:firstLineChars="200" w:firstLine="643"/>
        <w:rPr>
          <w:rFonts w:ascii="仿宋_GB2312" w:eastAsia="仿宋_GB2312" w:hAnsi="宋体"/>
          <w:b/>
          <w:sz w:val="32"/>
          <w:szCs w:val="32"/>
        </w:rPr>
      </w:pPr>
      <w:r w:rsidRPr="00FF5917">
        <w:rPr>
          <w:rFonts w:ascii="仿宋_GB2312" w:eastAsia="仿宋_GB2312" w:hAnsi="宋体" w:hint="eastAsia"/>
          <w:b/>
          <w:sz w:val="32"/>
          <w:szCs w:val="32"/>
        </w:rPr>
        <w:t>（</w:t>
      </w:r>
      <w:r w:rsidR="00FD6D97">
        <w:rPr>
          <w:rFonts w:ascii="仿宋_GB2312" w:eastAsia="仿宋_GB2312" w:hAnsi="宋体" w:hint="eastAsia"/>
          <w:b/>
          <w:sz w:val="32"/>
          <w:szCs w:val="32"/>
        </w:rPr>
        <w:t>1</w:t>
      </w:r>
      <w:r w:rsidR="00C26958">
        <w:rPr>
          <w:rFonts w:ascii="仿宋_GB2312" w:eastAsia="仿宋_GB2312" w:hAnsi="宋体" w:hint="eastAsia"/>
          <w:b/>
          <w:sz w:val="32"/>
          <w:szCs w:val="32"/>
        </w:rPr>
        <w:t>2</w:t>
      </w:r>
      <w:r w:rsidRPr="00FF5917">
        <w:rPr>
          <w:rFonts w:ascii="仿宋_GB2312" w:eastAsia="仿宋_GB2312" w:hAnsi="宋体" w:hint="eastAsia"/>
          <w:b/>
          <w:sz w:val="32"/>
          <w:szCs w:val="32"/>
        </w:rPr>
        <w:t>）</w:t>
      </w:r>
      <w:r w:rsidR="00331570" w:rsidRPr="00FF5917">
        <w:rPr>
          <w:rFonts w:ascii="仿宋_GB2312" w:eastAsia="仿宋_GB2312" w:hAnsi="宋体" w:hint="eastAsia"/>
          <w:b/>
          <w:sz w:val="32"/>
          <w:szCs w:val="32"/>
        </w:rPr>
        <w:t>知识产权方面。</w:t>
      </w:r>
      <w:r w:rsidR="00E00E20" w:rsidRPr="00FF5917">
        <w:rPr>
          <w:rFonts w:ascii="仿宋_GB2312" w:eastAsia="仿宋_GB2312" w:hAnsi="宋体" w:hint="eastAsia"/>
          <w:sz w:val="32"/>
          <w:szCs w:val="32"/>
        </w:rPr>
        <w:t>该专项软件著作登记权64 项</w:t>
      </w:r>
      <w:r w:rsidR="002109C9" w:rsidRPr="00C26958">
        <w:rPr>
          <w:rFonts w:ascii="仿宋_GB2312" w:eastAsia="仿宋_GB2312" w:hAnsi="宋体" w:hint="eastAsia"/>
          <w:sz w:val="32"/>
          <w:szCs w:val="32"/>
        </w:rPr>
        <w:t>、</w:t>
      </w:r>
      <w:r w:rsidR="00E00E20" w:rsidRPr="00FF5917">
        <w:rPr>
          <w:rFonts w:ascii="仿宋_GB2312" w:eastAsia="仿宋_GB2312" w:hAnsi="宋体" w:hint="eastAsia"/>
          <w:sz w:val="32"/>
          <w:szCs w:val="32"/>
        </w:rPr>
        <w:t>申请国内专利208 项</w:t>
      </w:r>
      <w:r w:rsidR="002109C9" w:rsidRPr="00C26958">
        <w:rPr>
          <w:rFonts w:ascii="仿宋_GB2312" w:eastAsia="仿宋_GB2312" w:hAnsi="宋体" w:hint="eastAsia"/>
          <w:sz w:val="32"/>
          <w:szCs w:val="32"/>
        </w:rPr>
        <w:t>、</w:t>
      </w:r>
      <w:r w:rsidR="00E00E20" w:rsidRPr="00FF5917">
        <w:rPr>
          <w:rFonts w:ascii="仿宋_GB2312" w:eastAsia="仿宋_GB2312" w:hAnsi="宋体" w:hint="eastAsia"/>
          <w:sz w:val="32"/>
          <w:szCs w:val="32"/>
        </w:rPr>
        <w:t>发明161 项（授权49 项）</w:t>
      </w:r>
      <w:r w:rsidR="002109C9" w:rsidRPr="00C26958">
        <w:rPr>
          <w:rFonts w:ascii="仿宋_GB2312" w:eastAsia="仿宋_GB2312" w:hAnsi="宋体" w:hint="eastAsia"/>
          <w:sz w:val="32"/>
          <w:szCs w:val="32"/>
        </w:rPr>
        <w:t>、</w:t>
      </w:r>
      <w:r w:rsidR="00E00E20" w:rsidRPr="00FF5917">
        <w:rPr>
          <w:rFonts w:ascii="仿宋_GB2312" w:eastAsia="仿宋_GB2312" w:hAnsi="宋体" w:hint="eastAsia"/>
          <w:sz w:val="32"/>
          <w:szCs w:val="32"/>
        </w:rPr>
        <w:t>申请国际专利8 项（授权1 项）</w:t>
      </w:r>
      <w:r w:rsidR="009B552D" w:rsidRPr="00FF5917">
        <w:rPr>
          <w:rFonts w:ascii="仿宋_GB2312" w:eastAsia="仿宋_GB2312" w:hAnsi="宋体" w:hint="eastAsia"/>
          <w:sz w:val="32"/>
          <w:szCs w:val="32"/>
        </w:rPr>
        <w:t>。评价认为：专项资金投入为37006万元，授权专利仅49项，与投入资金相比，专利产出不够突出。</w:t>
      </w:r>
    </w:p>
    <w:p w:rsidR="009B2984" w:rsidRDefault="009B2984" w:rsidP="003C5899">
      <w:pPr>
        <w:pStyle w:val="2"/>
        <w:spacing w:before="0" w:after="0" w:line="360" w:lineRule="auto"/>
        <w:ind w:firstLineChars="200" w:firstLine="643"/>
        <w:rPr>
          <w:rFonts w:ascii="楷体_GB2312" w:eastAsia="楷体_GB2312"/>
        </w:rPr>
      </w:pPr>
      <w:bookmarkStart w:id="13" w:name="_Toc479502447"/>
      <w:r w:rsidRPr="00785386">
        <w:rPr>
          <w:rFonts w:ascii="楷体_GB2312" w:eastAsia="楷体_GB2312" w:hint="eastAsia"/>
        </w:rPr>
        <w:t>（四）专项</w:t>
      </w:r>
      <w:r w:rsidR="00184D8C" w:rsidRPr="00785386">
        <w:rPr>
          <w:rFonts w:ascii="楷体_GB2312" w:eastAsia="楷体_GB2312" w:hint="eastAsia"/>
        </w:rPr>
        <w:t>实施</w:t>
      </w:r>
      <w:r w:rsidRPr="00785386">
        <w:rPr>
          <w:rFonts w:ascii="楷体_GB2312" w:eastAsia="楷体_GB2312" w:hint="eastAsia"/>
        </w:rPr>
        <w:t>效果情况分析。</w:t>
      </w:r>
      <w:bookmarkEnd w:id="13"/>
    </w:p>
    <w:p w:rsidR="00FB4B32" w:rsidRPr="00FB4B32" w:rsidRDefault="00FB4B32" w:rsidP="00FB4B32">
      <w:pPr>
        <w:spacing w:line="360" w:lineRule="auto"/>
        <w:ind w:firstLineChars="200" w:firstLine="640"/>
        <w:rPr>
          <w:rFonts w:ascii="仿宋_GB2312" w:eastAsia="仿宋_GB2312" w:hAnsi="宋体"/>
          <w:sz w:val="32"/>
          <w:szCs w:val="32"/>
        </w:rPr>
      </w:pPr>
      <w:r w:rsidRPr="00FB4B32">
        <w:rPr>
          <w:rFonts w:ascii="仿宋_GB2312" w:eastAsia="仿宋_GB2312" w:hAnsi="宋体" w:hint="eastAsia"/>
          <w:sz w:val="32"/>
          <w:szCs w:val="32"/>
        </w:rPr>
        <w:t>该指标分值</w:t>
      </w:r>
      <w:r w:rsidR="00B4647D">
        <w:rPr>
          <w:rFonts w:ascii="仿宋_GB2312" w:eastAsia="仿宋_GB2312" w:hAnsi="宋体" w:hint="eastAsia"/>
          <w:sz w:val="32"/>
          <w:szCs w:val="32"/>
        </w:rPr>
        <w:t>30</w:t>
      </w:r>
      <w:r w:rsidRPr="00FB4B32">
        <w:rPr>
          <w:rFonts w:ascii="仿宋_GB2312" w:eastAsia="仿宋_GB2312" w:hAnsi="宋体" w:hint="eastAsia"/>
          <w:sz w:val="32"/>
          <w:szCs w:val="32"/>
        </w:rPr>
        <w:t>分，评价得分</w:t>
      </w:r>
      <w:r w:rsidR="00B4647D" w:rsidRPr="00FB4B32">
        <w:rPr>
          <w:rFonts w:ascii="仿宋_GB2312" w:eastAsia="仿宋_GB2312" w:hAnsi="宋体" w:hint="eastAsia"/>
          <w:sz w:val="32"/>
          <w:szCs w:val="32"/>
        </w:rPr>
        <w:t>2</w:t>
      </w:r>
      <w:r w:rsidR="00B4647D">
        <w:rPr>
          <w:rFonts w:ascii="仿宋_GB2312" w:eastAsia="仿宋_GB2312" w:hAnsi="宋体" w:hint="eastAsia"/>
          <w:sz w:val="32"/>
          <w:szCs w:val="32"/>
        </w:rPr>
        <w:t>7</w:t>
      </w:r>
      <w:r w:rsidRPr="00FB4B32">
        <w:rPr>
          <w:rFonts w:ascii="仿宋_GB2312" w:eastAsia="仿宋_GB2312" w:hAnsi="宋体" w:hint="eastAsia"/>
          <w:sz w:val="32"/>
          <w:szCs w:val="32"/>
        </w:rPr>
        <w:t>.5分。该专项的实施</w:t>
      </w:r>
      <w:r w:rsidR="005F0484">
        <w:rPr>
          <w:rFonts w:ascii="仿宋_GB2312" w:eastAsia="仿宋_GB2312" w:hAnsi="宋体" w:hint="eastAsia"/>
          <w:sz w:val="32"/>
          <w:szCs w:val="32"/>
        </w:rPr>
        <w:t>提高</w:t>
      </w:r>
      <w:r w:rsidR="003467FF">
        <w:rPr>
          <w:rFonts w:ascii="仿宋_GB2312" w:eastAsia="仿宋_GB2312" w:hAnsi="宋体" w:hint="eastAsia"/>
          <w:sz w:val="32"/>
          <w:szCs w:val="32"/>
        </w:rPr>
        <w:t>了</w:t>
      </w:r>
      <w:r w:rsidR="002142E8">
        <w:rPr>
          <w:rFonts w:ascii="仿宋_GB2312" w:eastAsia="仿宋_GB2312" w:hAnsi="宋体" w:hint="eastAsia"/>
          <w:sz w:val="32"/>
          <w:szCs w:val="32"/>
        </w:rPr>
        <w:t>我国</w:t>
      </w:r>
      <w:r w:rsidRPr="00FB4B32">
        <w:rPr>
          <w:rFonts w:ascii="仿宋_GB2312" w:eastAsia="仿宋_GB2312" w:hAnsi="宋体" w:hint="eastAsia"/>
          <w:sz w:val="32"/>
          <w:szCs w:val="32"/>
        </w:rPr>
        <w:t>深部资源探测</w:t>
      </w:r>
      <w:r w:rsidR="002142E8">
        <w:rPr>
          <w:rFonts w:ascii="仿宋_GB2312" w:eastAsia="仿宋_GB2312" w:hAnsi="宋体" w:hint="eastAsia"/>
          <w:sz w:val="32"/>
          <w:szCs w:val="32"/>
        </w:rPr>
        <w:t>领域仪器</w:t>
      </w:r>
      <w:r w:rsidRPr="00FB4B32">
        <w:rPr>
          <w:rFonts w:ascii="仿宋_GB2312" w:eastAsia="仿宋_GB2312" w:hAnsi="宋体" w:hint="eastAsia"/>
          <w:sz w:val="32"/>
          <w:szCs w:val="32"/>
        </w:rPr>
        <w:t>装备</w:t>
      </w:r>
      <w:r w:rsidR="002142E8">
        <w:rPr>
          <w:rFonts w:ascii="仿宋_GB2312" w:eastAsia="仿宋_GB2312" w:hAnsi="宋体" w:hint="eastAsia"/>
          <w:sz w:val="32"/>
          <w:szCs w:val="32"/>
        </w:rPr>
        <w:t>的</w:t>
      </w:r>
      <w:r w:rsidR="003467FF">
        <w:rPr>
          <w:rFonts w:ascii="仿宋_GB2312" w:eastAsia="仿宋_GB2312" w:hAnsi="宋体" w:hint="eastAsia"/>
          <w:sz w:val="32"/>
          <w:szCs w:val="32"/>
        </w:rPr>
        <w:t>技术</w:t>
      </w:r>
      <w:r w:rsidR="00540FAC">
        <w:rPr>
          <w:rFonts w:ascii="仿宋_GB2312" w:eastAsia="仿宋_GB2312" w:hAnsi="宋体" w:hint="eastAsia"/>
          <w:sz w:val="32"/>
          <w:szCs w:val="32"/>
        </w:rPr>
        <w:t>水平；专项已经开展了部分推广和应用工作，预期能产生经济效益；专项研制的成果能提升我国地球物理探测领域的国际地位，对提升我国国防安全产生了积极作用。</w:t>
      </w:r>
      <w:r w:rsidR="006E1A18">
        <w:rPr>
          <w:rFonts w:ascii="仿宋_GB2312" w:eastAsia="仿宋_GB2312" w:hAnsi="宋体" w:hint="eastAsia"/>
          <w:sz w:val="32"/>
          <w:szCs w:val="32"/>
        </w:rPr>
        <w:t>但专项在成果推广和应用方面</w:t>
      </w:r>
      <w:r w:rsidR="002109C9">
        <w:rPr>
          <w:rFonts w:ascii="仿宋_GB2312" w:eastAsia="仿宋_GB2312" w:hAnsi="宋体" w:hint="eastAsia"/>
          <w:sz w:val="32"/>
          <w:szCs w:val="32"/>
        </w:rPr>
        <w:t>，</w:t>
      </w:r>
      <w:r w:rsidR="006E1A18">
        <w:rPr>
          <w:rFonts w:ascii="仿宋_GB2312" w:eastAsia="仿宋_GB2312" w:hAnsi="宋体" w:hint="eastAsia"/>
          <w:sz w:val="32"/>
          <w:szCs w:val="32"/>
        </w:rPr>
        <w:t>尚需加强实现产业化目标的保障措施。</w:t>
      </w:r>
    </w:p>
    <w:p w:rsidR="00331570" w:rsidRPr="00D53203" w:rsidRDefault="008611D6" w:rsidP="00D53203">
      <w:pPr>
        <w:spacing w:line="360" w:lineRule="auto"/>
        <w:ind w:firstLineChars="200" w:firstLine="643"/>
        <w:rPr>
          <w:rFonts w:ascii="仿宋_GB2312" w:eastAsia="仿宋_GB2312" w:hAnsi="宋体"/>
          <w:b/>
          <w:sz w:val="32"/>
          <w:szCs w:val="32"/>
        </w:rPr>
      </w:pPr>
      <w:r>
        <w:rPr>
          <w:rFonts w:ascii="仿宋_GB2312" w:eastAsia="仿宋_GB2312" w:hAnsi="宋体" w:hint="eastAsia"/>
          <w:b/>
          <w:sz w:val="32"/>
          <w:szCs w:val="32"/>
        </w:rPr>
        <w:t>1</w:t>
      </w:r>
      <w:r w:rsidR="009B2984" w:rsidRPr="00D53203">
        <w:rPr>
          <w:rFonts w:ascii="仿宋_GB2312" w:eastAsia="仿宋_GB2312" w:hAnsi="宋体" w:hint="eastAsia"/>
          <w:b/>
          <w:sz w:val="32"/>
          <w:szCs w:val="32"/>
        </w:rPr>
        <w:t>.</w:t>
      </w:r>
      <w:r w:rsidR="00331570" w:rsidRPr="00D53203">
        <w:rPr>
          <w:rFonts w:ascii="仿宋_GB2312" w:eastAsia="仿宋_GB2312" w:hAnsi="宋体" w:hint="eastAsia"/>
          <w:b/>
          <w:sz w:val="32"/>
          <w:szCs w:val="32"/>
        </w:rPr>
        <w:t>成果推广和应用方面</w:t>
      </w:r>
      <w:r w:rsidR="0069157F">
        <w:rPr>
          <w:rFonts w:ascii="仿宋_GB2312" w:eastAsia="仿宋_GB2312" w:hAnsi="宋体" w:hint="eastAsia"/>
          <w:b/>
          <w:sz w:val="32"/>
          <w:szCs w:val="32"/>
        </w:rPr>
        <w:t>。</w:t>
      </w:r>
    </w:p>
    <w:p w:rsidR="00690E1D" w:rsidRDefault="00175B2F" w:rsidP="008611D6">
      <w:pPr>
        <w:spacing w:line="360" w:lineRule="auto"/>
        <w:ind w:firstLineChars="200" w:firstLine="640"/>
        <w:rPr>
          <w:rFonts w:ascii="仿宋_GB2312" w:eastAsia="仿宋_GB2312" w:hAnsi="宋体"/>
          <w:sz w:val="32"/>
          <w:szCs w:val="32"/>
        </w:rPr>
      </w:pPr>
      <w:r w:rsidRPr="00FF5917">
        <w:rPr>
          <w:rFonts w:ascii="仿宋_GB2312" w:eastAsia="仿宋_GB2312" w:hAnsi="宋体" w:hint="eastAsia"/>
          <w:sz w:val="32"/>
          <w:szCs w:val="32"/>
        </w:rPr>
        <w:t>该专项</w:t>
      </w:r>
      <w:r w:rsidR="00C1769B">
        <w:rPr>
          <w:rFonts w:ascii="仿宋_GB2312" w:eastAsia="仿宋_GB2312" w:hAnsi="宋体" w:hint="eastAsia"/>
          <w:sz w:val="32"/>
          <w:szCs w:val="32"/>
        </w:rPr>
        <w:t>研制的仪器</w:t>
      </w:r>
      <w:r w:rsidR="00AC394C">
        <w:rPr>
          <w:rFonts w:ascii="仿宋_GB2312" w:eastAsia="仿宋_GB2312" w:hAnsi="宋体" w:hint="eastAsia"/>
          <w:sz w:val="32"/>
          <w:szCs w:val="32"/>
        </w:rPr>
        <w:t>装备具备</w:t>
      </w:r>
      <w:r w:rsidR="00C1769B">
        <w:rPr>
          <w:rFonts w:ascii="仿宋_GB2312" w:eastAsia="仿宋_GB2312" w:hAnsi="宋体" w:hint="eastAsia"/>
          <w:sz w:val="32"/>
          <w:szCs w:val="32"/>
        </w:rPr>
        <w:t>推广应用前景，各子项目已经</w:t>
      </w:r>
      <w:r w:rsidR="00C1769B" w:rsidRPr="00FB4B32">
        <w:rPr>
          <w:rFonts w:ascii="仿宋_GB2312" w:eastAsia="仿宋_GB2312" w:hAnsi="宋体" w:hint="eastAsia"/>
          <w:sz w:val="32"/>
          <w:szCs w:val="32"/>
        </w:rPr>
        <w:t>开展了部分推广和应用的工作</w:t>
      </w:r>
      <w:r w:rsidR="00C1769B">
        <w:rPr>
          <w:rFonts w:ascii="仿宋_GB2312" w:eastAsia="仿宋_GB2312" w:hAnsi="宋体" w:hint="eastAsia"/>
          <w:sz w:val="32"/>
          <w:szCs w:val="32"/>
        </w:rPr>
        <w:t>（具体情况详见表</w:t>
      </w:r>
      <w:r w:rsidR="00AD6627">
        <w:rPr>
          <w:rFonts w:ascii="仿宋_GB2312" w:eastAsia="仿宋_GB2312" w:hAnsi="宋体" w:hint="eastAsia"/>
          <w:sz w:val="32"/>
          <w:szCs w:val="32"/>
        </w:rPr>
        <w:t>3</w:t>
      </w:r>
      <w:r w:rsidR="00690E1D">
        <w:rPr>
          <w:rFonts w:ascii="仿宋_GB2312" w:eastAsia="仿宋_GB2312" w:hAnsi="宋体" w:hint="eastAsia"/>
          <w:sz w:val="32"/>
          <w:szCs w:val="32"/>
        </w:rPr>
        <w:t>）</w:t>
      </w:r>
      <w:r w:rsidR="00AC394C">
        <w:rPr>
          <w:rFonts w:ascii="仿宋_GB2312" w:eastAsia="仿宋_GB2312" w:hAnsi="宋体" w:hint="eastAsia"/>
          <w:sz w:val="32"/>
          <w:szCs w:val="32"/>
        </w:rPr>
        <w:t>，得到</w:t>
      </w:r>
      <w:r w:rsidR="008611D6">
        <w:rPr>
          <w:rFonts w:ascii="仿宋_GB2312" w:eastAsia="仿宋_GB2312" w:hAnsi="宋体" w:hint="eastAsia"/>
          <w:sz w:val="32"/>
          <w:szCs w:val="32"/>
        </w:rPr>
        <w:t>了用户的认可</w:t>
      </w:r>
      <w:r w:rsidR="00AC394C">
        <w:rPr>
          <w:rFonts w:ascii="仿宋_GB2312" w:eastAsia="仿宋_GB2312" w:hAnsi="宋体" w:hint="eastAsia"/>
          <w:sz w:val="32"/>
          <w:szCs w:val="32"/>
        </w:rPr>
        <w:t>。</w:t>
      </w:r>
      <w:r w:rsidR="008611D6">
        <w:rPr>
          <w:rFonts w:ascii="仿宋_GB2312" w:eastAsia="仿宋_GB2312" w:hAnsi="宋体" w:hint="eastAsia"/>
          <w:sz w:val="32"/>
          <w:szCs w:val="32"/>
        </w:rPr>
        <w:t>专项</w:t>
      </w:r>
      <w:r w:rsidR="002C27D9">
        <w:rPr>
          <w:rFonts w:ascii="仿宋_GB2312" w:eastAsia="仿宋_GB2312" w:hAnsi="宋体" w:hint="eastAsia"/>
          <w:sz w:val="32"/>
          <w:szCs w:val="32"/>
        </w:rPr>
        <w:t>研制成果</w:t>
      </w:r>
      <w:r w:rsidR="008611D6">
        <w:rPr>
          <w:rFonts w:ascii="仿宋_GB2312" w:eastAsia="仿宋_GB2312" w:hAnsi="宋体" w:hint="eastAsia"/>
          <w:sz w:val="32"/>
          <w:szCs w:val="32"/>
        </w:rPr>
        <w:t>可以</w:t>
      </w:r>
      <w:r w:rsidR="008611D6" w:rsidRPr="0069157F">
        <w:rPr>
          <w:rFonts w:ascii="仿宋_GB2312" w:eastAsia="仿宋_GB2312" w:hAnsi="宋体" w:hint="eastAsia"/>
          <w:sz w:val="32"/>
          <w:szCs w:val="32"/>
        </w:rPr>
        <w:t>拓展至工程勘察、考古、电子产品</w:t>
      </w:r>
      <w:r w:rsidR="008611D6">
        <w:rPr>
          <w:rFonts w:ascii="仿宋_GB2312" w:eastAsia="仿宋_GB2312" w:hAnsi="宋体" w:hint="eastAsia"/>
          <w:sz w:val="32"/>
          <w:szCs w:val="32"/>
        </w:rPr>
        <w:t>等用户</w:t>
      </w:r>
      <w:r w:rsidR="00690E1D">
        <w:rPr>
          <w:rFonts w:ascii="仿宋_GB2312" w:eastAsia="仿宋_GB2312" w:hAnsi="宋体" w:hint="eastAsia"/>
          <w:sz w:val="32"/>
          <w:szCs w:val="32"/>
        </w:rPr>
        <w:t>范围</w:t>
      </w:r>
      <w:r w:rsidR="008611D6">
        <w:rPr>
          <w:rFonts w:ascii="仿宋_GB2312" w:eastAsia="仿宋_GB2312" w:hAnsi="宋体" w:hint="eastAsia"/>
          <w:sz w:val="32"/>
          <w:szCs w:val="32"/>
        </w:rPr>
        <w:t>。</w:t>
      </w:r>
    </w:p>
    <w:p w:rsidR="00175B2F" w:rsidRDefault="00FD4FB2" w:rsidP="008611D6">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但</w:t>
      </w:r>
      <w:r w:rsidR="00C1769B">
        <w:rPr>
          <w:rFonts w:ascii="仿宋_GB2312" w:eastAsia="仿宋_GB2312" w:hAnsi="宋体" w:hint="eastAsia"/>
          <w:sz w:val="32"/>
          <w:szCs w:val="32"/>
        </w:rPr>
        <w:t>专项</w:t>
      </w:r>
      <w:r w:rsidR="00175B2F">
        <w:rPr>
          <w:rFonts w:ascii="仿宋_GB2312" w:eastAsia="仿宋_GB2312" w:hAnsi="宋体" w:hint="eastAsia"/>
          <w:sz w:val="32"/>
          <w:szCs w:val="32"/>
        </w:rPr>
        <w:t>未</w:t>
      </w:r>
      <w:r w:rsidR="00175B2F" w:rsidRPr="00FF5917">
        <w:rPr>
          <w:rFonts w:ascii="仿宋_GB2312" w:eastAsia="仿宋_GB2312" w:hAnsi="宋体" w:hint="eastAsia"/>
          <w:sz w:val="32"/>
          <w:szCs w:val="32"/>
        </w:rPr>
        <w:t>按照《重大科研装备研制项目管理办法》第三十二条</w:t>
      </w:r>
      <w:r w:rsidR="00C1769B">
        <w:rPr>
          <w:rFonts w:ascii="仿宋_GB2312" w:eastAsia="仿宋_GB2312" w:hAnsi="宋体" w:hint="eastAsia"/>
          <w:sz w:val="32"/>
          <w:szCs w:val="32"/>
        </w:rPr>
        <w:t>的</w:t>
      </w:r>
      <w:r w:rsidR="00175B2F" w:rsidRPr="00FF5917">
        <w:rPr>
          <w:rFonts w:ascii="仿宋_GB2312" w:eastAsia="仿宋_GB2312" w:hAnsi="宋体" w:hint="eastAsia"/>
          <w:sz w:val="32"/>
          <w:szCs w:val="32"/>
        </w:rPr>
        <w:t>规定制定</w:t>
      </w:r>
      <w:r w:rsidR="00C1769B">
        <w:rPr>
          <w:rFonts w:ascii="仿宋_GB2312" w:eastAsia="仿宋_GB2312" w:hAnsi="宋体" w:hint="eastAsia"/>
          <w:sz w:val="32"/>
          <w:szCs w:val="32"/>
        </w:rPr>
        <w:t>总体的推广应用方案</w:t>
      </w:r>
      <w:r w:rsidR="00E475CE">
        <w:rPr>
          <w:rFonts w:ascii="仿宋_GB2312" w:eastAsia="仿宋_GB2312" w:hAnsi="宋体" w:hint="eastAsia"/>
          <w:sz w:val="32"/>
          <w:szCs w:val="32"/>
        </w:rPr>
        <w:t>，</w:t>
      </w:r>
      <w:r w:rsidR="002C27D9">
        <w:rPr>
          <w:rFonts w:ascii="仿宋_GB2312" w:eastAsia="仿宋_GB2312" w:hAnsi="宋体" w:hint="eastAsia"/>
          <w:sz w:val="32"/>
          <w:szCs w:val="32"/>
        </w:rPr>
        <w:t>缺少专项研制成果</w:t>
      </w:r>
      <w:r w:rsidR="002C27D9">
        <w:rPr>
          <w:rFonts w:ascii="仿宋_GB2312" w:eastAsia="仿宋_GB2312" w:hAnsi="宋体" w:hint="eastAsia"/>
          <w:sz w:val="32"/>
          <w:szCs w:val="32"/>
        </w:rPr>
        <w:lastRenderedPageBreak/>
        <w:t>推介，潜在用户无法了解到专项成果。</w:t>
      </w:r>
      <w:r w:rsidR="00826432">
        <w:rPr>
          <w:rFonts w:ascii="仿宋_GB2312" w:eastAsia="仿宋_GB2312" w:hAnsi="宋体" w:hint="eastAsia"/>
          <w:sz w:val="32"/>
          <w:szCs w:val="32"/>
        </w:rPr>
        <w:t>受到卫星发射、加工工艺水平、空域管制、飞行员技术水平等因素影响，各仪器装备从样机到产品还面临一些</w:t>
      </w:r>
      <w:r w:rsidR="00491DC3">
        <w:rPr>
          <w:rFonts w:ascii="仿宋_GB2312" w:eastAsia="仿宋_GB2312" w:hAnsi="宋体" w:hint="eastAsia"/>
          <w:sz w:val="32"/>
          <w:szCs w:val="32"/>
        </w:rPr>
        <w:t>困难</w:t>
      </w:r>
      <w:r w:rsidR="00826432">
        <w:rPr>
          <w:rFonts w:ascii="仿宋_GB2312" w:eastAsia="仿宋_GB2312" w:hAnsi="宋体" w:hint="eastAsia"/>
          <w:sz w:val="32"/>
          <w:szCs w:val="32"/>
        </w:rPr>
        <w:t>。</w:t>
      </w:r>
    </w:p>
    <w:p w:rsidR="007120E5" w:rsidRPr="00AE4458" w:rsidRDefault="00C1769B" w:rsidP="00AE4458">
      <w:pPr>
        <w:spacing w:line="480" w:lineRule="auto"/>
        <w:ind w:firstLineChars="200" w:firstLine="422"/>
        <w:jc w:val="center"/>
        <w:rPr>
          <w:rFonts w:ascii="宋体" w:hAnsi="宋体" w:cs="宋体"/>
          <w:b/>
          <w:bCs/>
          <w:kern w:val="0"/>
          <w:szCs w:val="21"/>
        </w:rPr>
      </w:pPr>
      <w:r w:rsidRPr="00AE4458">
        <w:rPr>
          <w:rFonts w:ascii="宋体" w:hAnsi="宋体" w:cs="宋体" w:hint="eastAsia"/>
          <w:b/>
          <w:bCs/>
          <w:kern w:val="0"/>
          <w:szCs w:val="21"/>
        </w:rPr>
        <w:t>表</w:t>
      </w:r>
      <w:r w:rsidR="00AD6627">
        <w:rPr>
          <w:rFonts w:ascii="宋体" w:hAnsi="宋体" w:cs="宋体" w:hint="eastAsia"/>
          <w:b/>
          <w:bCs/>
          <w:kern w:val="0"/>
          <w:szCs w:val="21"/>
        </w:rPr>
        <w:t>3</w:t>
      </w:r>
      <w:r w:rsidRPr="00AE4458">
        <w:rPr>
          <w:rFonts w:ascii="宋体" w:hAnsi="宋体" w:cs="宋体" w:hint="eastAsia"/>
          <w:b/>
          <w:bCs/>
          <w:kern w:val="0"/>
          <w:szCs w:val="21"/>
        </w:rPr>
        <w:t>：</w:t>
      </w:r>
      <w:r w:rsidR="007120E5" w:rsidRPr="00AE4458">
        <w:rPr>
          <w:rFonts w:ascii="宋体" w:hAnsi="宋体" w:cs="宋体" w:hint="eastAsia"/>
          <w:b/>
          <w:bCs/>
          <w:kern w:val="0"/>
          <w:szCs w:val="21"/>
        </w:rPr>
        <w:t>深部专项各子项目推广应用情况汇总表</w:t>
      </w:r>
    </w:p>
    <w:tbl>
      <w:tblPr>
        <w:tblW w:w="794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0"/>
        <w:gridCol w:w="5923"/>
      </w:tblGrid>
      <w:tr w:rsidR="00175B2F" w:rsidRPr="00175B2F" w:rsidTr="008D45E9">
        <w:trPr>
          <w:trHeight w:val="435"/>
        </w:trPr>
        <w:tc>
          <w:tcPr>
            <w:tcW w:w="2020" w:type="dxa"/>
            <w:shd w:val="clear" w:color="auto" w:fill="auto"/>
            <w:noWrap/>
            <w:vAlign w:val="center"/>
            <w:hideMark/>
          </w:tcPr>
          <w:p w:rsidR="00175B2F" w:rsidRPr="00175B2F" w:rsidRDefault="00175B2F" w:rsidP="00175B2F">
            <w:pPr>
              <w:widowControl/>
              <w:jc w:val="center"/>
              <w:rPr>
                <w:rFonts w:ascii="宋体" w:hAnsi="宋体" w:cs="宋体"/>
                <w:b/>
                <w:bCs/>
                <w:color w:val="000000"/>
                <w:kern w:val="0"/>
                <w:sz w:val="20"/>
                <w:szCs w:val="20"/>
              </w:rPr>
            </w:pPr>
            <w:r w:rsidRPr="00175B2F">
              <w:rPr>
                <w:rFonts w:ascii="宋体" w:hAnsi="宋体" w:cs="宋体" w:hint="eastAsia"/>
                <w:b/>
                <w:bCs/>
                <w:color w:val="000000"/>
                <w:kern w:val="0"/>
                <w:sz w:val="20"/>
                <w:szCs w:val="20"/>
              </w:rPr>
              <w:t>子项目名称</w:t>
            </w:r>
          </w:p>
        </w:tc>
        <w:tc>
          <w:tcPr>
            <w:tcW w:w="5923" w:type="dxa"/>
            <w:shd w:val="clear" w:color="auto" w:fill="auto"/>
            <w:noWrap/>
            <w:vAlign w:val="center"/>
            <w:hideMark/>
          </w:tcPr>
          <w:p w:rsidR="00175B2F" w:rsidRPr="00175B2F" w:rsidRDefault="00175B2F" w:rsidP="00175B2F">
            <w:pPr>
              <w:widowControl/>
              <w:jc w:val="center"/>
              <w:rPr>
                <w:rFonts w:ascii="宋体" w:hAnsi="宋体" w:cs="宋体"/>
                <w:b/>
                <w:bCs/>
                <w:color w:val="000000"/>
                <w:kern w:val="0"/>
                <w:sz w:val="20"/>
                <w:szCs w:val="20"/>
              </w:rPr>
            </w:pPr>
            <w:r w:rsidRPr="00175B2F">
              <w:rPr>
                <w:rFonts w:ascii="宋体" w:hAnsi="宋体" w:cs="宋体" w:hint="eastAsia"/>
                <w:b/>
                <w:bCs/>
                <w:color w:val="000000"/>
                <w:kern w:val="0"/>
                <w:sz w:val="20"/>
                <w:szCs w:val="20"/>
              </w:rPr>
              <w:t>推广应用情况</w:t>
            </w:r>
          </w:p>
        </w:tc>
      </w:tr>
      <w:tr w:rsidR="00175B2F" w:rsidRPr="00175B2F" w:rsidTr="008D45E9">
        <w:trPr>
          <w:trHeight w:val="455"/>
        </w:trPr>
        <w:tc>
          <w:tcPr>
            <w:tcW w:w="2020" w:type="dxa"/>
            <w:shd w:val="clear" w:color="auto" w:fill="auto"/>
            <w:vAlign w:val="center"/>
            <w:hideMark/>
          </w:tcPr>
          <w:p w:rsidR="00175B2F" w:rsidRPr="00175B2F" w:rsidRDefault="00175B2F" w:rsidP="00175B2F">
            <w:pPr>
              <w:widowControl/>
              <w:jc w:val="left"/>
              <w:rPr>
                <w:rFonts w:ascii="宋体" w:hAnsi="宋体" w:cs="宋体"/>
                <w:kern w:val="0"/>
                <w:sz w:val="20"/>
                <w:szCs w:val="20"/>
              </w:rPr>
            </w:pPr>
            <w:r w:rsidRPr="00175B2F">
              <w:rPr>
                <w:rFonts w:ascii="宋体" w:hAnsi="宋体" w:cs="宋体" w:hint="eastAsia"/>
                <w:kern w:val="0"/>
                <w:sz w:val="20"/>
                <w:szCs w:val="20"/>
              </w:rPr>
              <w:t>卫星磁测载荷系统</w:t>
            </w:r>
          </w:p>
        </w:tc>
        <w:tc>
          <w:tcPr>
            <w:tcW w:w="5923" w:type="dxa"/>
            <w:shd w:val="clear" w:color="auto" w:fill="auto"/>
            <w:vAlign w:val="center"/>
            <w:hideMark/>
          </w:tcPr>
          <w:p w:rsidR="00175B2F" w:rsidRPr="00175B2F" w:rsidRDefault="00767287" w:rsidP="00767287">
            <w:pPr>
              <w:widowControl/>
              <w:jc w:val="center"/>
              <w:rPr>
                <w:rFonts w:ascii="宋体" w:hAnsi="宋体" w:cs="宋体"/>
                <w:kern w:val="0"/>
                <w:sz w:val="20"/>
                <w:szCs w:val="20"/>
              </w:rPr>
            </w:pPr>
            <w:r>
              <w:rPr>
                <w:rFonts w:ascii="宋体" w:hAnsi="宋体" w:cs="宋体" w:hint="eastAsia"/>
                <w:kern w:val="0"/>
                <w:sz w:val="20"/>
                <w:szCs w:val="20"/>
              </w:rPr>
              <w:t>——</w:t>
            </w:r>
          </w:p>
        </w:tc>
      </w:tr>
      <w:tr w:rsidR="00175B2F" w:rsidRPr="00175B2F" w:rsidTr="008D45E9">
        <w:trPr>
          <w:trHeight w:val="625"/>
        </w:trPr>
        <w:tc>
          <w:tcPr>
            <w:tcW w:w="2020" w:type="dxa"/>
            <w:shd w:val="clear" w:color="auto" w:fill="auto"/>
            <w:vAlign w:val="center"/>
            <w:hideMark/>
          </w:tcPr>
          <w:p w:rsidR="00175B2F" w:rsidRPr="00175B2F" w:rsidRDefault="00175B2F" w:rsidP="00175B2F">
            <w:pPr>
              <w:widowControl/>
              <w:jc w:val="left"/>
              <w:rPr>
                <w:rFonts w:ascii="宋体" w:hAnsi="宋体" w:cs="宋体"/>
                <w:kern w:val="0"/>
                <w:sz w:val="20"/>
                <w:szCs w:val="20"/>
              </w:rPr>
            </w:pPr>
            <w:r w:rsidRPr="00175B2F">
              <w:rPr>
                <w:rFonts w:ascii="宋体" w:hAnsi="宋体" w:cs="宋体" w:hint="eastAsia"/>
                <w:kern w:val="0"/>
                <w:sz w:val="20"/>
                <w:szCs w:val="20"/>
              </w:rPr>
              <w:t>航空超导全张量磁梯度测量装置</w:t>
            </w:r>
          </w:p>
        </w:tc>
        <w:tc>
          <w:tcPr>
            <w:tcW w:w="5923" w:type="dxa"/>
            <w:shd w:val="clear" w:color="auto" w:fill="auto"/>
            <w:vAlign w:val="center"/>
            <w:hideMark/>
          </w:tcPr>
          <w:p w:rsidR="00175B2F" w:rsidRPr="00175B2F" w:rsidRDefault="00C1769B" w:rsidP="00767287">
            <w:pPr>
              <w:widowControl/>
              <w:jc w:val="center"/>
              <w:rPr>
                <w:rFonts w:ascii="宋体" w:hAnsi="宋体" w:cs="宋体"/>
                <w:kern w:val="0"/>
                <w:sz w:val="20"/>
                <w:szCs w:val="20"/>
              </w:rPr>
            </w:pPr>
            <w:r w:rsidRPr="00767287">
              <w:rPr>
                <w:rFonts w:ascii="宋体" w:hAnsi="宋体" w:cs="宋体" w:hint="eastAsia"/>
                <w:kern w:val="0"/>
                <w:sz w:val="20"/>
                <w:szCs w:val="20"/>
              </w:rPr>
              <w:t>——</w:t>
            </w:r>
          </w:p>
        </w:tc>
      </w:tr>
      <w:tr w:rsidR="00175B2F" w:rsidRPr="00175B2F" w:rsidTr="008D45E9">
        <w:trPr>
          <w:trHeight w:val="690"/>
        </w:trPr>
        <w:tc>
          <w:tcPr>
            <w:tcW w:w="2020" w:type="dxa"/>
            <w:shd w:val="clear" w:color="auto" w:fill="auto"/>
            <w:vAlign w:val="center"/>
            <w:hideMark/>
          </w:tcPr>
          <w:p w:rsidR="00175B2F" w:rsidRPr="00175B2F" w:rsidRDefault="00175B2F" w:rsidP="00175B2F">
            <w:pPr>
              <w:widowControl/>
              <w:jc w:val="left"/>
              <w:rPr>
                <w:rFonts w:ascii="宋体" w:hAnsi="宋体" w:cs="宋体"/>
                <w:kern w:val="0"/>
                <w:sz w:val="20"/>
                <w:szCs w:val="20"/>
              </w:rPr>
            </w:pPr>
            <w:r w:rsidRPr="00175B2F">
              <w:rPr>
                <w:rFonts w:ascii="宋体" w:hAnsi="宋体" w:cs="宋体" w:hint="eastAsia"/>
                <w:kern w:val="0"/>
                <w:sz w:val="20"/>
                <w:szCs w:val="20"/>
              </w:rPr>
              <w:t>航空瞬变电磁勘探仪</w:t>
            </w:r>
          </w:p>
        </w:tc>
        <w:tc>
          <w:tcPr>
            <w:tcW w:w="5923" w:type="dxa"/>
            <w:shd w:val="clear" w:color="auto" w:fill="auto"/>
            <w:vAlign w:val="center"/>
            <w:hideMark/>
          </w:tcPr>
          <w:p w:rsidR="00175B2F" w:rsidRPr="00175B2F" w:rsidRDefault="00175B2F" w:rsidP="00175B2F">
            <w:pPr>
              <w:widowControl/>
              <w:jc w:val="left"/>
              <w:rPr>
                <w:rFonts w:ascii="宋体" w:hAnsi="宋体" w:cs="宋体"/>
                <w:kern w:val="0"/>
                <w:sz w:val="20"/>
                <w:szCs w:val="20"/>
              </w:rPr>
            </w:pPr>
            <w:r w:rsidRPr="00175B2F">
              <w:rPr>
                <w:rFonts w:ascii="宋体" w:hAnsi="宋体" w:cs="宋体" w:hint="eastAsia"/>
                <w:kern w:val="0"/>
                <w:sz w:val="20"/>
                <w:szCs w:val="20"/>
              </w:rPr>
              <w:t>为武警黄金部队进行了多个区块的航空勘探技术服务，累积飞行1455测线公里（全航空851</w:t>
            </w:r>
            <w:bookmarkStart w:id="14" w:name="_GoBack"/>
            <w:bookmarkEnd w:id="14"/>
            <w:r w:rsidRPr="00175B2F">
              <w:rPr>
                <w:rFonts w:ascii="宋体" w:hAnsi="宋体" w:cs="宋体" w:hint="eastAsia"/>
                <w:kern w:val="0"/>
                <w:sz w:val="20"/>
                <w:szCs w:val="20"/>
              </w:rPr>
              <w:t>测线公里，半航空604测线公里）</w:t>
            </w:r>
            <w:r>
              <w:rPr>
                <w:rFonts w:ascii="宋体" w:hAnsi="宋体" w:cs="宋体" w:hint="eastAsia"/>
                <w:kern w:val="0"/>
                <w:sz w:val="20"/>
                <w:szCs w:val="20"/>
              </w:rPr>
              <w:t>。</w:t>
            </w:r>
          </w:p>
        </w:tc>
      </w:tr>
      <w:tr w:rsidR="00175B2F" w:rsidRPr="00175B2F" w:rsidTr="008D45E9">
        <w:trPr>
          <w:trHeight w:val="615"/>
        </w:trPr>
        <w:tc>
          <w:tcPr>
            <w:tcW w:w="2020" w:type="dxa"/>
            <w:shd w:val="clear" w:color="auto" w:fill="auto"/>
            <w:vAlign w:val="center"/>
            <w:hideMark/>
          </w:tcPr>
          <w:p w:rsidR="00175B2F" w:rsidRPr="00175B2F" w:rsidRDefault="00175B2F" w:rsidP="00175B2F">
            <w:pPr>
              <w:widowControl/>
              <w:jc w:val="left"/>
              <w:rPr>
                <w:rFonts w:ascii="宋体" w:hAnsi="宋体" w:cs="宋体"/>
                <w:kern w:val="0"/>
                <w:sz w:val="20"/>
                <w:szCs w:val="20"/>
              </w:rPr>
            </w:pPr>
            <w:r w:rsidRPr="00175B2F">
              <w:rPr>
                <w:rFonts w:ascii="宋体" w:hAnsi="宋体" w:cs="宋体" w:hint="eastAsia"/>
                <w:kern w:val="0"/>
                <w:sz w:val="20"/>
                <w:szCs w:val="20"/>
              </w:rPr>
              <w:t>探矿重力仪</w:t>
            </w:r>
          </w:p>
        </w:tc>
        <w:tc>
          <w:tcPr>
            <w:tcW w:w="5923" w:type="dxa"/>
            <w:shd w:val="clear" w:color="auto" w:fill="auto"/>
            <w:vAlign w:val="center"/>
            <w:hideMark/>
          </w:tcPr>
          <w:p w:rsidR="00175B2F" w:rsidRPr="00175B2F" w:rsidRDefault="00175B2F" w:rsidP="00175B2F">
            <w:pPr>
              <w:widowControl/>
              <w:jc w:val="left"/>
              <w:rPr>
                <w:rFonts w:ascii="宋体" w:hAnsi="宋体" w:cs="宋体"/>
                <w:kern w:val="0"/>
                <w:sz w:val="20"/>
                <w:szCs w:val="20"/>
              </w:rPr>
            </w:pPr>
            <w:r w:rsidRPr="00175B2F">
              <w:rPr>
                <w:rFonts w:ascii="宋体" w:hAnsi="宋体" w:cs="宋体" w:hint="eastAsia"/>
                <w:kern w:val="0"/>
                <w:sz w:val="20"/>
                <w:szCs w:val="20"/>
              </w:rPr>
              <w:t>与北京七维航测科技股份有限公司、华中科技大学和合利科技发展有限公司签订了合作意向协议</w:t>
            </w:r>
            <w:r>
              <w:rPr>
                <w:rFonts w:ascii="宋体" w:hAnsi="宋体" w:cs="宋体" w:hint="eastAsia"/>
                <w:kern w:val="0"/>
                <w:sz w:val="20"/>
                <w:szCs w:val="20"/>
              </w:rPr>
              <w:t>。</w:t>
            </w:r>
          </w:p>
        </w:tc>
      </w:tr>
      <w:tr w:rsidR="00175B2F" w:rsidRPr="00175B2F" w:rsidTr="008D45E9">
        <w:trPr>
          <w:trHeight w:val="645"/>
        </w:trPr>
        <w:tc>
          <w:tcPr>
            <w:tcW w:w="2020" w:type="dxa"/>
            <w:shd w:val="clear" w:color="auto" w:fill="auto"/>
            <w:vAlign w:val="center"/>
            <w:hideMark/>
          </w:tcPr>
          <w:p w:rsidR="00175B2F" w:rsidRPr="00175B2F" w:rsidRDefault="00175B2F" w:rsidP="00175B2F">
            <w:pPr>
              <w:widowControl/>
              <w:jc w:val="left"/>
              <w:rPr>
                <w:rFonts w:ascii="宋体" w:hAnsi="宋体" w:cs="宋体"/>
                <w:kern w:val="0"/>
                <w:sz w:val="20"/>
                <w:szCs w:val="20"/>
              </w:rPr>
            </w:pPr>
            <w:r w:rsidRPr="00175B2F">
              <w:rPr>
                <w:rFonts w:ascii="宋体" w:hAnsi="宋体" w:cs="宋体" w:hint="eastAsia"/>
                <w:kern w:val="0"/>
                <w:sz w:val="20"/>
                <w:szCs w:val="20"/>
              </w:rPr>
              <w:t>多通道大功率电法勘探仪</w:t>
            </w:r>
          </w:p>
        </w:tc>
        <w:tc>
          <w:tcPr>
            <w:tcW w:w="5923" w:type="dxa"/>
            <w:shd w:val="clear" w:color="auto" w:fill="auto"/>
            <w:vAlign w:val="center"/>
            <w:hideMark/>
          </w:tcPr>
          <w:p w:rsidR="00175B2F" w:rsidRPr="00175B2F" w:rsidRDefault="00175B2F" w:rsidP="00175B2F">
            <w:pPr>
              <w:widowControl/>
              <w:jc w:val="left"/>
              <w:rPr>
                <w:rFonts w:ascii="宋体" w:hAnsi="宋体" w:cs="宋体"/>
                <w:kern w:val="0"/>
                <w:sz w:val="20"/>
                <w:szCs w:val="20"/>
              </w:rPr>
            </w:pPr>
            <w:r>
              <w:rPr>
                <w:rFonts w:ascii="宋体" w:hAnsi="宋体" w:cs="宋体" w:hint="eastAsia"/>
                <w:kern w:val="0"/>
                <w:sz w:val="20"/>
                <w:szCs w:val="20"/>
              </w:rPr>
              <w:t>相关产品</w:t>
            </w:r>
            <w:r w:rsidRPr="00175B2F">
              <w:rPr>
                <w:rFonts w:ascii="宋体" w:hAnsi="宋体" w:cs="宋体" w:hint="eastAsia"/>
                <w:kern w:val="0"/>
                <w:sz w:val="20"/>
                <w:szCs w:val="20"/>
              </w:rPr>
              <w:t>中标中石油海洋电磁探测装备，且与重庆地质仪器厂达成合作意向</w:t>
            </w:r>
            <w:r>
              <w:rPr>
                <w:rFonts w:ascii="宋体" w:hAnsi="宋体" w:cs="宋体" w:hint="eastAsia"/>
                <w:kern w:val="0"/>
                <w:sz w:val="20"/>
                <w:szCs w:val="20"/>
              </w:rPr>
              <w:t>。</w:t>
            </w:r>
          </w:p>
        </w:tc>
      </w:tr>
      <w:tr w:rsidR="00175B2F" w:rsidRPr="00175B2F" w:rsidTr="008D45E9">
        <w:trPr>
          <w:trHeight w:val="270"/>
        </w:trPr>
        <w:tc>
          <w:tcPr>
            <w:tcW w:w="2020" w:type="dxa"/>
            <w:shd w:val="clear" w:color="auto" w:fill="auto"/>
            <w:vAlign w:val="center"/>
            <w:hideMark/>
          </w:tcPr>
          <w:p w:rsidR="00175B2F" w:rsidRPr="00175B2F" w:rsidRDefault="00175B2F" w:rsidP="00175B2F">
            <w:pPr>
              <w:widowControl/>
              <w:jc w:val="left"/>
              <w:rPr>
                <w:rFonts w:ascii="宋体" w:hAnsi="宋体" w:cs="宋体"/>
                <w:kern w:val="0"/>
                <w:sz w:val="20"/>
                <w:szCs w:val="20"/>
              </w:rPr>
            </w:pPr>
            <w:r w:rsidRPr="00175B2F">
              <w:rPr>
                <w:rFonts w:ascii="宋体" w:hAnsi="宋体" w:cs="宋体" w:hint="eastAsia"/>
                <w:kern w:val="0"/>
                <w:sz w:val="20"/>
                <w:szCs w:val="20"/>
              </w:rPr>
              <w:t>金属矿地震探测系统</w:t>
            </w:r>
          </w:p>
        </w:tc>
        <w:tc>
          <w:tcPr>
            <w:tcW w:w="5923" w:type="dxa"/>
            <w:shd w:val="clear" w:color="auto" w:fill="auto"/>
            <w:vAlign w:val="center"/>
            <w:hideMark/>
          </w:tcPr>
          <w:p w:rsidR="00175B2F" w:rsidRPr="00175B2F" w:rsidRDefault="00767287" w:rsidP="00767287">
            <w:pPr>
              <w:widowControl/>
              <w:jc w:val="center"/>
              <w:rPr>
                <w:rFonts w:ascii="宋体" w:hAnsi="宋体" w:cs="宋体"/>
                <w:kern w:val="0"/>
                <w:sz w:val="20"/>
                <w:szCs w:val="20"/>
              </w:rPr>
            </w:pPr>
            <w:r>
              <w:rPr>
                <w:rFonts w:ascii="宋体" w:hAnsi="宋体" w:cs="宋体" w:hint="eastAsia"/>
                <w:kern w:val="0"/>
                <w:sz w:val="20"/>
                <w:szCs w:val="20"/>
              </w:rPr>
              <w:t>——</w:t>
            </w:r>
          </w:p>
        </w:tc>
      </w:tr>
      <w:tr w:rsidR="00175B2F" w:rsidRPr="00175B2F" w:rsidTr="008D45E9">
        <w:trPr>
          <w:trHeight w:val="270"/>
        </w:trPr>
        <w:tc>
          <w:tcPr>
            <w:tcW w:w="2020" w:type="dxa"/>
            <w:shd w:val="clear" w:color="auto" w:fill="auto"/>
            <w:vAlign w:val="center"/>
            <w:hideMark/>
          </w:tcPr>
          <w:p w:rsidR="00175B2F" w:rsidRPr="00175B2F" w:rsidRDefault="00175B2F" w:rsidP="00175B2F">
            <w:pPr>
              <w:widowControl/>
              <w:jc w:val="left"/>
              <w:rPr>
                <w:rFonts w:ascii="宋体" w:hAnsi="宋体" w:cs="宋体"/>
                <w:kern w:val="0"/>
                <w:sz w:val="20"/>
                <w:szCs w:val="20"/>
              </w:rPr>
            </w:pPr>
            <w:r w:rsidRPr="00175B2F">
              <w:rPr>
                <w:rFonts w:ascii="宋体" w:hAnsi="宋体" w:cs="宋体" w:hint="eastAsia"/>
                <w:kern w:val="0"/>
                <w:sz w:val="20"/>
                <w:szCs w:val="20"/>
              </w:rPr>
              <w:t>深部矿床测井系统</w:t>
            </w:r>
          </w:p>
        </w:tc>
        <w:tc>
          <w:tcPr>
            <w:tcW w:w="5923" w:type="dxa"/>
            <w:shd w:val="clear" w:color="auto" w:fill="auto"/>
            <w:vAlign w:val="center"/>
            <w:hideMark/>
          </w:tcPr>
          <w:p w:rsidR="00175B2F" w:rsidRPr="00175B2F" w:rsidRDefault="00C1769B" w:rsidP="00767287">
            <w:pPr>
              <w:widowControl/>
              <w:jc w:val="center"/>
              <w:rPr>
                <w:rFonts w:ascii="宋体" w:hAnsi="宋体" w:cs="宋体"/>
                <w:kern w:val="0"/>
                <w:sz w:val="20"/>
                <w:szCs w:val="20"/>
              </w:rPr>
            </w:pPr>
            <w:r w:rsidRPr="00767287">
              <w:rPr>
                <w:rFonts w:ascii="宋体" w:hAnsi="宋体" w:cs="宋体" w:hint="eastAsia"/>
                <w:kern w:val="0"/>
                <w:sz w:val="20"/>
                <w:szCs w:val="20"/>
              </w:rPr>
              <w:t>——</w:t>
            </w:r>
          </w:p>
        </w:tc>
      </w:tr>
      <w:tr w:rsidR="00175B2F" w:rsidRPr="00175B2F" w:rsidTr="008D45E9">
        <w:trPr>
          <w:trHeight w:val="690"/>
        </w:trPr>
        <w:tc>
          <w:tcPr>
            <w:tcW w:w="2020" w:type="dxa"/>
            <w:shd w:val="clear" w:color="auto" w:fill="auto"/>
            <w:vAlign w:val="center"/>
            <w:hideMark/>
          </w:tcPr>
          <w:p w:rsidR="00175B2F" w:rsidRPr="00175B2F" w:rsidRDefault="00175B2F" w:rsidP="00175B2F">
            <w:pPr>
              <w:widowControl/>
              <w:jc w:val="left"/>
              <w:rPr>
                <w:rFonts w:ascii="宋体" w:hAnsi="宋体" w:cs="宋体"/>
                <w:kern w:val="0"/>
                <w:sz w:val="20"/>
                <w:szCs w:val="20"/>
              </w:rPr>
            </w:pPr>
            <w:r w:rsidRPr="00175B2F">
              <w:rPr>
                <w:rFonts w:ascii="宋体" w:hAnsi="宋体" w:cs="宋体" w:hint="eastAsia"/>
                <w:kern w:val="0"/>
                <w:sz w:val="20"/>
                <w:szCs w:val="20"/>
              </w:rPr>
              <w:t>组合式海底地震探测装备</w:t>
            </w:r>
          </w:p>
        </w:tc>
        <w:tc>
          <w:tcPr>
            <w:tcW w:w="5923" w:type="dxa"/>
            <w:shd w:val="clear" w:color="auto" w:fill="auto"/>
            <w:vAlign w:val="center"/>
            <w:hideMark/>
          </w:tcPr>
          <w:p w:rsidR="00175B2F" w:rsidRPr="00175B2F" w:rsidRDefault="00175B2F" w:rsidP="00175B2F">
            <w:pPr>
              <w:widowControl/>
              <w:jc w:val="left"/>
              <w:rPr>
                <w:rFonts w:ascii="宋体" w:hAnsi="宋体" w:cs="宋体"/>
                <w:kern w:val="0"/>
                <w:sz w:val="20"/>
                <w:szCs w:val="20"/>
              </w:rPr>
            </w:pPr>
            <w:r w:rsidRPr="00175B2F">
              <w:rPr>
                <w:rFonts w:ascii="宋体" w:hAnsi="宋体" w:cs="宋体" w:hint="eastAsia"/>
                <w:kern w:val="0"/>
                <w:sz w:val="20"/>
                <w:szCs w:val="20"/>
              </w:rPr>
              <w:t>与中海油服的滨海527作业船及其相应船载设备海试完成后，中海油服主动提出合作研究</w:t>
            </w:r>
            <w:r>
              <w:rPr>
                <w:rFonts w:ascii="宋体" w:hAnsi="宋体" w:cs="宋体" w:hint="eastAsia"/>
                <w:kern w:val="0"/>
                <w:sz w:val="20"/>
                <w:szCs w:val="20"/>
              </w:rPr>
              <w:t>。</w:t>
            </w:r>
          </w:p>
        </w:tc>
      </w:tr>
    </w:tbl>
    <w:p w:rsidR="00331570" w:rsidRPr="00D53203" w:rsidRDefault="002C27D9" w:rsidP="00D53203">
      <w:pPr>
        <w:spacing w:line="360" w:lineRule="auto"/>
        <w:ind w:firstLineChars="200" w:firstLine="643"/>
        <w:rPr>
          <w:rFonts w:ascii="仿宋_GB2312" w:eastAsia="仿宋_GB2312" w:hAnsi="宋体"/>
          <w:b/>
          <w:sz w:val="32"/>
          <w:szCs w:val="32"/>
        </w:rPr>
      </w:pPr>
      <w:r>
        <w:rPr>
          <w:rFonts w:ascii="仿宋_GB2312" w:eastAsia="仿宋_GB2312" w:hAnsi="宋体" w:hint="eastAsia"/>
          <w:b/>
          <w:sz w:val="32"/>
          <w:szCs w:val="32"/>
        </w:rPr>
        <w:t>2</w:t>
      </w:r>
      <w:r w:rsidR="009B2984" w:rsidRPr="00D53203">
        <w:rPr>
          <w:rFonts w:ascii="仿宋_GB2312" w:eastAsia="仿宋_GB2312" w:hAnsi="宋体" w:hint="eastAsia"/>
          <w:b/>
          <w:sz w:val="32"/>
          <w:szCs w:val="32"/>
        </w:rPr>
        <w:t>.</w:t>
      </w:r>
      <w:r w:rsidR="00A90188">
        <w:rPr>
          <w:rFonts w:ascii="仿宋_GB2312" w:eastAsia="仿宋_GB2312" w:hAnsi="宋体" w:hint="eastAsia"/>
          <w:b/>
          <w:sz w:val="32"/>
          <w:szCs w:val="32"/>
        </w:rPr>
        <w:t>可持续影响。</w:t>
      </w:r>
    </w:p>
    <w:p w:rsidR="00690E1D" w:rsidRDefault="00690E1D" w:rsidP="002C27D9">
      <w:pPr>
        <w:spacing w:line="360" w:lineRule="auto"/>
        <w:ind w:firstLineChars="200" w:firstLine="640"/>
        <w:rPr>
          <w:rFonts w:ascii="仿宋_GB2312" w:eastAsia="仿宋_GB2312" w:hAnsi="宋体"/>
          <w:sz w:val="32"/>
          <w:szCs w:val="32"/>
        </w:rPr>
      </w:pPr>
      <w:r w:rsidRPr="00690E1D">
        <w:rPr>
          <w:rFonts w:ascii="仿宋_GB2312" w:eastAsia="仿宋_GB2312" w:hAnsi="宋体" w:hint="eastAsia"/>
          <w:sz w:val="32"/>
          <w:szCs w:val="32"/>
        </w:rPr>
        <w:t>专项具备在</w:t>
      </w:r>
      <w:r w:rsidR="00367D1A">
        <w:rPr>
          <w:rFonts w:ascii="仿宋_GB2312" w:eastAsia="仿宋_GB2312" w:hAnsi="宋体" w:hint="eastAsia"/>
          <w:sz w:val="32"/>
          <w:szCs w:val="32"/>
        </w:rPr>
        <w:t>国内地球物理探测装备领域</w:t>
      </w:r>
      <w:r w:rsidRPr="00690E1D">
        <w:rPr>
          <w:rFonts w:ascii="仿宋_GB2312" w:eastAsia="仿宋_GB2312" w:hAnsi="宋体" w:hint="eastAsia"/>
          <w:sz w:val="32"/>
          <w:szCs w:val="32"/>
        </w:rPr>
        <w:t>技术带动作用和引领能力</w:t>
      </w:r>
      <w:r w:rsidR="002C27D9">
        <w:rPr>
          <w:rFonts w:ascii="仿宋_GB2312" w:eastAsia="仿宋_GB2312" w:hAnsi="宋体" w:hint="eastAsia"/>
          <w:sz w:val="32"/>
          <w:szCs w:val="32"/>
        </w:rPr>
        <w:t>，</w:t>
      </w:r>
      <w:r w:rsidRPr="00690E1D">
        <w:rPr>
          <w:rFonts w:ascii="仿宋_GB2312" w:eastAsia="仿宋_GB2312" w:hAnsi="宋体" w:hint="eastAsia"/>
          <w:sz w:val="32"/>
          <w:szCs w:val="32"/>
        </w:rPr>
        <w:t>具有发展前景</w:t>
      </w:r>
      <w:r w:rsidR="002C27D9">
        <w:rPr>
          <w:rFonts w:ascii="仿宋_GB2312" w:eastAsia="仿宋_GB2312" w:hAnsi="宋体" w:hint="eastAsia"/>
          <w:sz w:val="32"/>
          <w:szCs w:val="32"/>
        </w:rPr>
        <w:t>和</w:t>
      </w:r>
      <w:r w:rsidR="002C27D9" w:rsidRPr="00690E1D">
        <w:rPr>
          <w:rFonts w:ascii="仿宋_GB2312" w:eastAsia="仿宋_GB2312" w:hAnsi="宋体" w:hint="eastAsia"/>
          <w:sz w:val="32"/>
          <w:szCs w:val="32"/>
        </w:rPr>
        <w:t>应用前景</w:t>
      </w:r>
      <w:r w:rsidRPr="00690E1D">
        <w:rPr>
          <w:rFonts w:ascii="仿宋_GB2312" w:eastAsia="仿宋_GB2312" w:hAnsi="宋体" w:hint="eastAsia"/>
          <w:sz w:val="32"/>
          <w:szCs w:val="32"/>
        </w:rPr>
        <w:t>；</w:t>
      </w:r>
      <w:r w:rsidR="009257B1">
        <w:rPr>
          <w:rFonts w:ascii="仿宋_GB2312" w:eastAsia="仿宋_GB2312" w:hAnsi="宋体" w:hint="eastAsia"/>
          <w:sz w:val="32"/>
          <w:szCs w:val="32"/>
        </w:rPr>
        <w:t>专项实施</w:t>
      </w:r>
      <w:r w:rsidR="002C27D9">
        <w:rPr>
          <w:rFonts w:ascii="仿宋_GB2312" w:eastAsia="仿宋_GB2312" w:hAnsi="宋体" w:hint="eastAsia"/>
          <w:sz w:val="32"/>
          <w:szCs w:val="32"/>
        </w:rPr>
        <w:t>改变了</w:t>
      </w:r>
      <w:r w:rsidR="002C27D9" w:rsidRPr="0069157F">
        <w:rPr>
          <w:rFonts w:ascii="仿宋_GB2312" w:eastAsia="仿宋_GB2312" w:hAnsi="宋体" w:hint="eastAsia"/>
          <w:sz w:val="32"/>
          <w:szCs w:val="32"/>
        </w:rPr>
        <w:t>我国地球物理仪器</w:t>
      </w:r>
      <w:r w:rsidR="00540FAC">
        <w:rPr>
          <w:rFonts w:ascii="仿宋_GB2312" w:eastAsia="仿宋_GB2312" w:hAnsi="宋体" w:hint="eastAsia"/>
          <w:sz w:val="32"/>
          <w:szCs w:val="32"/>
        </w:rPr>
        <w:t>装备</w:t>
      </w:r>
      <w:r w:rsidR="002C27D9" w:rsidRPr="0069157F">
        <w:rPr>
          <w:rFonts w:ascii="仿宋_GB2312" w:eastAsia="仿宋_GB2312" w:hAnsi="宋体" w:hint="eastAsia"/>
          <w:sz w:val="32"/>
          <w:szCs w:val="32"/>
        </w:rPr>
        <w:t>几乎全部依赖进口的局面，实现</w:t>
      </w:r>
      <w:r w:rsidR="00AC394C">
        <w:rPr>
          <w:rFonts w:ascii="仿宋_GB2312" w:eastAsia="仿宋_GB2312" w:hAnsi="宋体" w:hint="eastAsia"/>
          <w:sz w:val="32"/>
          <w:szCs w:val="32"/>
        </w:rPr>
        <w:t>了</w:t>
      </w:r>
      <w:r w:rsidR="002C27D9" w:rsidRPr="0069157F">
        <w:rPr>
          <w:rFonts w:ascii="仿宋_GB2312" w:eastAsia="仿宋_GB2312" w:hAnsi="宋体" w:hint="eastAsia"/>
          <w:sz w:val="32"/>
          <w:szCs w:val="32"/>
        </w:rPr>
        <w:t>深部资源探测装备的“中国制造”</w:t>
      </w:r>
      <w:r w:rsidR="002C27D9">
        <w:rPr>
          <w:rFonts w:ascii="仿宋_GB2312" w:eastAsia="仿宋_GB2312" w:hAnsi="宋体" w:hint="eastAsia"/>
          <w:sz w:val="32"/>
          <w:szCs w:val="32"/>
        </w:rPr>
        <w:t>。</w:t>
      </w:r>
      <w:r>
        <w:rPr>
          <w:rFonts w:ascii="仿宋_GB2312" w:eastAsia="仿宋_GB2312" w:hAnsi="宋体" w:hint="eastAsia"/>
          <w:sz w:val="32"/>
          <w:szCs w:val="32"/>
        </w:rPr>
        <w:t>该专项</w:t>
      </w:r>
      <w:r w:rsidRPr="0069157F">
        <w:rPr>
          <w:rFonts w:ascii="仿宋_GB2312" w:eastAsia="仿宋_GB2312" w:hAnsi="宋体" w:hint="eastAsia"/>
          <w:sz w:val="32"/>
          <w:szCs w:val="32"/>
        </w:rPr>
        <w:t>涉及的传感器包括磁场、电场、重力、振动等关键技术的突破，不仅支撑了资源勘查，同时也助推了航空航天与国防军事领域。</w:t>
      </w:r>
    </w:p>
    <w:p w:rsidR="00331570" w:rsidRPr="00D53203" w:rsidRDefault="00367D1A" w:rsidP="00D53203">
      <w:pPr>
        <w:spacing w:line="360" w:lineRule="auto"/>
        <w:ind w:firstLineChars="200" w:firstLine="643"/>
        <w:rPr>
          <w:rFonts w:ascii="仿宋_GB2312" w:eastAsia="仿宋_GB2312" w:hAnsi="宋体"/>
          <w:b/>
          <w:sz w:val="32"/>
          <w:szCs w:val="32"/>
        </w:rPr>
      </w:pPr>
      <w:r>
        <w:rPr>
          <w:rFonts w:ascii="仿宋_GB2312" w:eastAsia="仿宋_GB2312" w:hAnsi="宋体" w:hint="eastAsia"/>
          <w:b/>
          <w:sz w:val="32"/>
          <w:szCs w:val="32"/>
        </w:rPr>
        <w:t>3</w:t>
      </w:r>
      <w:r w:rsidR="009B2984" w:rsidRPr="00D53203">
        <w:rPr>
          <w:rFonts w:ascii="仿宋_GB2312" w:eastAsia="仿宋_GB2312" w:hAnsi="宋体" w:hint="eastAsia"/>
          <w:b/>
          <w:sz w:val="32"/>
          <w:szCs w:val="32"/>
        </w:rPr>
        <w:t>.</w:t>
      </w:r>
      <w:r w:rsidR="00331570" w:rsidRPr="00D53203">
        <w:rPr>
          <w:rFonts w:ascii="仿宋_GB2312" w:eastAsia="仿宋_GB2312" w:hAnsi="宋体" w:hint="eastAsia"/>
          <w:b/>
          <w:sz w:val="32"/>
          <w:szCs w:val="32"/>
        </w:rPr>
        <w:t>经济效益方面</w:t>
      </w:r>
      <w:r w:rsidR="00C000DD">
        <w:rPr>
          <w:rFonts w:ascii="仿宋_GB2312" w:eastAsia="仿宋_GB2312" w:hAnsi="宋体" w:hint="eastAsia"/>
          <w:b/>
          <w:sz w:val="32"/>
          <w:szCs w:val="32"/>
        </w:rPr>
        <w:t>。</w:t>
      </w:r>
    </w:p>
    <w:p w:rsidR="00DD2FED" w:rsidRDefault="00DD2FED" w:rsidP="00DD2FED">
      <w:pPr>
        <w:spacing w:line="360" w:lineRule="auto"/>
        <w:ind w:firstLineChars="200" w:firstLine="640"/>
        <w:rPr>
          <w:rFonts w:ascii="仿宋_GB2312" w:eastAsia="仿宋_GB2312" w:hAnsi="宋体"/>
          <w:sz w:val="32"/>
          <w:szCs w:val="32"/>
        </w:rPr>
      </w:pPr>
      <w:r w:rsidRPr="00FF5917">
        <w:rPr>
          <w:rFonts w:ascii="仿宋_GB2312" w:eastAsia="仿宋_GB2312" w:hAnsi="宋体" w:hint="eastAsia"/>
          <w:sz w:val="32"/>
          <w:szCs w:val="32"/>
        </w:rPr>
        <w:t>专项形成了我国</w:t>
      </w:r>
      <w:r w:rsidR="00E54E2B">
        <w:rPr>
          <w:rFonts w:ascii="仿宋_GB2312" w:eastAsia="仿宋_GB2312" w:hAnsi="宋体" w:hint="eastAsia"/>
          <w:sz w:val="32"/>
          <w:szCs w:val="32"/>
        </w:rPr>
        <w:t>地球物理探测装备</w:t>
      </w:r>
      <w:r w:rsidR="00891DD2">
        <w:rPr>
          <w:rFonts w:ascii="仿宋_GB2312" w:eastAsia="仿宋_GB2312" w:hAnsi="宋体" w:hint="eastAsia"/>
          <w:sz w:val="32"/>
          <w:szCs w:val="32"/>
        </w:rPr>
        <w:t>的</w:t>
      </w:r>
      <w:r w:rsidRPr="00FF5917">
        <w:rPr>
          <w:rFonts w:ascii="仿宋_GB2312" w:eastAsia="仿宋_GB2312" w:hAnsi="宋体" w:hint="eastAsia"/>
          <w:sz w:val="32"/>
          <w:szCs w:val="32"/>
        </w:rPr>
        <w:t>专有技术，并通过专利方式予以保护</w:t>
      </w:r>
      <w:r w:rsidR="00D44805">
        <w:rPr>
          <w:rFonts w:ascii="仿宋_GB2312" w:eastAsia="仿宋_GB2312" w:hAnsi="宋体" w:hint="eastAsia"/>
          <w:sz w:val="32"/>
          <w:szCs w:val="32"/>
        </w:rPr>
        <w:t>，</w:t>
      </w:r>
      <w:r w:rsidR="00D44805" w:rsidRPr="00FF5917">
        <w:rPr>
          <w:rFonts w:ascii="仿宋_GB2312" w:eastAsia="仿宋_GB2312" w:hAnsi="宋体" w:hint="eastAsia"/>
          <w:sz w:val="32"/>
          <w:szCs w:val="32"/>
        </w:rPr>
        <w:t>专项</w:t>
      </w:r>
      <w:r w:rsidR="00D44805">
        <w:rPr>
          <w:rFonts w:ascii="仿宋_GB2312" w:eastAsia="仿宋_GB2312" w:hAnsi="宋体" w:hint="eastAsia"/>
          <w:sz w:val="32"/>
          <w:szCs w:val="32"/>
        </w:rPr>
        <w:t>已经开展了一定的</w:t>
      </w:r>
      <w:r w:rsidR="00D44805" w:rsidRPr="00FF5917">
        <w:rPr>
          <w:rFonts w:ascii="仿宋_GB2312" w:eastAsia="仿宋_GB2312" w:hAnsi="宋体" w:hint="eastAsia"/>
          <w:sz w:val="32"/>
          <w:szCs w:val="32"/>
        </w:rPr>
        <w:t>推广应用</w:t>
      </w:r>
      <w:r w:rsidR="00D44805">
        <w:rPr>
          <w:rFonts w:ascii="仿宋_GB2312" w:eastAsia="仿宋_GB2312" w:hAnsi="宋体" w:hint="eastAsia"/>
          <w:sz w:val="32"/>
          <w:szCs w:val="32"/>
        </w:rPr>
        <w:t>工作</w:t>
      </w:r>
      <w:r w:rsidR="00D44805" w:rsidRPr="00FF5917">
        <w:rPr>
          <w:rFonts w:ascii="仿宋_GB2312" w:eastAsia="仿宋_GB2312" w:hAnsi="宋体" w:hint="eastAsia"/>
          <w:sz w:val="32"/>
          <w:szCs w:val="32"/>
        </w:rPr>
        <w:t>，</w:t>
      </w:r>
      <w:r w:rsidR="00D44805">
        <w:rPr>
          <w:rFonts w:ascii="仿宋_GB2312" w:eastAsia="仿宋_GB2312" w:hAnsi="宋体" w:hint="eastAsia"/>
          <w:sz w:val="32"/>
          <w:szCs w:val="32"/>
        </w:rPr>
        <w:lastRenderedPageBreak/>
        <w:t>预期能够产生经济效益</w:t>
      </w:r>
      <w:r w:rsidRPr="00FF5917">
        <w:rPr>
          <w:rFonts w:ascii="仿宋_GB2312" w:eastAsia="仿宋_GB2312" w:hAnsi="宋体" w:hint="eastAsia"/>
          <w:sz w:val="32"/>
          <w:szCs w:val="32"/>
        </w:rPr>
        <w:t>。</w:t>
      </w:r>
      <w:r w:rsidR="00891DD2" w:rsidRPr="00FF5917">
        <w:rPr>
          <w:rFonts w:ascii="仿宋_GB2312" w:eastAsia="仿宋_GB2312" w:hAnsi="宋体" w:hint="eastAsia"/>
          <w:sz w:val="32"/>
          <w:szCs w:val="32"/>
        </w:rPr>
        <w:t>但由于刚刚结题，仪器装备现处于样机逐步推进到工程化的阶段，</w:t>
      </w:r>
      <w:r w:rsidR="00652AEA" w:rsidRPr="00FF5917">
        <w:rPr>
          <w:rFonts w:ascii="仿宋_GB2312" w:eastAsia="仿宋_GB2312" w:hAnsi="宋体" w:hint="eastAsia"/>
          <w:sz w:val="32"/>
          <w:szCs w:val="32"/>
        </w:rPr>
        <w:t>专项经济效益现阶段未见明显体现。</w:t>
      </w:r>
    </w:p>
    <w:p w:rsidR="00367D1A" w:rsidRDefault="00367D1A" w:rsidP="00080BBB">
      <w:pPr>
        <w:spacing w:line="360" w:lineRule="auto"/>
        <w:ind w:firstLineChars="200" w:firstLine="643"/>
        <w:rPr>
          <w:rFonts w:ascii="仿宋_GB2312" w:eastAsia="仿宋_GB2312" w:hAnsi="宋体"/>
          <w:b/>
          <w:sz w:val="32"/>
          <w:szCs w:val="32"/>
        </w:rPr>
      </w:pPr>
      <w:r w:rsidRPr="00367D1A">
        <w:rPr>
          <w:rFonts w:ascii="仿宋_GB2312" w:eastAsia="仿宋_GB2312" w:hAnsi="宋体" w:hint="eastAsia"/>
          <w:b/>
          <w:sz w:val="32"/>
          <w:szCs w:val="32"/>
        </w:rPr>
        <w:t>4.社会效益方面。</w:t>
      </w:r>
    </w:p>
    <w:p w:rsidR="00367D1A" w:rsidRPr="00367D1A" w:rsidRDefault="00E54E2B" w:rsidP="00E54E2B">
      <w:pPr>
        <w:spacing w:line="360" w:lineRule="auto"/>
        <w:ind w:firstLineChars="200" w:firstLine="640"/>
        <w:rPr>
          <w:rFonts w:ascii="仿宋_GB2312" w:eastAsia="仿宋_GB2312" w:hAnsi="宋体"/>
          <w:b/>
          <w:sz w:val="32"/>
          <w:szCs w:val="32"/>
        </w:rPr>
      </w:pPr>
      <w:r w:rsidRPr="00FF5917">
        <w:rPr>
          <w:rFonts w:ascii="仿宋_GB2312" w:eastAsia="仿宋_GB2312" w:hAnsi="宋体" w:hint="eastAsia"/>
          <w:sz w:val="32"/>
          <w:szCs w:val="32"/>
        </w:rPr>
        <w:t>专项实现了我国</w:t>
      </w:r>
      <w:r>
        <w:rPr>
          <w:rFonts w:ascii="仿宋_GB2312" w:eastAsia="仿宋_GB2312" w:hAnsi="宋体" w:hint="eastAsia"/>
          <w:sz w:val="32"/>
          <w:szCs w:val="32"/>
        </w:rPr>
        <w:t>地球物理探测装备</w:t>
      </w:r>
      <w:r w:rsidRPr="00FF5917">
        <w:rPr>
          <w:rFonts w:ascii="仿宋_GB2312" w:eastAsia="仿宋_GB2312" w:hAnsi="宋体" w:hint="eastAsia"/>
          <w:sz w:val="32"/>
          <w:szCs w:val="32"/>
        </w:rPr>
        <w:t>关键技术“从无到有”的突破，提</w:t>
      </w:r>
      <w:r>
        <w:rPr>
          <w:rFonts w:ascii="仿宋_GB2312" w:eastAsia="仿宋_GB2312" w:hAnsi="宋体" w:hint="eastAsia"/>
          <w:sz w:val="32"/>
          <w:szCs w:val="32"/>
        </w:rPr>
        <w:t>升</w:t>
      </w:r>
      <w:r w:rsidRPr="00FF5917">
        <w:rPr>
          <w:rFonts w:ascii="仿宋_GB2312" w:eastAsia="仿宋_GB2312" w:hAnsi="宋体" w:hint="eastAsia"/>
          <w:sz w:val="32"/>
          <w:szCs w:val="32"/>
        </w:rPr>
        <w:t>了我国深部</w:t>
      </w:r>
      <w:r>
        <w:rPr>
          <w:rFonts w:ascii="仿宋_GB2312" w:eastAsia="仿宋_GB2312" w:hAnsi="宋体" w:hint="eastAsia"/>
          <w:sz w:val="32"/>
          <w:szCs w:val="32"/>
        </w:rPr>
        <w:t>探测领域仪器装备的技术等级，提高了我国在地球物理探测领域的国际地位，对我国国计民生及国防安全意义重大，能够产生</w:t>
      </w:r>
      <w:r w:rsidR="005B2F15">
        <w:rPr>
          <w:rFonts w:ascii="仿宋_GB2312" w:eastAsia="仿宋_GB2312" w:hAnsi="宋体" w:hint="eastAsia"/>
          <w:sz w:val="32"/>
          <w:szCs w:val="32"/>
        </w:rPr>
        <w:t>一定</w:t>
      </w:r>
      <w:r w:rsidR="00D44805">
        <w:rPr>
          <w:rFonts w:ascii="仿宋_GB2312" w:eastAsia="仿宋_GB2312" w:hAnsi="宋体" w:hint="eastAsia"/>
          <w:sz w:val="32"/>
          <w:szCs w:val="32"/>
        </w:rPr>
        <w:t>的</w:t>
      </w:r>
      <w:r>
        <w:rPr>
          <w:rFonts w:ascii="仿宋_GB2312" w:eastAsia="仿宋_GB2312" w:hAnsi="宋体" w:hint="eastAsia"/>
          <w:sz w:val="32"/>
          <w:szCs w:val="32"/>
        </w:rPr>
        <w:t>社会效益</w:t>
      </w:r>
      <w:r w:rsidRPr="00FF5917">
        <w:rPr>
          <w:rFonts w:ascii="仿宋_GB2312" w:eastAsia="仿宋_GB2312" w:hAnsi="宋体" w:hint="eastAsia"/>
          <w:sz w:val="32"/>
          <w:szCs w:val="32"/>
        </w:rPr>
        <w:t>。</w:t>
      </w:r>
    </w:p>
    <w:p w:rsidR="004F4139" w:rsidRPr="00184D8C" w:rsidRDefault="00514355" w:rsidP="003C5899">
      <w:pPr>
        <w:pStyle w:val="2"/>
        <w:spacing w:before="0" w:after="0" w:line="360" w:lineRule="auto"/>
        <w:ind w:firstLineChars="200" w:firstLine="643"/>
        <w:rPr>
          <w:rFonts w:ascii="楷体_GB2312" w:eastAsia="楷体_GB2312"/>
        </w:rPr>
      </w:pPr>
      <w:bookmarkStart w:id="15" w:name="_Toc479502448"/>
      <w:r w:rsidRPr="00184D8C">
        <w:rPr>
          <w:rFonts w:ascii="楷体_GB2312" w:eastAsia="楷体_GB2312" w:hint="eastAsia"/>
        </w:rPr>
        <w:t>六</w:t>
      </w:r>
      <w:r w:rsidR="004F4139" w:rsidRPr="00184D8C">
        <w:rPr>
          <w:rFonts w:ascii="楷体_GB2312" w:eastAsia="楷体_GB2312" w:hint="eastAsia"/>
        </w:rPr>
        <w:t>、主要存在的问题和建议</w:t>
      </w:r>
      <w:bookmarkEnd w:id="15"/>
    </w:p>
    <w:p w:rsidR="00E11DF3" w:rsidRPr="009E3B53" w:rsidRDefault="00E11DF3" w:rsidP="003C5899">
      <w:pPr>
        <w:pStyle w:val="2"/>
        <w:spacing w:before="0" w:after="0" w:line="360" w:lineRule="auto"/>
        <w:ind w:firstLineChars="200" w:firstLine="643"/>
        <w:rPr>
          <w:rFonts w:ascii="楷体_GB2312" w:eastAsia="楷体_GB2312"/>
        </w:rPr>
      </w:pPr>
      <w:bookmarkStart w:id="16" w:name="_Toc479502449"/>
      <w:r w:rsidRPr="009E3B53">
        <w:rPr>
          <w:rFonts w:ascii="楷体_GB2312" w:eastAsia="楷体_GB2312" w:hint="eastAsia"/>
        </w:rPr>
        <w:t>（</w:t>
      </w:r>
      <w:r w:rsidR="009D77CE" w:rsidRPr="009E3B53">
        <w:rPr>
          <w:rFonts w:ascii="楷体_GB2312" w:eastAsia="楷体_GB2312" w:hint="eastAsia"/>
        </w:rPr>
        <w:t>一</w:t>
      </w:r>
      <w:r w:rsidRPr="009E3B53">
        <w:rPr>
          <w:rFonts w:ascii="楷体_GB2312" w:eastAsia="楷体_GB2312" w:hint="eastAsia"/>
        </w:rPr>
        <w:t>）存在的问题</w:t>
      </w:r>
      <w:r w:rsidR="00B070E0">
        <w:rPr>
          <w:rFonts w:ascii="楷体_GB2312" w:eastAsia="楷体_GB2312" w:hint="eastAsia"/>
        </w:rPr>
        <w:t>。</w:t>
      </w:r>
      <w:bookmarkEnd w:id="16"/>
    </w:p>
    <w:p w:rsidR="004F450E" w:rsidRDefault="0022799F" w:rsidP="00931615">
      <w:pPr>
        <w:spacing w:line="360" w:lineRule="auto"/>
        <w:ind w:firstLineChars="200" w:firstLine="643"/>
        <w:rPr>
          <w:rFonts w:ascii="仿宋_GB2312" w:eastAsia="仿宋_GB2312" w:hAnsi="宋体"/>
          <w:b/>
          <w:sz w:val="32"/>
          <w:szCs w:val="32"/>
        </w:rPr>
      </w:pPr>
      <w:r w:rsidRPr="00931615">
        <w:rPr>
          <w:rFonts w:ascii="仿宋_GB2312" w:eastAsia="仿宋_GB2312" w:hAnsi="宋体" w:hint="eastAsia"/>
          <w:b/>
          <w:sz w:val="32"/>
          <w:szCs w:val="32"/>
        </w:rPr>
        <w:t>1.</w:t>
      </w:r>
      <w:r w:rsidR="00DC6295" w:rsidRPr="00931615">
        <w:rPr>
          <w:rFonts w:ascii="仿宋_GB2312" w:eastAsia="仿宋_GB2312" w:hAnsi="宋体" w:hint="eastAsia"/>
          <w:b/>
          <w:sz w:val="32"/>
          <w:szCs w:val="32"/>
        </w:rPr>
        <w:t>预算编制不够科学合理,</w:t>
      </w:r>
      <w:r w:rsidR="004F450E" w:rsidRPr="00931615">
        <w:rPr>
          <w:rFonts w:ascii="仿宋_GB2312" w:eastAsia="仿宋_GB2312" w:hAnsi="宋体" w:hint="eastAsia"/>
          <w:b/>
          <w:sz w:val="32"/>
          <w:szCs w:val="32"/>
        </w:rPr>
        <w:t>预算执行率</w:t>
      </w:r>
      <w:r w:rsidR="00F321D2">
        <w:rPr>
          <w:rFonts w:ascii="仿宋_GB2312" w:eastAsia="仿宋_GB2312" w:hAnsi="宋体" w:hint="eastAsia"/>
          <w:b/>
          <w:sz w:val="32"/>
          <w:szCs w:val="32"/>
        </w:rPr>
        <w:t>不高</w:t>
      </w:r>
      <w:r w:rsidR="004F450E" w:rsidRPr="00931615">
        <w:rPr>
          <w:rFonts w:ascii="仿宋_GB2312" w:eastAsia="仿宋_GB2312" w:hAnsi="宋体" w:hint="eastAsia"/>
          <w:b/>
          <w:sz w:val="32"/>
          <w:szCs w:val="32"/>
        </w:rPr>
        <w:t>。</w:t>
      </w:r>
    </w:p>
    <w:p w:rsidR="009B4940" w:rsidRPr="00FF5917" w:rsidRDefault="009B4940" w:rsidP="009B4940">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该专项预算执行率</w:t>
      </w:r>
      <w:r w:rsidRPr="00FF5917">
        <w:rPr>
          <w:rFonts w:ascii="仿宋_GB2312" w:eastAsia="仿宋_GB2312" w:hAnsi="宋体" w:hint="eastAsia"/>
          <w:sz w:val="32"/>
          <w:szCs w:val="32"/>
        </w:rPr>
        <w:t>70.23%，预算执行率不高</w:t>
      </w:r>
      <w:r>
        <w:rPr>
          <w:rFonts w:ascii="仿宋_GB2312" w:eastAsia="仿宋_GB2312" w:hAnsi="宋体" w:hint="eastAsia"/>
          <w:sz w:val="32"/>
          <w:szCs w:val="32"/>
        </w:rPr>
        <w:t>。其中，</w:t>
      </w:r>
      <w:r w:rsidRPr="00FF5917">
        <w:rPr>
          <w:rFonts w:ascii="仿宋_GB2312" w:eastAsia="仿宋_GB2312" w:hAnsi="宋体" w:hint="eastAsia"/>
          <w:sz w:val="32"/>
          <w:szCs w:val="32"/>
        </w:rPr>
        <w:t>测试化验费31%，加工费54.9%，会议费23.6%</w:t>
      </w:r>
      <w:r>
        <w:rPr>
          <w:rFonts w:ascii="仿宋_GB2312" w:eastAsia="仿宋_GB2312" w:hAnsi="宋体" w:hint="eastAsia"/>
          <w:sz w:val="32"/>
          <w:szCs w:val="32"/>
        </w:rPr>
        <w:t>等科目</w:t>
      </w:r>
      <w:r w:rsidRPr="00FF5917">
        <w:rPr>
          <w:rFonts w:ascii="仿宋_GB2312" w:eastAsia="仿宋_GB2312" w:hAnsi="宋体" w:hint="eastAsia"/>
          <w:sz w:val="32"/>
          <w:szCs w:val="32"/>
        </w:rPr>
        <w:t>执行率较低。该专项编制预算时未充分考虑专项工作实际情况</w:t>
      </w:r>
      <w:r w:rsidR="0087049C">
        <w:rPr>
          <w:rFonts w:ascii="仿宋_GB2312" w:eastAsia="仿宋_GB2312" w:hAnsi="宋体" w:hint="eastAsia"/>
          <w:sz w:val="32"/>
          <w:szCs w:val="32"/>
        </w:rPr>
        <w:t>及前期成果</w:t>
      </w:r>
      <w:r w:rsidRPr="00FF5917">
        <w:rPr>
          <w:rFonts w:ascii="仿宋_GB2312" w:eastAsia="仿宋_GB2312" w:hAnsi="宋体" w:hint="eastAsia"/>
          <w:sz w:val="32"/>
          <w:szCs w:val="32"/>
        </w:rPr>
        <w:t>，不够科学经济合理，资金规模偏大。</w:t>
      </w:r>
    </w:p>
    <w:p w:rsidR="00931615" w:rsidRDefault="004F450E" w:rsidP="00931615">
      <w:pPr>
        <w:spacing w:line="360" w:lineRule="auto"/>
        <w:ind w:firstLineChars="200" w:firstLine="643"/>
        <w:rPr>
          <w:rFonts w:ascii="仿宋_GB2312" w:eastAsia="仿宋_GB2312" w:hAnsi="宋体"/>
          <w:b/>
          <w:sz w:val="32"/>
          <w:szCs w:val="32"/>
        </w:rPr>
      </w:pPr>
      <w:r w:rsidRPr="00931615">
        <w:rPr>
          <w:rFonts w:ascii="仿宋_GB2312" w:eastAsia="仿宋_GB2312" w:hAnsi="宋体" w:hint="eastAsia"/>
          <w:b/>
          <w:sz w:val="32"/>
          <w:szCs w:val="32"/>
        </w:rPr>
        <w:t>2</w:t>
      </w:r>
      <w:r w:rsidR="00DC6295" w:rsidRPr="00931615">
        <w:rPr>
          <w:rFonts w:ascii="仿宋_GB2312" w:eastAsia="仿宋_GB2312" w:hAnsi="宋体" w:hint="eastAsia"/>
          <w:b/>
          <w:sz w:val="32"/>
          <w:szCs w:val="32"/>
        </w:rPr>
        <w:t>.</w:t>
      </w:r>
      <w:r w:rsidR="00B9432E">
        <w:rPr>
          <w:rFonts w:ascii="仿宋_GB2312" w:eastAsia="仿宋_GB2312" w:hAnsi="宋体" w:hint="eastAsia"/>
          <w:b/>
          <w:sz w:val="32"/>
          <w:szCs w:val="32"/>
        </w:rPr>
        <w:t>个别</w:t>
      </w:r>
      <w:r w:rsidR="00DC6295" w:rsidRPr="00931615">
        <w:rPr>
          <w:rFonts w:ascii="仿宋_GB2312" w:eastAsia="仿宋_GB2312" w:hAnsi="宋体" w:hint="eastAsia"/>
          <w:b/>
          <w:sz w:val="32"/>
          <w:szCs w:val="32"/>
        </w:rPr>
        <w:t>指标</w:t>
      </w:r>
      <w:r w:rsidR="001968E7">
        <w:rPr>
          <w:rFonts w:ascii="仿宋_GB2312" w:eastAsia="仿宋_GB2312" w:hAnsi="宋体" w:hint="eastAsia"/>
          <w:b/>
          <w:sz w:val="32"/>
          <w:szCs w:val="32"/>
        </w:rPr>
        <w:t>缺少</w:t>
      </w:r>
      <w:r w:rsidR="00DC6295" w:rsidRPr="00931615">
        <w:rPr>
          <w:rFonts w:ascii="仿宋_GB2312" w:eastAsia="仿宋_GB2312" w:hAnsi="宋体" w:hint="eastAsia"/>
          <w:b/>
          <w:sz w:val="32"/>
          <w:szCs w:val="32"/>
        </w:rPr>
        <w:t>测试数据</w:t>
      </w:r>
      <w:r w:rsidR="001968E7">
        <w:rPr>
          <w:rFonts w:ascii="仿宋_GB2312" w:eastAsia="仿宋_GB2312" w:hAnsi="宋体" w:hint="eastAsia"/>
          <w:b/>
          <w:sz w:val="32"/>
          <w:szCs w:val="32"/>
        </w:rPr>
        <w:t>支撑</w:t>
      </w:r>
      <w:r w:rsidR="000D0DB1" w:rsidRPr="00931615">
        <w:rPr>
          <w:rFonts w:ascii="仿宋_GB2312" w:eastAsia="仿宋_GB2312" w:hAnsi="宋体" w:hint="eastAsia"/>
          <w:b/>
          <w:sz w:val="32"/>
          <w:szCs w:val="32"/>
        </w:rPr>
        <w:t>。</w:t>
      </w:r>
    </w:p>
    <w:p w:rsidR="008D17EF" w:rsidRPr="0071540C" w:rsidRDefault="0071540C" w:rsidP="008D17EF">
      <w:pPr>
        <w:spacing w:line="360" w:lineRule="auto"/>
        <w:ind w:firstLineChars="200" w:firstLine="640"/>
        <w:rPr>
          <w:rFonts w:ascii="仿宋_GB2312" w:eastAsia="仿宋_GB2312" w:hAnsi="宋体"/>
          <w:sz w:val="32"/>
          <w:szCs w:val="32"/>
        </w:rPr>
      </w:pPr>
      <w:r w:rsidRPr="0071540C">
        <w:rPr>
          <w:rFonts w:ascii="仿宋_GB2312" w:eastAsia="仿宋_GB2312" w:hAnsi="宋体" w:hint="eastAsia"/>
          <w:sz w:val="32"/>
          <w:szCs w:val="32"/>
        </w:rPr>
        <w:t>专项研制的深部矿床测井系统设置了“4000米探测深度”</w:t>
      </w:r>
      <w:r>
        <w:rPr>
          <w:rFonts w:ascii="仿宋_GB2312" w:eastAsia="仿宋_GB2312" w:hAnsi="宋体" w:hint="eastAsia"/>
          <w:sz w:val="32"/>
          <w:szCs w:val="32"/>
        </w:rPr>
        <w:t>的指标，</w:t>
      </w:r>
      <w:r w:rsidR="008D17EF">
        <w:rPr>
          <w:rFonts w:ascii="仿宋_GB2312" w:eastAsia="仿宋_GB2312" w:hAnsi="宋体" w:hint="eastAsia"/>
          <w:sz w:val="32"/>
          <w:szCs w:val="32"/>
        </w:rPr>
        <w:t>但由于受当前油价低迷，没有相关单位提供4000米小井眼井进行测试等原因，结题验收报告中测试数据仅达到2730米。</w:t>
      </w:r>
    </w:p>
    <w:p w:rsidR="000D0DB1" w:rsidRDefault="0071540C" w:rsidP="008D17EF">
      <w:pPr>
        <w:spacing w:line="360" w:lineRule="auto"/>
        <w:ind w:firstLineChars="200" w:firstLine="643"/>
        <w:rPr>
          <w:rFonts w:ascii="仿宋_GB2312" w:eastAsia="仿宋_GB2312" w:hAnsi="宋体"/>
          <w:b/>
          <w:sz w:val="32"/>
          <w:szCs w:val="32"/>
        </w:rPr>
      </w:pPr>
      <w:r w:rsidRPr="0071540C">
        <w:rPr>
          <w:rFonts w:ascii="仿宋_GB2312" w:eastAsia="仿宋_GB2312" w:hAnsi="宋体" w:hint="eastAsia"/>
          <w:b/>
          <w:sz w:val="32"/>
          <w:szCs w:val="32"/>
        </w:rPr>
        <w:t>3.专项</w:t>
      </w:r>
      <w:r w:rsidR="00BA0809">
        <w:rPr>
          <w:rFonts w:ascii="仿宋_GB2312" w:eastAsia="仿宋_GB2312" w:hAnsi="宋体" w:hint="eastAsia"/>
          <w:b/>
          <w:sz w:val="32"/>
          <w:szCs w:val="32"/>
        </w:rPr>
        <w:t>缺失整体推广应用环节，重科研轻应用</w:t>
      </w:r>
      <w:r w:rsidRPr="0071540C">
        <w:rPr>
          <w:rFonts w:ascii="仿宋_GB2312" w:eastAsia="仿宋_GB2312" w:hAnsi="宋体" w:hint="eastAsia"/>
          <w:b/>
          <w:sz w:val="32"/>
          <w:szCs w:val="32"/>
        </w:rPr>
        <w:t>。</w:t>
      </w:r>
    </w:p>
    <w:p w:rsidR="00FA1416" w:rsidRDefault="00C6322B" w:rsidP="00FA1416">
      <w:pPr>
        <w:spacing w:line="360" w:lineRule="auto"/>
        <w:ind w:firstLineChars="200" w:firstLine="640"/>
        <w:rPr>
          <w:rFonts w:ascii="仿宋_GB2312" w:eastAsia="仿宋_GB2312" w:hAnsi="宋体"/>
          <w:sz w:val="32"/>
          <w:szCs w:val="32"/>
        </w:rPr>
      </w:pPr>
      <w:r w:rsidRPr="00212CC6">
        <w:rPr>
          <w:rFonts w:ascii="仿宋_GB2312" w:eastAsia="仿宋_GB2312" w:hAnsi="宋体" w:hint="eastAsia"/>
          <w:sz w:val="32"/>
          <w:szCs w:val="32"/>
        </w:rPr>
        <w:t>《重大科研装备研制项目管理办法》第三十二条规定项</w:t>
      </w:r>
      <w:r w:rsidRPr="00212CC6">
        <w:rPr>
          <w:rFonts w:ascii="仿宋_GB2312" w:eastAsia="仿宋_GB2312" w:hAnsi="宋体" w:hint="eastAsia"/>
          <w:sz w:val="32"/>
          <w:szCs w:val="32"/>
        </w:rPr>
        <w:lastRenderedPageBreak/>
        <w:t>目应制定推广应用方案，但</w:t>
      </w:r>
      <w:r w:rsidR="00767287" w:rsidRPr="00212CC6">
        <w:rPr>
          <w:rFonts w:ascii="仿宋_GB2312" w:eastAsia="仿宋_GB2312" w:hAnsi="宋体" w:hint="eastAsia"/>
          <w:sz w:val="32"/>
          <w:szCs w:val="32"/>
        </w:rPr>
        <w:t>深部</w:t>
      </w:r>
      <w:r w:rsidRPr="00212CC6">
        <w:rPr>
          <w:rFonts w:ascii="仿宋_GB2312" w:eastAsia="仿宋_GB2312" w:hAnsi="宋体" w:hint="eastAsia"/>
          <w:sz w:val="32"/>
          <w:szCs w:val="32"/>
        </w:rPr>
        <w:t>专项</w:t>
      </w:r>
      <w:bookmarkStart w:id="17" w:name="_Toc479502450"/>
      <w:r w:rsidR="00212CC6" w:rsidRPr="00212CC6">
        <w:rPr>
          <w:rFonts w:ascii="仿宋_GB2312" w:eastAsia="仿宋_GB2312" w:hAnsi="宋体" w:hint="eastAsia"/>
          <w:sz w:val="32"/>
          <w:szCs w:val="32"/>
        </w:rPr>
        <w:t>目前的推广应用主要靠子项目独立进行</w:t>
      </w:r>
      <w:r w:rsidR="00FA1416" w:rsidRPr="00212CC6">
        <w:rPr>
          <w:rFonts w:ascii="仿宋_GB2312" w:eastAsia="仿宋_GB2312" w:hAnsi="宋体" w:hint="eastAsia"/>
          <w:sz w:val="32"/>
          <w:szCs w:val="32"/>
        </w:rPr>
        <w:t>，</w:t>
      </w:r>
      <w:r w:rsidR="00092278">
        <w:rPr>
          <w:rFonts w:ascii="仿宋_GB2312" w:eastAsia="仿宋_GB2312" w:hAnsi="宋体" w:hint="eastAsia"/>
          <w:sz w:val="32"/>
          <w:szCs w:val="32"/>
        </w:rPr>
        <w:t>未制定总体方案，</w:t>
      </w:r>
      <w:r w:rsidR="00BA5093">
        <w:rPr>
          <w:rFonts w:ascii="仿宋_GB2312" w:eastAsia="仿宋_GB2312" w:hAnsi="宋体" w:hint="eastAsia"/>
          <w:sz w:val="32"/>
          <w:szCs w:val="32"/>
        </w:rPr>
        <w:t>未</w:t>
      </w:r>
      <w:r w:rsidR="00092278">
        <w:rPr>
          <w:rFonts w:ascii="仿宋_GB2312" w:eastAsia="仿宋_GB2312" w:hAnsi="宋体" w:hint="eastAsia"/>
          <w:sz w:val="32"/>
          <w:szCs w:val="32"/>
        </w:rPr>
        <w:t>联合更多应用单位，</w:t>
      </w:r>
      <w:r w:rsidR="00BA0809">
        <w:rPr>
          <w:rFonts w:ascii="仿宋_GB2312" w:eastAsia="仿宋_GB2312" w:hAnsi="宋体" w:hint="eastAsia"/>
          <w:sz w:val="32"/>
          <w:szCs w:val="32"/>
        </w:rPr>
        <w:t>缺乏推广应用主动性。</w:t>
      </w:r>
    </w:p>
    <w:p w:rsidR="00E11DF3" w:rsidRPr="009E3B53" w:rsidRDefault="009D77CE" w:rsidP="003C5899">
      <w:pPr>
        <w:pStyle w:val="2"/>
        <w:spacing w:before="0" w:after="0" w:line="360" w:lineRule="auto"/>
        <w:ind w:firstLineChars="200" w:firstLine="643"/>
        <w:rPr>
          <w:rFonts w:ascii="楷体_GB2312" w:eastAsia="楷体_GB2312"/>
        </w:rPr>
      </w:pPr>
      <w:r w:rsidRPr="009E3B53">
        <w:rPr>
          <w:rFonts w:ascii="楷体_GB2312" w:eastAsia="楷体_GB2312" w:hint="eastAsia"/>
        </w:rPr>
        <w:t>（二</w:t>
      </w:r>
      <w:r w:rsidR="00E11DF3" w:rsidRPr="009E3B53">
        <w:rPr>
          <w:rFonts w:ascii="楷体_GB2312" w:eastAsia="楷体_GB2312" w:hint="eastAsia"/>
        </w:rPr>
        <w:t>）建议</w:t>
      </w:r>
      <w:r w:rsidR="00B070E0">
        <w:rPr>
          <w:rFonts w:ascii="楷体_GB2312" w:eastAsia="楷体_GB2312" w:hint="eastAsia"/>
        </w:rPr>
        <w:t>。</w:t>
      </w:r>
      <w:bookmarkEnd w:id="17"/>
    </w:p>
    <w:p w:rsidR="000D0DB1" w:rsidRPr="00432F10" w:rsidRDefault="000D0DB1" w:rsidP="00432F10">
      <w:pPr>
        <w:spacing w:line="360" w:lineRule="auto"/>
        <w:ind w:firstLineChars="200" w:firstLine="643"/>
        <w:rPr>
          <w:rFonts w:ascii="仿宋_GB2312" w:eastAsia="仿宋_GB2312" w:hAnsi="宋体"/>
          <w:b/>
          <w:sz w:val="32"/>
          <w:szCs w:val="32"/>
        </w:rPr>
      </w:pPr>
      <w:r w:rsidRPr="00432F10">
        <w:rPr>
          <w:rFonts w:ascii="仿宋_GB2312" w:eastAsia="仿宋_GB2312" w:hAnsi="宋体" w:hint="eastAsia"/>
          <w:b/>
          <w:sz w:val="32"/>
          <w:szCs w:val="32"/>
        </w:rPr>
        <w:t>1.提高预算编制质量，保证</w:t>
      </w:r>
      <w:r w:rsidR="000109A9">
        <w:rPr>
          <w:rFonts w:ascii="仿宋_GB2312" w:eastAsia="仿宋_GB2312" w:hAnsi="宋体" w:hint="eastAsia"/>
          <w:b/>
          <w:sz w:val="32"/>
          <w:szCs w:val="32"/>
        </w:rPr>
        <w:t>预算规模</w:t>
      </w:r>
      <w:r w:rsidRPr="00432F10">
        <w:rPr>
          <w:rFonts w:ascii="仿宋_GB2312" w:eastAsia="仿宋_GB2312" w:hAnsi="宋体" w:hint="eastAsia"/>
          <w:b/>
          <w:sz w:val="32"/>
          <w:szCs w:val="32"/>
        </w:rPr>
        <w:t>与</w:t>
      </w:r>
      <w:r w:rsidR="006B7C89">
        <w:rPr>
          <w:rFonts w:ascii="仿宋_GB2312" w:eastAsia="仿宋_GB2312" w:hAnsi="宋体" w:hint="eastAsia"/>
          <w:b/>
          <w:sz w:val="32"/>
          <w:szCs w:val="32"/>
        </w:rPr>
        <w:t>绩效目标</w:t>
      </w:r>
      <w:r w:rsidRPr="00432F10">
        <w:rPr>
          <w:rFonts w:ascii="仿宋_GB2312" w:eastAsia="仿宋_GB2312" w:hAnsi="宋体" w:hint="eastAsia"/>
          <w:b/>
          <w:sz w:val="32"/>
          <w:szCs w:val="32"/>
        </w:rPr>
        <w:t>相匹配</w:t>
      </w:r>
      <w:r w:rsidR="002D30E9" w:rsidRPr="00432F10">
        <w:rPr>
          <w:rFonts w:ascii="仿宋_GB2312" w:eastAsia="仿宋_GB2312" w:hAnsi="宋体" w:hint="eastAsia"/>
          <w:b/>
          <w:sz w:val="32"/>
          <w:szCs w:val="32"/>
        </w:rPr>
        <w:t>。</w:t>
      </w:r>
    </w:p>
    <w:p w:rsidR="000D0DB1" w:rsidRDefault="000D0DB1" w:rsidP="00432F10">
      <w:pPr>
        <w:spacing w:line="360" w:lineRule="auto"/>
        <w:ind w:firstLineChars="200" w:firstLine="640"/>
        <w:rPr>
          <w:rFonts w:ascii="仿宋_GB2312" w:eastAsia="仿宋_GB2312" w:hAnsi="宋体"/>
          <w:sz w:val="32"/>
          <w:szCs w:val="32"/>
        </w:rPr>
      </w:pPr>
      <w:r w:rsidRPr="009E3B53">
        <w:rPr>
          <w:rFonts w:ascii="仿宋_GB2312" w:eastAsia="仿宋_GB2312" w:hAnsi="宋体" w:hint="eastAsia"/>
          <w:sz w:val="32"/>
          <w:szCs w:val="32"/>
        </w:rPr>
        <w:t>建议专项从科研任务的实际需求出发进行预算编制，在预算中对各项任务的必要性、合理性和具体测算等内容进行明确说明</w:t>
      </w:r>
      <w:r w:rsidR="007F2929">
        <w:rPr>
          <w:rFonts w:ascii="仿宋_GB2312" w:eastAsia="仿宋_GB2312" w:hAnsi="宋体" w:hint="eastAsia"/>
          <w:sz w:val="32"/>
          <w:szCs w:val="32"/>
        </w:rPr>
        <w:t>，</w:t>
      </w:r>
      <w:r w:rsidRPr="009E3B53">
        <w:rPr>
          <w:rFonts w:ascii="仿宋_GB2312" w:eastAsia="仿宋_GB2312" w:hAnsi="宋体" w:hint="eastAsia"/>
          <w:sz w:val="32"/>
          <w:szCs w:val="32"/>
        </w:rPr>
        <w:t>提高预算编制的精细化程度，科学合理经济编制预算</w:t>
      </w:r>
      <w:r w:rsidR="007F2929">
        <w:rPr>
          <w:rFonts w:ascii="仿宋_GB2312" w:eastAsia="仿宋_GB2312" w:hAnsi="宋体" w:hint="eastAsia"/>
          <w:sz w:val="32"/>
          <w:szCs w:val="32"/>
        </w:rPr>
        <w:t>。</w:t>
      </w:r>
    </w:p>
    <w:p w:rsidR="00601EDD" w:rsidRPr="00601EDD" w:rsidRDefault="00D335A6" w:rsidP="00601EDD">
      <w:pPr>
        <w:spacing w:line="360" w:lineRule="auto"/>
        <w:ind w:firstLineChars="200" w:firstLine="643"/>
        <w:rPr>
          <w:rFonts w:ascii="仿宋_GB2312" w:eastAsia="仿宋_GB2312" w:hAnsi="宋体"/>
          <w:b/>
          <w:sz w:val="32"/>
          <w:szCs w:val="32"/>
        </w:rPr>
      </w:pPr>
      <w:r>
        <w:rPr>
          <w:rFonts w:ascii="仿宋_GB2312" w:eastAsia="仿宋_GB2312" w:hAnsi="宋体" w:hint="eastAsia"/>
          <w:b/>
          <w:sz w:val="32"/>
          <w:szCs w:val="32"/>
        </w:rPr>
        <w:t>2</w:t>
      </w:r>
      <w:r w:rsidR="00CF4AF2" w:rsidRPr="00CF4AF2">
        <w:rPr>
          <w:rFonts w:ascii="仿宋_GB2312" w:eastAsia="仿宋_GB2312" w:hAnsi="宋体" w:hint="eastAsia"/>
          <w:b/>
          <w:sz w:val="32"/>
          <w:szCs w:val="32"/>
        </w:rPr>
        <w:t>.</w:t>
      </w:r>
      <w:r w:rsidRPr="00CA14B5">
        <w:rPr>
          <w:rFonts w:ascii="仿宋_GB2312" w:eastAsia="仿宋_GB2312" w:hAnsi="宋体" w:hint="eastAsia"/>
          <w:b/>
          <w:sz w:val="32"/>
          <w:szCs w:val="32"/>
        </w:rPr>
        <w:t>充分考虑科研课题研究难度，</w:t>
      </w:r>
      <w:r w:rsidR="00501B11">
        <w:rPr>
          <w:rFonts w:ascii="仿宋_GB2312" w:eastAsia="仿宋_GB2312" w:hAnsi="宋体" w:hint="eastAsia"/>
          <w:b/>
          <w:sz w:val="32"/>
          <w:szCs w:val="32"/>
        </w:rPr>
        <w:t>加强绩效意识，</w:t>
      </w:r>
      <w:r w:rsidR="00601EDD">
        <w:rPr>
          <w:rFonts w:ascii="仿宋_GB2312" w:eastAsia="仿宋_GB2312" w:hAnsi="宋体" w:hint="eastAsia"/>
          <w:b/>
          <w:sz w:val="32"/>
          <w:szCs w:val="32"/>
        </w:rPr>
        <w:t>以需求为导向</w:t>
      </w:r>
      <w:r w:rsidR="00841D28">
        <w:rPr>
          <w:rFonts w:ascii="仿宋_GB2312" w:eastAsia="仿宋_GB2312" w:hAnsi="宋体" w:hint="eastAsia"/>
          <w:b/>
          <w:sz w:val="32"/>
          <w:szCs w:val="32"/>
        </w:rPr>
        <w:t>，联合开展科研攻关。</w:t>
      </w:r>
    </w:p>
    <w:p w:rsidR="00CF4AF2" w:rsidRPr="00CA14B5" w:rsidRDefault="00BA5093" w:rsidP="00CA14B5">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科技装备研制类课题立项时，</w:t>
      </w:r>
      <w:r w:rsidR="008D17EF">
        <w:rPr>
          <w:rFonts w:ascii="仿宋_GB2312" w:eastAsia="仿宋_GB2312" w:hAnsi="宋体" w:hint="eastAsia"/>
          <w:sz w:val="32"/>
          <w:szCs w:val="32"/>
        </w:rPr>
        <w:t>应根据需要联合组建科研团队。一是</w:t>
      </w:r>
      <w:r>
        <w:rPr>
          <w:rFonts w:ascii="仿宋_GB2312" w:eastAsia="仿宋_GB2312" w:hAnsi="宋体" w:hint="eastAsia"/>
          <w:sz w:val="32"/>
          <w:szCs w:val="32"/>
        </w:rPr>
        <w:t>注重</w:t>
      </w:r>
      <w:r w:rsidR="008D17EF">
        <w:rPr>
          <w:rFonts w:ascii="仿宋_GB2312" w:eastAsia="仿宋_GB2312" w:hAnsi="宋体" w:hint="eastAsia"/>
          <w:sz w:val="32"/>
          <w:szCs w:val="32"/>
        </w:rPr>
        <w:t>承担单位</w:t>
      </w:r>
      <w:r>
        <w:rPr>
          <w:rFonts w:ascii="仿宋_GB2312" w:eastAsia="仿宋_GB2312" w:hAnsi="宋体" w:hint="eastAsia"/>
          <w:sz w:val="32"/>
          <w:szCs w:val="32"/>
        </w:rPr>
        <w:t>与用户</w:t>
      </w:r>
      <w:r w:rsidRPr="001A424C">
        <w:rPr>
          <w:rFonts w:ascii="仿宋_GB2312" w:eastAsia="仿宋_GB2312" w:hAnsi="宋体" w:hint="eastAsia"/>
          <w:sz w:val="32"/>
          <w:szCs w:val="32"/>
        </w:rPr>
        <w:t>的科研交流与合作，</w:t>
      </w:r>
      <w:r w:rsidR="00CA14B5">
        <w:rPr>
          <w:rFonts w:ascii="仿宋_GB2312" w:eastAsia="仿宋_GB2312" w:hAnsi="宋体" w:hint="eastAsia"/>
          <w:sz w:val="32"/>
          <w:szCs w:val="32"/>
        </w:rPr>
        <w:t>广泛了解潜在用户需求，</w:t>
      </w:r>
      <w:r w:rsidR="008D17EF">
        <w:rPr>
          <w:rFonts w:ascii="仿宋_GB2312" w:eastAsia="仿宋_GB2312" w:hAnsi="宋体" w:hint="eastAsia"/>
          <w:sz w:val="32"/>
          <w:szCs w:val="32"/>
        </w:rPr>
        <w:t>使该类项目的研发能够在立项之初就具有产业化目标</w:t>
      </w:r>
      <w:r w:rsidR="00841D28">
        <w:rPr>
          <w:rFonts w:ascii="仿宋_GB2312" w:eastAsia="仿宋_GB2312" w:hAnsi="宋体" w:hint="eastAsia"/>
          <w:sz w:val="32"/>
          <w:szCs w:val="32"/>
        </w:rPr>
        <w:t>，</w:t>
      </w:r>
      <w:r w:rsidR="008D17EF">
        <w:rPr>
          <w:rFonts w:ascii="仿宋_GB2312" w:eastAsia="仿宋_GB2312" w:hAnsi="宋体" w:hint="eastAsia"/>
          <w:sz w:val="32"/>
          <w:szCs w:val="32"/>
        </w:rPr>
        <w:t>增加科研单位与用户彼此之间的信任度</w:t>
      </w:r>
      <w:r w:rsidR="00841D28">
        <w:rPr>
          <w:rFonts w:ascii="仿宋_GB2312" w:eastAsia="仿宋_GB2312" w:hAnsi="宋体" w:hint="eastAsia"/>
          <w:sz w:val="32"/>
          <w:szCs w:val="32"/>
        </w:rPr>
        <w:t>，</w:t>
      </w:r>
      <w:r w:rsidR="008D17EF">
        <w:rPr>
          <w:rFonts w:ascii="仿宋_GB2312" w:eastAsia="仿宋_GB2312" w:hint="eastAsia"/>
          <w:sz w:val="32"/>
          <w:szCs w:val="32"/>
        </w:rPr>
        <w:t>破除科研与产业之间的壁垒，使科研成果真正应用于产业发展。</w:t>
      </w:r>
      <w:r w:rsidR="008D17EF">
        <w:rPr>
          <w:rFonts w:ascii="仿宋_GB2312" w:eastAsia="仿宋_GB2312" w:hAnsi="宋体" w:hint="eastAsia"/>
          <w:sz w:val="32"/>
          <w:szCs w:val="32"/>
        </w:rPr>
        <w:t>二是</w:t>
      </w:r>
      <w:r w:rsidR="00D664D6">
        <w:rPr>
          <w:rFonts w:ascii="仿宋_GB2312" w:eastAsia="仿宋_GB2312" w:hAnsi="宋体" w:hint="eastAsia"/>
          <w:sz w:val="32"/>
          <w:szCs w:val="32"/>
        </w:rPr>
        <w:t>吸纳</w:t>
      </w:r>
      <w:r w:rsidR="008D17EF">
        <w:rPr>
          <w:rFonts w:ascii="仿宋_GB2312" w:eastAsia="仿宋_GB2312" w:hAnsi="宋体" w:hint="eastAsia"/>
          <w:sz w:val="32"/>
          <w:szCs w:val="32"/>
        </w:rPr>
        <w:t>课题研制支撑机构为参研单位，</w:t>
      </w:r>
      <w:r w:rsidR="008D17EF" w:rsidRPr="001A424C">
        <w:rPr>
          <w:rFonts w:ascii="仿宋_GB2312" w:eastAsia="仿宋_GB2312" w:hAnsi="宋体" w:hint="eastAsia"/>
          <w:sz w:val="32"/>
          <w:szCs w:val="32"/>
        </w:rPr>
        <w:t>联合开展科研攻关，协同创新</w:t>
      </w:r>
      <w:r w:rsidR="008D17EF">
        <w:rPr>
          <w:rFonts w:ascii="仿宋_GB2312" w:eastAsia="仿宋_GB2312" w:hAnsi="宋体" w:hint="eastAsia"/>
          <w:sz w:val="32"/>
          <w:szCs w:val="32"/>
        </w:rPr>
        <w:t>，确保测试等研究任务的顺利完成。</w:t>
      </w:r>
    </w:p>
    <w:p w:rsidR="00257238" w:rsidRPr="000C3585" w:rsidRDefault="00D335A6" w:rsidP="003715CF">
      <w:pPr>
        <w:spacing w:line="360" w:lineRule="auto"/>
        <w:ind w:firstLineChars="200" w:firstLine="643"/>
        <w:rPr>
          <w:rFonts w:ascii="仿宋_GB2312" w:eastAsia="仿宋_GB2312" w:hAnsi="宋体"/>
          <w:b/>
          <w:sz w:val="32"/>
          <w:szCs w:val="32"/>
        </w:rPr>
      </w:pPr>
      <w:r>
        <w:rPr>
          <w:rFonts w:ascii="仿宋_GB2312" w:eastAsia="仿宋_GB2312" w:hAnsi="宋体" w:hint="eastAsia"/>
          <w:b/>
          <w:sz w:val="32"/>
          <w:szCs w:val="32"/>
        </w:rPr>
        <w:t>3</w:t>
      </w:r>
      <w:r w:rsidR="00257238" w:rsidRPr="000C3585">
        <w:rPr>
          <w:rFonts w:ascii="仿宋_GB2312" w:eastAsia="仿宋_GB2312" w:hAnsi="宋体" w:hint="eastAsia"/>
          <w:b/>
          <w:sz w:val="32"/>
          <w:szCs w:val="32"/>
        </w:rPr>
        <w:t>.</w:t>
      </w:r>
      <w:r w:rsidR="00212CC6" w:rsidRPr="000C3585">
        <w:rPr>
          <w:rFonts w:ascii="仿宋_GB2312" w:eastAsia="仿宋_GB2312" w:hAnsi="宋体" w:hint="eastAsia"/>
          <w:b/>
          <w:sz w:val="32"/>
          <w:szCs w:val="32"/>
        </w:rPr>
        <w:t>建立</w:t>
      </w:r>
      <w:r w:rsidR="000C3585" w:rsidRPr="000C3585">
        <w:rPr>
          <w:rFonts w:ascii="仿宋_GB2312" w:eastAsia="仿宋_GB2312" w:hAnsi="宋体" w:hint="eastAsia"/>
          <w:b/>
          <w:sz w:val="32"/>
          <w:szCs w:val="32"/>
        </w:rPr>
        <w:t>科技项目</w:t>
      </w:r>
      <w:r w:rsidR="00257238" w:rsidRPr="000C3585">
        <w:rPr>
          <w:rFonts w:ascii="仿宋_GB2312" w:eastAsia="仿宋_GB2312" w:hAnsi="宋体" w:hint="eastAsia"/>
          <w:b/>
          <w:sz w:val="32"/>
          <w:szCs w:val="32"/>
        </w:rPr>
        <w:t>成果</w:t>
      </w:r>
      <w:r w:rsidR="00212CC6" w:rsidRPr="000C3585">
        <w:rPr>
          <w:rFonts w:ascii="仿宋_GB2312" w:eastAsia="仿宋_GB2312" w:hAnsi="宋体" w:hint="eastAsia"/>
          <w:b/>
          <w:sz w:val="32"/>
          <w:szCs w:val="32"/>
        </w:rPr>
        <w:t>公开</w:t>
      </w:r>
      <w:r w:rsidR="00257238" w:rsidRPr="000C3585">
        <w:rPr>
          <w:rFonts w:ascii="仿宋_GB2312" w:eastAsia="仿宋_GB2312" w:hAnsi="宋体" w:hint="eastAsia"/>
          <w:b/>
          <w:sz w:val="32"/>
          <w:szCs w:val="32"/>
        </w:rPr>
        <w:t>推介</w:t>
      </w:r>
      <w:r w:rsidR="00212CC6" w:rsidRPr="000C3585">
        <w:rPr>
          <w:rFonts w:ascii="仿宋_GB2312" w:eastAsia="仿宋_GB2312" w:hAnsi="宋体" w:hint="eastAsia"/>
          <w:b/>
          <w:sz w:val="32"/>
          <w:szCs w:val="32"/>
        </w:rPr>
        <w:t>平台</w:t>
      </w:r>
      <w:r w:rsidR="00841D28">
        <w:rPr>
          <w:rFonts w:ascii="仿宋_GB2312" w:eastAsia="仿宋_GB2312" w:hAnsi="宋体" w:hint="eastAsia"/>
          <w:b/>
          <w:sz w:val="32"/>
          <w:szCs w:val="32"/>
        </w:rPr>
        <w:t>，</w:t>
      </w:r>
      <w:r w:rsidR="00841D28" w:rsidRPr="00601EDD">
        <w:rPr>
          <w:rFonts w:ascii="仿宋_GB2312" w:eastAsia="仿宋_GB2312" w:hAnsi="宋体" w:hint="eastAsia"/>
          <w:b/>
          <w:sz w:val="32"/>
          <w:szCs w:val="32"/>
        </w:rPr>
        <w:t>持续推动专项成果转化</w:t>
      </w:r>
      <w:r w:rsidR="00841D28">
        <w:rPr>
          <w:rFonts w:ascii="仿宋_GB2312" w:eastAsia="仿宋_GB2312" w:hAnsi="宋体" w:hint="eastAsia"/>
          <w:b/>
          <w:sz w:val="32"/>
          <w:szCs w:val="32"/>
        </w:rPr>
        <w:t>。</w:t>
      </w:r>
    </w:p>
    <w:p w:rsidR="000C3585" w:rsidRDefault="003715CF" w:rsidP="000C3585">
      <w:pPr>
        <w:ind w:firstLine="630"/>
        <w:jc w:val="left"/>
        <w:rPr>
          <w:rFonts w:ascii="仿宋_GB2312" w:eastAsia="仿宋_GB2312" w:hAnsi="宋体"/>
          <w:sz w:val="32"/>
          <w:szCs w:val="32"/>
        </w:rPr>
      </w:pPr>
      <w:r>
        <w:rPr>
          <w:rFonts w:ascii="仿宋_GB2312" w:eastAsia="仿宋_GB2312" w:hAnsi="宋体" w:hint="eastAsia"/>
          <w:sz w:val="32"/>
          <w:szCs w:val="32"/>
        </w:rPr>
        <w:t>建立统一的科技项目成果推介平台，解</w:t>
      </w:r>
      <w:r w:rsidR="00841D28">
        <w:rPr>
          <w:rFonts w:ascii="仿宋_GB2312" w:eastAsia="仿宋_GB2312" w:hAnsi="宋体" w:hint="eastAsia"/>
          <w:sz w:val="32"/>
          <w:szCs w:val="32"/>
        </w:rPr>
        <w:t>决高校、科研机构和企业之间的信息畅通、衔接、融合与沟通等问题，使科</w:t>
      </w:r>
      <w:r w:rsidR="00841D28">
        <w:rPr>
          <w:rFonts w:ascii="仿宋_GB2312" w:eastAsia="仿宋_GB2312" w:hAnsi="宋体" w:hint="eastAsia"/>
          <w:sz w:val="32"/>
          <w:szCs w:val="32"/>
        </w:rPr>
        <w:lastRenderedPageBreak/>
        <w:t>研与企业充分对接，技术与资本相</w:t>
      </w:r>
      <w:r>
        <w:rPr>
          <w:rFonts w:ascii="仿宋_GB2312" w:eastAsia="仿宋_GB2312" w:hAnsi="宋体" w:hint="eastAsia"/>
          <w:sz w:val="32"/>
          <w:szCs w:val="32"/>
        </w:rPr>
        <w:t>融合，促进科技成果转化，实现双赢。</w:t>
      </w:r>
      <w:r w:rsidR="00D664D6">
        <w:rPr>
          <w:rFonts w:ascii="仿宋_GB2312" w:eastAsia="仿宋_GB2312" w:hAnsi="宋体" w:hint="eastAsia"/>
          <w:sz w:val="32"/>
          <w:szCs w:val="32"/>
        </w:rPr>
        <w:t>提升我国科学发现、技术发明和产品创新的整体水平，支撑产业变革和保障国家安全。</w:t>
      </w:r>
    </w:p>
    <w:p w:rsidR="00514355" w:rsidRPr="009E3B53" w:rsidRDefault="00514355" w:rsidP="003C5899">
      <w:pPr>
        <w:pStyle w:val="2"/>
        <w:spacing w:before="0" w:after="0" w:line="360" w:lineRule="auto"/>
        <w:ind w:firstLineChars="200" w:firstLine="643"/>
        <w:rPr>
          <w:rFonts w:ascii="楷体_GB2312" w:eastAsia="楷体_GB2312"/>
        </w:rPr>
      </w:pPr>
      <w:bookmarkStart w:id="18" w:name="_Toc479502451"/>
      <w:r w:rsidRPr="009E3B53">
        <w:rPr>
          <w:rFonts w:ascii="楷体_GB2312" w:eastAsia="楷体_GB2312" w:hint="eastAsia"/>
        </w:rPr>
        <w:t>七、绩效评价结果应用建议</w:t>
      </w:r>
      <w:bookmarkEnd w:id="18"/>
    </w:p>
    <w:p w:rsidR="00003D6D" w:rsidRPr="00003D6D" w:rsidRDefault="00003D6D" w:rsidP="00003D6D">
      <w:pPr>
        <w:spacing w:line="360" w:lineRule="auto"/>
        <w:ind w:firstLineChars="200" w:firstLine="640"/>
        <w:rPr>
          <w:rFonts w:ascii="仿宋_GB2312" w:eastAsia="仿宋_GB2312" w:hAnsi="宋体"/>
          <w:sz w:val="32"/>
          <w:szCs w:val="32"/>
        </w:rPr>
      </w:pPr>
      <w:r w:rsidRPr="00003D6D">
        <w:rPr>
          <w:rFonts w:ascii="仿宋_GB2312" w:eastAsia="仿宋_GB2312" w:hAnsi="宋体" w:hint="eastAsia"/>
          <w:sz w:val="32"/>
          <w:szCs w:val="32"/>
        </w:rPr>
        <w:t>本次绩效评价是对科技项目绩效评价工作方法的一次探索，尤其是对于装备研发类专项及已经结题验收的科技项目绩效评价方法的一次很好地探索和推进。</w:t>
      </w:r>
    </w:p>
    <w:p w:rsidR="00003D6D" w:rsidRDefault="00003D6D" w:rsidP="00003D6D">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本次绩效评价结果</w:t>
      </w:r>
      <w:r w:rsidRPr="00003D6D">
        <w:rPr>
          <w:rFonts w:ascii="仿宋_GB2312" w:eastAsia="仿宋_GB2312" w:hAnsi="宋体" w:hint="eastAsia"/>
          <w:sz w:val="32"/>
          <w:szCs w:val="32"/>
        </w:rPr>
        <w:t>对于以后</w:t>
      </w:r>
      <w:r>
        <w:rPr>
          <w:rFonts w:ascii="仿宋_GB2312" w:eastAsia="仿宋_GB2312" w:hAnsi="宋体" w:hint="eastAsia"/>
          <w:sz w:val="32"/>
          <w:szCs w:val="32"/>
        </w:rPr>
        <w:t>其他科技项目</w:t>
      </w:r>
      <w:r w:rsidRPr="00003D6D">
        <w:rPr>
          <w:rFonts w:ascii="仿宋_GB2312" w:eastAsia="仿宋_GB2312" w:hAnsi="宋体" w:hint="eastAsia"/>
          <w:sz w:val="32"/>
          <w:szCs w:val="32"/>
        </w:rPr>
        <w:t>年度管理与考核评价具有一定的指导意义</w:t>
      </w:r>
      <w:r>
        <w:rPr>
          <w:rFonts w:ascii="仿宋_GB2312" w:eastAsia="仿宋_GB2312" w:hAnsi="宋体" w:hint="eastAsia"/>
          <w:sz w:val="32"/>
          <w:szCs w:val="32"/>
        </w:rPr>
        <w:t>。</w:t>
      </w:r>
      <w:r w:rsidRPr="00003D6D">
        <w:rPr>
          <w:rFonts w:ascii="仿宋_GB2312" w:eastAsia="仿宋_GB2312" w:hAnsi="宋体" w:hint="eastAsia"/>
          <w:sz w:val="32"/>
          <w:szCs w:val="32"/>
        </w:rPr>
        <w:t>同时，开展</w:t>
      </w:r>
      <w:r w:rsidR="007C53D0">
        <w:rPr>
          <w:rFonts w:ascii="仿宋_GB2312" w:eastAsia="仿宋_GB2312" w:hAnsi="宋体" w:hint="eastAsia"/>
          <w:sz w:val="32"/>
          <w:szCs w:val="32"/>
        </w:rPr>
        <w:t>科技项目</w:t>
      </w:r>
      <w:r w:rsidRPr="00003D6D">
        <w:rPr>
          <w:rFonts w:ascii="仿宋_GB2312" w:eastAsia="仿宋_GB2312" w:hAnsi="宋体" w:hint="eastAsia"/>
          <w:sz w:val="32"/>
          <w:szCs w:val="32"/>
        </w:rPr>
        <w:t>绩效评价也是积极回应社会对科技投入绩效的关切，</w:t>
      </w:r>
      <w:r w:rsidR="00D664D6">
        <w:rPr>
          <w:rFonts w:ascii="仿宋_GB2312" w:eastAsia="仿宋_GB2312" w:hAnsi="宋体" w:hint="eastAsia"/>
          <w:sz w:val="32"/>
          <w:szCs w:val="32"/>
        </w:rPr>
        <w:t>协助政府部门改善管理、提高资金效率</w:t>
      </w:r>
      <w:r w:rsidRPr="00003D6D">
        <w:rPr>
          <w:rFonts w:ascii="仿宋_GB2312" w:eastAsia="仿宋_GB2312" w:hAnsi="宋体" w:hint="eastAsia"/>
          <w:sz w:val="32"/>
          <w:szCs w:val="32"/>
        </w:rPr>
        <w:t>，促进财政管理科学化、</w:t>
      </w:r>
      <w:r w:rsidR="00D664D6">
        <w:rPr>
          <w:rFonts w:ascii="仿宋_GB2312" w:eastAsia="仿宋_GB2312" w:hAnsi="宋体" w:hint="eastAsia"/>
          <w:sz w:val="32"/>
          <w:szCs w:val="32"/>
        </w:rPr>
        <w:t>精细</w:t>
      </w:r>
      <w:r w:rsidRPr="00003D6D">
        <w:rPr>
          <w:rFonts w:ascii="仿宋_GB2312" w:eastAsia="仿宋_GB2312" w:hAnsi="宋体" w:hint="eastAsia"/>
          <w:sz w:val="32"/>
          <w:szCs w:val="32"/>
        </w:rPr>
        <w:t>化。</w:t>
      </w:r>
    </w:p>
    <w:p w:rsidR="00003D6D" w:rsidRPr="00CF7D93" w:rsidRDefault="00CF7D93" w:rsidP="00CF7D93">
      <w:pPr>
        <w:spacing w:line="360" w:lineRule="auto"/>
        <w:ind w:firstLineChars="200" w:firstLine="640"/>
        <w:rPr>
          <w:rFonts w:ascii="仿宋_GB2312" w:eastAsia="仿宋_GB2312" w:hAnsi="宋体"/>
          <w:sz w:val="32"/>
          <w:szCs w:val="32"/>
        </w:rPr>
      </w:pPr>
      <w:r w:rsidRPr="00CF7D93">
        <w:rPr>
          <w:rFonts w:ascii="仿宋_GB2312" w:eastAsia="仿宋_GB2312" w:hAnsi="宋体" w:hint="eastAsia"/>
          <w:sz w:val="32"/>
          <w:szCs w:val="32"/>
        </w:rPr>
        <w:t>通过</w:t>
      </w:r>
      <w:r>
        <w:rPr>
          <w:rFonts w:ascii="仿宋_GB2312" w:eastAsia="仿宋_GB2312" w:hAnsi="宋体" w:hint="eastAsia"/>
          <w:sz w:val="32"/>
          <w:szCs w:val="32"/>
        </w:rPr>
        <w:t>本次</w:t>
      </w:r>
      <w:r w:rsidRPr="00CF7D93">
        <w:rPr>
          <w:rFonts w:ascii="仿宋_GB2312" w:eastAsia="仿宋_GB2312" w:hAnsi="宋体" w:hint="eastAsia"/>
          <w:sz w:val="32"/>
          <w:szCs w:val="32"/>
        </w:rPr>
        <w:t>评价找出</w:t>
      </w:r>
      <w:r>
        <w:rPr>
          <w:rFonts w:ascii="仿宋_GB2312" w:eastAsia="仿宋_GB2312" w:hAnsi="宋体" w:hint="eastAsia"/>
          <w:sz w:val="32"/>
          <w:szCs w:val="32"/>
        </w:rPr>
        <w:t>了</w:t>
      </w:r>
      <w:r w:rsidR="00D664D6" w:rsidRPr="00FF5917">
        <w:rPr>
          <w:rFonts w:ascii="仿宋_GB2312" w:eastAsia="仿宋_GB2312" w:hAnsi="宋体" w:hint="eastAsia"/>
          <w:sz w:val="32"/>
          <w:szCs w:val="32"/>
        </w:rPr>
        <w:t>深部资源探测核心装备研发专项</w:t>
      </w:r>
      <w:r w:rsidRPr="00CF7D93">
        <w:rPr>
          <w:rFonts w:ascii="仿宋_GB2312" w:eastAsia="仿宋_GB2312" w:hAnsi="宋体" w:hint="eastAsia"/>
          <w:sz w:val="32"/>
          <w:szCs w:val="32"/>
        </w:rPr>
        <w:t>在预算安排,实施效果,</w:t>
      </w:r>
      <w:r w:rsidR="00D664D6">
        <w:rPr>
          <w:rFonts w:ascii="仿宋_GB2312" w:eastAsia="仿宋_GB2312" w:hAnsi="宋体" w:hint="eastAsia"/>
          <w:sz w:val="32"/>
          <w:szCs w:val="32"/>
        </w:rPr>
        <w:t>成果</w:t>
      </w:r>
      <w:r w:rsidRPr="00CF7D93">
        <w:rPr>
          <w:rFonts w:ascii="仿宋_GB2312" w:eastAsia="仿宋_GB2312" w:hAnsi="宋体" w:hint="eastAsia"/>
          <w:sz w:val="32"/>
          <w:szCs w:val="32"/>
        </w:rPr>
        <w:t>推广方面</w:t>
      </w:r>
      <w:r>
        <w:rPr>
          <w:rFonts w:ascii="仿宋_GB2312" w:eastAsia="仿宋_GB2312" w:hAnsi="宋体" w:hint="eastAsia"/>
          <w:sz w:val="32"/>
          <w:szCs w:val="32"/>
        </w:rPr>
        <w:t>的</w:t>
      </w:r>
      <w:r w:rsidR="00D664D6">
        <w:rPr>
          <w:rFonts w:ascii="仿宋_GB2312" w:eastAsia="仿宋_GB2312" w:hAnsi="宋体" w:hint="eastAsia"/>
          <w:sz w:val="32"/>
          <w:szCs w:val="32"/>
        </w:rPr>
        <w:t>经验和</w:t>
      </w:r>
      <w:r w:rsidRPr="00CF7D93">
        <w:rPr>
          <w:rFonts w:ascii="仿宋_GB2312" w:eastAsia="仿宋_GB2312" w:hAnsi="宋体" w:hint="eastAsia"/>
          <w:sz w:val="32"/>
          <w:szCs w:val="32"/>
        </w:rPr>
        <w:t>不足</w:t>
      </w:r>
      <w:r>
        <w:rPr>
          <w:rFonts w:ascii="仿宋_GB2312" w:eastAsia="仿宋_GB2312" w:hAnsi="宋体" w:hint="eastAsia"/>
          <w:sz w:val="32"/>
          <w:szCs w:val="32"/>
        </w:rPr>
        <w:t>，</w:t>
      </w:r>
      <w:r w:rsidRPr="00CF7D93">
        <w:rPr>
          <w:rFonts w:ascii="仿宋_GB2312" w:eastAsia="仿宋_GB2312" w:hAnsi="宋体" w:hint="eastAsia"/>
          <w:sz w:val="32"/>
          <w:szCs w:val="32"/>
        </w:rPr>
        <w:t>建议将评价结果反馈给主管部门和项目单位,并在一定范围内公开</w:t>
      </w:r>
      <w:r>
        <w:rPr>
          <w:rFonts w:ascii="仿宋_GB2312" w:eastAsia="仿宋_GB2312" w:hAnsi="宋体" w:hint="eastAsia"/>
          <w:sz w:val="32"/>
          <w:szCs w:val="32"/>
        </w:rPr>
        <w:t>，为今后开展同类项目</w:t>
      </w:r>
      <w:r w:rsidR="00D664D6">
        <w:rPr>
          <w:rFonts w:ascii="仿宋_GB2312" w:eastAsia="仿宋_GB2312" w:hAnsi="宋体" w:hint="eastAsia"/>
          <w:sz w:val="32"/>
          <w:szCs w:val="32"/>
        </w:rPr>
        <w:t>提供参考依据</w:t>
      </w:r>
      <w:r>
        <w:rPr>
          <w:rFonts w:ascii="仿宋_GB2312" w:eastAsia="仿宋_GB2312" w:hAnsi="宋体" w:hint="eastAsia"/>
          <w:sz w:val="32"/>
          <w:szCs w:val="32"/>
        </w:rPr>
        <w:t>。</w:t>
      </w:r>
    </w:p>
    <w:p w:rsidR="00726D2A" w:rsidRDefault="00726D2A" w:rsidP="00643F29">
      <w:pPr>
        <w:adjustRightInd w:val="0"/>
        <w:snapToGrid w:val="0"/>
        <w:spacing w:line="360" w:lineRule="auto"/>
        <w:ind w:firstLineChars="200" w:firstLine="640"/>
        <w:rPr>
          <w:rFonts w:ascii="仿宋_GB2312" w:eastAsia="仿宋_GB2312" w:hAnsi="宋体"/>
          <w:sz w:val="32"/>
          <w:szCs w:val="32"/>
        </w:rPr>
      </w:pPr>
    </w:p>
    <w:p w:rsidR="006D1BF3" w:rsidRDefault="006D1BF3" w:rsidP="00643F29">
      <w:pPr>
        <w:adjustRightInd w:val="0"/>
        <w:snapToGrid w:val="0"/>
        <w:spacing w:line="360" w:lineRule="auto"/>
        <w:ind w:firstLineChars="200" w:firstLine="640"/>
        <w:rPr>
          <w:rFonts w:ascii="仿宋_GB2312" w:eastAsia="仿宋_GB2312" w:hAnsi="宋体"/>
          <w:sz w:val="32"/>
          <w:szCs w:val="32"/>
        </w:rPr>
      </w:pPr>
      <w:r w:rsidRPr="00FF5917">
        <w:rPr>
          <w:rFonts w:ascii="仿宋_GB2312" w:eastAsia="仿宋_GB2312" w:hAnsi="宋体" w:hint="eastAsia"/>
          <w:sz w:val="32"/>
          <w:szCs w:val="32"/>
        </w:rPr>
        <w:t>附表：</w:t>
      </w:r>
      <w:r w:rsidR="008732A0" w:rsidRPr="00FF5917">
        <w:rPr>
          <w:rFonts w:ascii="仿宋_GB2312" w:eastAsia="仿宋_GB2312" w:hAnsi="宋体" w:hint="eastAsia"/>
          <w:sz w:val="32"/>
          <w:szCs w:val="32"/>
        </w:rPr>
        <w:t>深部资源探测核心装备研发专项</w:t>
      </w:r>
      <w:r w:rsidRPr="00FF5917">
        <w:rPr>
          <w:rFonts w:ascii="仿宋_GB2312" w:eastAsia="仿宋_GB2312" w:hAnsi="宋体" w:hint="eastAsia"/>
          <w:sz w:val="32"/>
          <w:szCs w:val="32"/>
        </w:rPr>
        <w:t>绩效评价指标体系及得分情况表</w:t>
      </w:r>
    </w:p>
    <w:sectPr w:rsidR="006D1BF3" w:rsidSect="008D45E9">
      <w:footerReference w:type="firs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8D7" w:rsidRDefault="007658D7" w:rsidP="0046403F">
      <w:r>
        <w:separator/>
      </w:r>
    </w:p>
  </w:endnote>
  <w:endnote w:type="continuationSeparator" w:id="1">
    <w:p w:rsidR="007658D7" w:rsidRDefault="007658D7" w:rsidP="0046403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FangSong">
    <w:altName w:val="仿宋"/>
    <w:panose1 w:val="00000000000000000000"/>
    <w:charset w:val="86"/>
    <w:family w:val="swiss"/>
    <w:notTrueType/>
    <w:pitch w:val="default"/>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455" w:rsidRDefault="0099545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793183"/>
      <w:docPartObj>
        <w:docPartGallery w:val="Page Numbers (Bottom of Page)"/>
        <w:docPartUnique/>
      </w:docPartObj>
    </w:sdtPr>
    <w:sdtContent>
      <w:p w:rsidR="00995455" w:rsidRDefault="00995455">
        <w:pPr>
          <w:pStyle w:val="a6"/>
          <w:jc w:val="center"/>
        </w:pPr>
        <w:fldSimple w:instr="PAGE   \* MERGEFORMAT">
          <w:r w:rsidRPr="000E4C08">
            <w:rPr>
              <w:noProof/>
              <w:lang w:val="zh-CN"/>
            </w:rPr>
            <w:t>1</w:t>
          </w:r>
        </w:fldSimple>
      </w:p>
    </w:sdtContent>
  </w:sdt>
  <w:p w:rsidR="00995455" w:rsidRDefault="00995455" w:rsidP="000E4C08">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455" w:rsidRDefault="00995455" w:rsidP="000E4C08">
    <w:pPr>
      <w:pStyle w:val="a6"/>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1819122"/>
      <w:docPartObj>
        <w:docPartGallery w:val="Page Numbers (Bottom of Page)"/>
        <w:docPartUnique/>
      </w:docPartObj>
    </w:sdtPr>
    <w:sdtContent>
      <w:p w:rsidR="00995455" w:rsidRDefault="00995455" w:rsidP="000E4C08">
        <w:pPr>
          <w:pStyle w:val="a6"/>
          <w:jc w:val="center"/>
        </w:pPr>
        <w:fldSimple w:instr="PAGE   \* MERGEFORMAT">
          <w:r w:rsidR="003A1651" w:rsidRPr="003A1651">
            <w:rPr>
              <w:noProof/>
              <w:lang w:val="zh-CN"/>
            </w:rPr>
            <w:t>8</w:t>
          </w:r>
        </w:fldSimple>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455" w:rsidRDefault="00995455" w:rsidP="000E4C08">
    <w:pPr>
      <w:pStyle w:val="a6"/>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455" w:rsidRDefault="00995455" w:rsidP="000E4C08">
    <w:pPr>
      <w:pStyle w:val="a6"/>
      <w:jc w:val="center"/>
    </w:pPr>
    <w:fldSimple w:instr="PAGE   \* MERGEFORMAT">
      <w:r w:rsidR="003A1651" w:rsidRPr="003A1651">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8D7" w:rsidRDefault="007658D7" w:rsidP="0046403F">
      <w:r>
        <w:separator/>
      </w:r>
    </w:p>
  </w:footnote>
  <w:footnote w:type="continuationSeparator" w:id="1">
    <w:p w:rsidR="007658D7" w:rsidRDefault="007658D7" w:rsidP="004640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455" w:rsidRDefault="0099545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455" w:rsidRDefault="00995455">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455" w:rsidRDefault="0099545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70FE3"/>
    <w:multiLevelType w:val="hybridMultilevel"/>
    <w:tmpl w:val="5456DE68"/>
    <w:lvl w:ilvl="0" w:tplc="BE682C34">
      <w:start w:val="1"/>
      <w:numFmt w:val="bullet"/>
      <w:lvlText w:val=""/>
      <w:lvlJc w:val="left"/>
      <w:pPr>
        <w:tabs>
          <w:tab w:val="num" w:pos="720"/>
        </w:tabs>
        <w:ind w:left="720" w:hanging="360"/>
      </w:pPr>
      <w:rPr>
        <w:rFonts w:ascii="Wingdings" w:hAnsi="Wingdings" w:hint="default"/>
      </w:rPr>
    </w:lvl>
    <w:lvl w:ilvl="1" w:tplc="466C0B46" w:tentative="1">
      <w:start w:val="1"/>
      <w:numFmt w:val="bullet"/>
      <w:lvlText w:val=""/>
      <w:lvlJc w:val="left"/>
      <w:pPr>
        <w:tabs>
          <w:tab w:val="num" w:pos="1440"/>
        </w:tabs>
        <w:ind w:left="1440" w:hanging="360"/>
      </w:pPr>
      <w:rPr>
        <w:rFonts w:ascii="Wingdings" w:hAnsi="Wingdings" w:hint="default"/>
      </w:rPr>
    </w:lvl>
    <w:lvl w:ilvl="2" w:tplc="CD560FA6" w:tentative="1">
      <w:start w:val="1"/>
      <w:numFmt w:val="bullet"/>
      <w:lvlText w:val=""/>
      <w:lvlJc w:val="left"/>
      <w:pPr>
        <w:tabs>
          <w:tab w:val="num" w:pos="2160"/>
        </w:tabs>
        <w:ind w:left="2160" w:hanging="360"/>
      </w:pPr>
      <w:rPr>
        <w:rFonts w:ascii="Wingdings" w:hAnsi="Wingdings" w:hint="default"/>
      </w:rPr>
    </w:lvl>
    <w:lvl w:ilvl="3" w:tplc="9ED0327A" w:tentative="1">
      <w:start w:val="1"/>
      <w:numFmt w:val="bullet"/>
      <w:lvlText w:val=""/>
      <w:lvlJc w:val="left"/>
      <w:pPr>
        <w:tabs>
          <w:tab w:val="num" w:pos="2880"/>
        </w:tabs>
        <w:ind w:left="2880" w:hanging="360"/>
      </w:pPr>
      <w:rPr>
        <w:rFonts w:ascii="Wingdings" w:hAnsi="Wingdings" w:hint="default"/>
      </w:rPr>
    </w:lvl>
    <w:lvl w:ilvl="4" w:tplc="FD680C94" w:tentative="1">
      <w:start w:val="1"/>
      <w:numFmt w:val="bullet"/>
      <w:lvlText w:val=""/>
      <w:lvlJc w:val="left"/>
      <w:pPr>
        <w:tabs>
          <w:tab w:val="num" w:pos="3600"/>
        </w:tabs>
        <w:ind w:left="3600" w:hanging="360"/>
      </w:pPr>
      <w:rPr>
        <w:rFonts w:ascii="Wingdings" w:hAnsi="Wingdings" w:hint="default"/>
      </w:rPr>
    </w:lvl>
    <w:lvl w:ilvl="5" w:tplc="CA744CE8" w:tentative="1">
      <w:start w:val="1"/>
      <w:numFmt w:val="bullet"/>
      <w:lvlText w:val=""/>
      <w:lvlJc w:val="left"/>
      <w:pPr>
        <w:tabs>
          <w:tab w:val="num" w:pos="4320"/>
        </w:tabs>
        <w:ind w:left="4320" w:hanging="360"/>
      </w:pPr>
      <w:rPr>
        <w:rFonts w:ascii="Wingdings" w:hAnsi="Wingdings" w:hint="default"/>
      </w:rPr>
    </w:lvl>
    <w:lvl w:ilvl="6" w:tplc="BF0237B8" w:tentative="1">
      <w:start w:val="1"/>
      <w:numFmt w:val="bullet"/>
      <w:lvlText w:val=""/>
      <w:lvlJc w:val="left"/>
      <w:pPr>
        <w:tabs>
          <w:tab w:val="num" w:pos="5040"/>
        </w:tabs>
        <w:ind w:left="5040" w:hanging="360"/>
      </w:pPr>
      <w:rPr>
        <w:rFonts w:ascii="Wingdings" w:hAnsi="Wingdings" w:hint="default"/>
      </w:rPr>
    </w:lvl>
    <w:lvl w:ilvl="7" w:tplc="04C66146" w:tentative="1">
      <w:start w:val="1"/>
      <w:numFmt w:val="bullet"/>
      <w:lvlText w:val=""/>
      <w:lvlJc w:val="left"/>
      <w:pPr>
        <w:tabs>
          <w:tab w:val="num" w:pos="5760"/>
        </w:tabs>
        <w:ind w:left="5760" w:hanging="360"/>
      </w:pPr>
      <w:rPr>
        <w:rFonts w:ascii="Wingdings" w:hAnsi="Wingdings" w:hint="default"/>
      </w:rPr>
    </w:lvl>
    <w:lvl w:ilvl="8" w:tplc="41246F32" w:tentative="1">
      <w:start w:val="1"/>
      <w:numFmt w:val="bullet"/>
      <w:lvlText w:val=""/>
      <w:lvlJc w:val="left"/>
      <w:pPr>
        <w:tabs>
          <w:tab w:val="num" w:pos="6480"/>
        </w:tabs>
        <w:ind w:left="6480" w:hanging="360"/>
      </w:pPr>
      <w:rPr>
        <w:rFonts w:ascii="Wingdings" w:hAnsi="Wingdings" w:hint="default"/>
      </w:rPr>
    </w:lvl>
  </w:abstractNum>
  <w:abstractNum w:abstractNumId="1">
    <w:nsid w:val="13E56FAD"/>
    <w:multiLevelType w:val="hybridMultilevel"/>
    <w:tmpl w:val="FE0CAF74"/>
    <w:lvl w:ilvl="0" w:tplc="8E52695C">
      <w:start w:val="1"/>
      <w:numFmt w:val="bullet"/>
      <w:lvlText w:val=""/>
      <w:lvlJc w:val="left"/>
      <w:pPr>
        <w:tabs>
          <w:tab w:val="num" w:pos="720"/>
        </w:tabs>
        <w:ind w:left="720" w:hanging="360"/>
      </w:pPr>
      <w:rPr>
        <w:rFonts w:ascii="Wingdings" w:hAnsi="Wingdings" w:hint="default"/>
      </w:rPr>
    </w:lvl>
    <w:lvl w:ilvl="1" w:tplc="575A78CA" w:tentative="1">
      <w:start w:val="1"/>
      <w:numFmt w:val="bullet"/>
      <w:lvlText w:val=""/>
      <w:lvlJc w:val="left"/>
      <w:pPr>
        <w:tabs>
          <w:tab w:val="num" w:pos="1440"/>
        </w:tabs>
        <w:ind w:left="1440" w:hanging="360"/>
      </w:pPr>
      <w:rPr>
        <w:rFonts w:ascii="Wingdings" w:hAnsi="Wingdings" w:hint="default"/>
      </w:rPr>
    </w:lvl>
    <w:lvl w:ilvl="2" w:tplc="659460BA" w:tentative="1">
      <w:start w:val="1"/>
      <w:numFmt w:val="bullet"/>
      <w:lvlText w:val=""/>
      <w:lvlJc w:val="left"/>
      <w:pPr>
        <w:tabs>
          <w:tab w:val="num" w:pos="2160"/>
        </w:tabs>
        <w:ind w:left="2160" w:hanging="360"/>
      </w:pPr>
      <w:rPr>
        <w:rFonts w:ascii="Wingdings" w:hAnsi="Wingdings" w:hint="default"/>
      </w:rPr>
    </w:lvl>
    <w:lvl w:ilvl="3" w:tplc="275AED92" w:tentative="1">
      <w:start w:val="1"/>
      <w:numFmt w:val="bullet"/>
      <w:lvlText w:val=""/>
      <w:lvlJc w:val="left"/>
      <w:pPr>
        <w:tabs>
          <w:tab w:val="num" w:pos="2880"/>
        </w:tabs>
        <w:ind w:left="2880" w:hanging="360"/>
      </w:pPr>
      <w:rPr>
        <w:rFonts w:ascii="Wingdings" w:hAnsi="Wingdings" w:hint="default"/>
      </w:rPr>
    </w:lvl>
    <w:lvl w:ilvl="4" w:tplc="C22E019A" w:tentative="1">
      <w:start w:val="1"/>
      <w:numFmt w:val="bullet"/>
      <w:lvlText w:val=""/>
      <w:lvlJc w:val="left"/>
      <w:pPr>
        <w:tabs>
          <w:tab w:val="num" w:pos="3600"/>
        </w:tabs>
        <w:ind w:left="3600" w:hanging="360"/>
      </w:pPr>
      <w:rPr>
        <w:rFonts w:ascii="Wingdings" w:hAnsi="Wingdings" w:hint="default"/>
      </w:rPr>
    </w:lvl>
    <w:lvl w:ilvl="5" w:tplc="B16E6A0A" w:tentative="1">
      <w:start w:val="1"/>
      <w:numFmt w:val="bullet"/>
      <w:lvlText w:val=""/>
      <w:lvlJc w:val="left"/>
      <w:pPr>
        <w:tabs>
          <w:tab w:val="num" w:pos="4320"/>
        </w:tabs>
        <w:ind w:left="4320" w:hanging="360"/>
      </w:pPr>
      <w:rPr>
        <w:rFonts w:ascii="Wingdings" w:hAnsi="Wingdings" w:hint="default"/>
      </w:rPr>
    </w:lvl>
    <w:lvl w:ilvl="6" w:tplc="5CD4B54E" w:tentative="1">
      <w:start w:val="1"/>
      <w:numFmt w:val="bullet"/>
      <w:lvlText w:val=""/>
      <w:lvlJc w:val="left"/>
      <w:pPr>
        <w:tabs>
          <w:tab w:val="num" w:pos="5040"/>
        </w:tabs>
        <w:ind w:left="5040" w:hanging="360"/>
      </w:pPr>
      <w:rPr>
        <w:rFonts w:ascii="Wingdings" w:hAnsi="Wingdings" w:hint="default"/>
      </w:rPr>
    </w:lvl>
    <w:lvl w:ilvl="7" w:tplc="208277EE" w:tentative="1">
      <w:start w:val="1"/>
      <w:numFmt w:val="bullet"/>
      <w:lvlText w:val=""/>
      <w:lvlJc w:val="left"/>
      <w:pPr>
        <w:tabs>
          <w:tab w:val="num" w:pos="5760"/>
        </w:tabs>
        <w:ind w:left="5760" w:hanging="360"/>
      </w:pPr>
      <w:rPr>
        <w:rFonts w:ascii="Wingdings" w:hAnsi="Wingdings" w:hint="default"/>
      </w:rPr>
    </w:lvl>
    <w:lvl w:ilvl="8" w:tplc="418ABA0C" w:tentative="1">
      <w:start w:val="1"/>
      <w:numFmt w:val="bullet"/>
      <w:lvlText w:val=""/>
      <w:lvlJc w:val="left"/>
      <w:pPr>
        <w:tabs>
          <w:tab w:val="num" w:pos="6480"/>
        </w:tabs>
        <w:ind w:left="6480" w:hanging="360"/>
      </w:pPr>
      <w:rPr>
        <w:rFonts w:ascii="Wingdings" w:hAnsi="Wingdings" w:hint="default"/>
      </w:rPr>
    </w:lvl>
  </w:abstractNum>
  <w:abstractNum w:abstractNumId="2">
    <w:nsid w:val="17497D7E"/>
    <w:multiLevelType w:val="hybridMultilevel"/>
    <w:tmpl w:val="62F49F8A"/>
    <w:lvl w:ilvl="0" w:tplc="0520F544">
      <w:start w:val="1"/>
      <w:numFmt w:val="bullet"/>
      <w:lvlText w:val=""/>
      <w:lvlJc w:val="left"/>
      <w:pPr>
        <w:tabs>
          <w:tab w:val="num" w:pos="720"/>
        </w:tabs>
        <w:ind w:left="720" w:hanging="360"/>
      </w:pPr>
      <w:rPr>
        <w:rFonts w:ascii="Wingdings" w:hAnsi="Wingdings" w:hint="default"/>
      </w:rPr>
    </w:lvl>
    <w:lvl w:ilvl="1" w:tplc="FD52F8A8" w:tentative="1">
      <w:start w:val="1"/>
      <w:numFmt w:val="bullet"/>
      <w:lvlText w:val=""/>
      <w:lvlJc w:val="left"/>
      <w:pPr>
        <w:tabs>
          <w:tab w:val="num" w:pos="1440"/>
        </w:tabs>
        <w:ind w:left="1440" w:hanging="360"/>
      </w:pPr>
      <w:rPr>
        <w:rFonts w:ascii="Wingdings" w:hAnsi="Wingdings" w:hint="default"/>
      </w:rPr>
    </w:lvl>
    <w:lvl w:ilvl="2" w:tplc="DAAED734" w:tentative="1">
      <w:start w:val="1"/>
      <w:numFmt w:val="bullet"/>
      <w:lvlText w:val=""/>
      <w:lvlJc w:val="left"/>
      <w:pPr>
        <w:tabs>
          <w:tab w:val="num" w:pos="2160"/>
        </w:tabs>
        <w:ind w:left="2160" w:hanging="360"/>
      </w:pPr>
      <w:rPr>
        <w:rFonts w:ascii="Wingdings" w:hAnsi="Wingdings" w:hint="default"/>
      </w:rPr>
    </w:lvl>
    <w:lvl w:ilvl="3" w:tplc="98848EA8" w:tentative="1">
      <w:start w:val="1"/>
      <w:numFmt w:val="bullet"/>
      <w:lvlText w:val=""/>
      <w:lvlJc w:val="left"/>
      <w:pPr>
        <w:tabs>
          <w:tab w:val="num" w:pos="2880"/>
        </w:tabs>
        <w:ind w:left="2880" w:hanging="360"/>
      </w:pPr>
      <w:rPr>
        <w:rFonts w:ascii="Wingdings" w:hAnsi="Wingdings" w:hint="default"/>
      </w:rPr>
    </w:lvl>
    <w:lvl w:ilvl="4" w:tplc="445CF926" w:tentative="1">
      <w:start w:val="1"/>
      <w:numFmt w:val="bullet"/>
      <w:lvlText w:val=""/>
      <w:lvlJc w:val="left"/>
      <w:pPr>
        <w:tabs>
          <w:tab w:val="num" w:pos="3600"/>
        </w:tabs>
        <w:ind w:left="3600" w:hanging="360"/>
      </w:pPr>
      <w:rPr>
        <w:rFonts w:ascii="Wingdings" w:hAnsi="Wingdings" w:hint="default"/>
      </w:rPr>
    </w:lvl>
    <w:lvl w:ilvl="5" w:tplc="D4C886D4" w:tentative="1">
      <w:start w:val="1"/>
      <w:numFmt w:val="bullet"/>
      <w:lvlText w:val=""/>
      <w:lvlJc w:val="left"/>
      <w:pPr>
        <w:tabs>
          <w:tab w:val="num" w:pos="4320"/>
        </w:tabs>
        <w:ind w:left="4320" w:hanging="360"/>
      </w:pPr>
      <w:rPr>
        <w:rFonts w:ascii="Wingdings" w:hAnsi="Wingdings" w:hint="default"/>
      </w:rPr>
    </w:lvl>
    <w:lvl w:ilvl="6" w:tplc="F008125E" w:tentative="1">
      <w:start w:val="1"/>
      <w:numFmt w:val="bullet"/>
      <w:lvlText w:val=""/>
      <w:lvlJc w:val="left"/>
      <w:pPr>
        <w:tabs>
          <w:tab w:val="num" w:pos="5040"/>
        </w:tabs>
        <w:ind w:left="5040" w:hanging="360"/>
      </w:pPr>
      <w:rPr>
        <w:rFonts w:ascii="Wingdings" w:hAnsi="Wingdings" w:hint="default"/>
      </w:rPr>
    </w:lvl>
    <w:lvl w:ilvl="7" w:tplc="07FCB536" w:tentative="1">
      <w:start w:val="1"/>
      <w:numFmt w:val="bullet"/>
      <w:lvlText w:val=""/>
      <w:lvlJc w:val="left"/>
      <w:pPr>
        <w:tabs>
          <w:tab w:val="num" w:pos="5760"/>
        </w:tabs>
        <w:ind w:left="5760" w:hanging="360"/>
      </w:pPr>
      <w:rPr>
        <w:rFonts w:ascii="Wingdings" w:hAnsi="Wingdings" w:hint="default"/>
      </w:rPr>
    </w:lvl>
    <w:lvl w:ilvl="8" w:tplc="61E4DD98" w:tentative="1">
      <w:start w:val="1"/>
      <w:numFmt w:val="bullet"/>
      <w:lvlText w:val=""/>
      <w:lvlJc w:val="left"/>
      <w:pPr>
        <w:tabs>
          <w:tab w:val="num" w:pos="6480"/>
        </w:tabs>
        <w:ind w:left="6480" w:hanging="360"/>
      </w:pPr>
      <w:rPr>
        <w:rFonts w:ascii="Wingdings" w:hAnsi="Wingdings" w:hint="default"/>
      </w:rPr>
    </w:lvl>
  </w:abstractNum>
  <w:abstractNum w:abstractNumId="3">
    <w:nsid w:val="28882DA2"/>
    <w:multiLevelType w:val="hybridMultilevel"/>
    <w:tmpl w:val="A4281D4A"/>
    <w:lvl w:ilvl="0" w:tplc="E968D3E4">
      <w:start w:val="1"/>
      <w:numFmt w:val="bullet"/>
      <w:lvlText w:val=""/>
      <w:lvlJc w:val="left"/>
      <w:pPr>
        <w:tabs>
          <w:tab w:val="num" w:pos="720"/>
        </w:tabs>
        <w:ind w:left="720" w:hanging="360"/>
      </w:pPr>
      <w:rPr>
        <w:rFonts w:ascii="Wingdings" w:hAnsi="Wingdings" w:hint="default"/>
      </w:rPr>
    </w:lvl>
    <w:lvl w:ilvl="1" w:tplc="62EEB632" w:tentative="1">
      <w:start w:val="1"/>
      <w:numFmt w:val="bullet"/>
      <w:lvlText w:val=""/>
      <w:lvlJc w:val="left"/>
      <w:pPr>
        <w:tabs>
          <w:tab w:val="num" w:pos="1440"/>
        </w:tabs>
        <w:ind w:left="1440" w:hanging="360"/>
      </w:pPr>
      <w:rPr>
        <w:rFonts w:ascii="Wingdings" w:hAnsi="Wingdings" w:hint="default"/>
      </w:rPr>
    </w:lvl>
    <w:lvl w:ilvl="2" w:tplc="28CA51AC" w:tentative="1">
      <w:start w:val="1"/>
      <w:numFmt w:val="bullet"/>
      <w:lvlText w:val=""/>
      <w:lvlJc w:val="left"/>
      <w:pPr>
        <w:tabs>
          <w:tab w:val="num" w:pos="2160"/>
        </w:tabs>
        <w:ind w:left="2160" w:hanging="360"/>
      </w:pPr>
      <w:rPr>
        <w:rFonts w:ascii="Wingdings" w:hAnsi="Wingdings" w:hint="default"/>
      </w:rPr>
    </w:lvl>
    <w:lvl w:ilvl="3" w:tplc="8C8E8EA0" w:tentative="1">
      <w:start w:val="1"/>
      <w:numFmt w:val="bullet"/>
      <w:lvlText w:val=""/>
      <w:lvlJc w:val="left"/>
      <w:pPr>
        <w:tabs>
          <w:tab w:val="num" w:pos="2880"/>
        </w:tabs>
        <w:ind w:left="2880" w:hanging="360"/>
      </w:pPr>
      <w:rPr>
        <w:rFonts w:ascii="Wingdings" w:hAnsi="Wingdings" w:hint="default"/>
      </w:rPr>
    </w:lvl>
    <w:lvl w:ilvl="4" w:tplc="F58CAB18" w:tentative="1">
      <w:start w:val="1"/>
      <w:numFmt w:val="bullet"/>
      <w:lvlText w:val=""/>
      <w:lvlJc w:val="left"/>
      <w:pPr>
        <w:tabs>
          <w:tab w:val="num" w:pos="3600"/>
        </w:tabs>
        <w:ind w:left="3600" w:hanging="360"/>
      </w:pPr>
      <w:rPr>
        <w:rFonts w:ascii="Wingdings" w:hAnsi="Wingdings" w:hint="default"/>
      </w:rPr>
    </w:lvl>
    <w:lvl w:ilvl="5" w:tplc="3D2AC8BE" w:tentative="1">
      <w:start w:val="1"/>
      <w:numFmt w:val="bullet"/>
      <w:lvlText w:val=""/>
      <w:lvlJc w:val="left"/>
      <w:pPr>
        <w:tabs>
          <w:tab w:val="num" w:pos="4320"/>
        </w:tabs>
        <w:ind w:left="4320" w:hanging="360"/>
      </w:pPr>
      <w:rPr>
        <w:rFonts w:ascii="Wingdings" w:hAnsi="Wingdings" w:hint="default"/>
      </w:rPr>
    </w:lvl>
    <w:lvl w:ilvl="6" w:tplc="DB246D18" w:tentative="1">
      <w:start w:val="1"/>
      <w:numFmt w:val="bullet"/>
      <w:lvlText w:val=""/>
      <w:lvlJc w:val="left"/>
      <w:pPr>
        <w:tabs>
          <w:tab w:val="num" w:pos="5040"/>
        </w:tabs>
        <w:ind w:left="5040" w:hanging="360"/>
      </w:pPr>
      <w:rPr>
        <w:rFonts w:ascii="Wingdings" w:hAnsi="Wingdings" w:hint="default"/>
      </w:rPr>
    </w:lvl>
    <w:lvl w:ilvl="7" w:tplc="B3AA0DB0" w:tentative="1">
      <w:start w:val="1"/>
      <w:numFmt w:val="bullet"/>
      <w:lvlText w:val=""/>
      <w:lvlJc w:val="left"/>
      <w:pPr>
        <w:tabs>
          <w:tab w:val="num" w:pos="5760"/>
        </w:tabs>
        <w:ind w:left="5760" w:hanging="360"/>
      </w:pPr>
      <w:rPr>
        <w:rFonts w:ascii="Wingdings" w:hAnsi="Wingdings" w:hint="default"/>
      </w:rPr>
    </w:lvl>
    <w:lvl w:ilvl="8" w:tplc="5E288F3E" w:tentative="1">
      <w:start w:val="1"/>
      <w:numFmt w:val="bullet"/>
      <w:lvlText w:val=""/>
      <w:lvlJc w:val="left"/>
      <w:pPr>
        <w:tabs>
          <w:tab w:val="num" w:pos="6480"/>
        </w:tabs>
        <w:ind w:left="6480" w:hanging="360"/>
      </w:pPr>
      <w:rPr>
        <w:rFonts w:ascii="Wingdings" w:hAnsi="Wingdings" w:hint="default"/>
      </w:rPr>
    </w:lvl>
  </w:abstractNum>
  <w:abstractNum w:abstractNumId="4">
    <w:nsid w:val="315F3E16"/>
    <w:multiLevelType w:val="hybridMultilevel"/>
    <w:tmpl w:val="E1CA894A"/>
    <w:lvl w:ilvl="0" w:tplc="11AC5046">
      <w:start w:val="1"/>
      <w:numFmt w:val="japaneseCounting"/>
      <w:lvlText w:val="%1．"/>
      <w:lvlJc w:val="left"/>
      <w:pPr>
        <w:ind w:left="1395" w:hanging="91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53674D61"/>
    <w:multiLevelType w:val="hybridMultilevel"/>
    <w:tmpl w:val="ABF671CE"/>
    <w:lvl w:ilvl="0" w:tplc="90A22B36">
      <w:start w:val="1"/>
      <w:numFmt w:val="bullet"/>
      <w:lvlText w:val="•"/>
      <w:lvlJc w:val="left"/>
      <w:pPr>
        <w:tabs>
          <w:tab w:val="num" w:pos="720"/>
        </w:tabs>
        <w:ind w:left="720" w:hanging="360"/>
      </w:pPr>
      <w:rPr>
        <w:rFonts w:ascii="Arial" w:hAnsi="Arial" w:hint="default"/>
      </w:rPr>
    </w:lvl>
    <w:lvl w:ilvl="1" w:tplc="FF1C8360" w:tentative="1">
      <w:start w:val="1"/>
      <w:numFmt w:val="bullet"/>
      <w:lvlText w:val="•"/>
      <w:lvlJc w:val="left"/>
      <w:pPr>
        <w:tabs>
          <w:tab w:val="num" w:pos="1440"/>
        </w:tabs>
        <w:ind w:left="1440" w:hanging="360"/>
      </w:pPr>
      <w:rPr>
        <w:rFonts w:ascii="Arial" w:hAnsi="Arial" w:hint="default"/>
      </w:rPr>
    </w:lvl>
    <w:lvl w:ilvl="2" w:tplc="7FFECFF2" w:tentative="1">
      <w:start w:val="1"/>
      <w:numFmt w:val="bullet"/>
      <w:lvlText w:val="•"/>
      <w:lvlJc w:val="left"/>
      <w:pPr>
        <w:tabs>
          <w:tab w:val="num" w:pos="2160"/>
        </w:tabs>
        <w:ind w:left="2160" w:hanging="360"/>
      </w:pPr>
      <w:rPr>
        <w:rFonts w:ascii="Arial" w:hAnsi="Arial" w:hint="default"/>
      </w:rPr>
    </w:lvl>
    <w:lvl w:ilvl="3" w:tplc="194AAB9A" w:tentative="1">
      <w:start w:val="1"/>
      <w:numFmt w:val="bullet"/>
      <w:lvlText w:val="•"/>
      <w:lvlJc w:val="left"/>
      <w:pPr>
        <w:tabs>
          <w:tab w:val="num" w:pos="2880"/>
        </w:tabs>
        <w:ind w:left="2880" w:hanging="360"/>
      </w:pPr>
      <w:rPr>
        <w:rFonts w:ascii="Arial" w:hAnsi="Arial" w:hint="default"/>
      </w:rPr>
    </w:lvl>
    <w:lvl w:ilvl="4" w:tplc="AD24CC90" w:tentative="1">
      <w:start w:val="1"/>
      <w:numFmt w:val="bullet"/>
      <w:lvlText w:val="•"/>
      <w:lvlJc w:val="left"/>
      <w:pPr>
        <w:tabs>
          <w:tab w:val="num" w:pos="3600"/>
        </w:tabs>
        <w:ind w:left="3600" w:hanging="360"/>
      </w:pPr>
      <w:rPr>
        <w:rFonts w:ascii="Arial" w:hAnsi="Arial" w:hint="default"/>
      </w:rPr>
    </w:lvl>
    <w:lvl w:ilvl="5" w:tplc="3AC279AE" w:tentative="1">
      <w:start w:val="1"/>
      <w:numFmt w:val="bullet"/>
      <w:lvlText w:val="•"/>
      <w:lvlJc w:val="left"/>
      <w:pPr>
        <w:tabs>
          <w:tab w:val="num" w:pos="4320"/>
        </w:tabs>
        <w:ind w:left="4320" w:hanging="360"/>
      </w:pPr>
      <w:rPr>
        <w:rFonts w:ascii="Arial" w:hAnsi="Arial" w:hint="default"/>
      </w:rPr>
    </w:lvl>
    <w:lvl w:ilvl="6" w:tplc="9038471C" w:tentative="1">
      <w:start w:val="1"/>
      <w:numFmt w:val="bullet"/>
      <w:lvlText w:val="•"/>
      <w:lvlJc w:val="left"/>
      <w:pPr>
        <w:tabs>
          <w:tab w:val="num" w:pos="5040"/>
        </w:tabs>
        <w:ind w:left="5040" w:hanging="360"/>
      </w:pPr>
      <w:rPr>
        <w:rFonts w:ascii="Arial" w:hAnsi="Arial" w:hint="default"/>
      </w:rPr>
    </w:lvl>
    <w:lvl w:ilvl="7" w:tplc="7BA4DEAA" w:tentative="1">
      <w:start w:val="1"/>
      <w:numFmt w:val="bullet"/>
      <w:lvlText w:val="•"/>
      <w:lvlJc w:val="left"/>
      <w:pPr>
        <w:tabs>
          <w:tab w:val="num" w:pos="5760"/>
        </w:tabs>
        <w:ind w:left="5760" w:hanging="360"/>
      </w:pPr>
      <w:rPr>
        <w:rFonts w:ascii="Arial" w:hAnsi="Arial" w:hint="default"/>
      </w:rPr>
    </w:lvl>
    <w:lvl w:ilvl="8" w:tplc="9CBEA7DE" w:tentative="1">
      <w:start w:val="1"/>
      <w:numFmt w:val="bullet"/>
      <w:lvlText w:val="•"/>
      <w:lvlJc w:val="left"/>
      <w:pPr>
        <w:tabs>
          <w:tab w:val="num" w:pos="6480"/>
        </w:tabs>
        <w:ind w:left="6480" w:hanging="360"/>
      </w:pPr>
      <w:rPr>
        <w:rFonts w:ascii="Arial" w:hAnsi="Arial" w:hint="default"/>
      </w:rPr>
    </w:lvl>
  </w:abstractNum>
  <w:abstractNum w:abstractNumId="6">
    <w:nsid w:val="68A435AE"/>
    <w:multiLevelType w:val="hybridMultilevel"/>
    <w:tmpl w:val="E1CA894A"/>
    <w:lvl w:ilvl="0" w:tplc="11AC5046">
      <w:start w:val="1"/>
      <w:numFmt w:val="japaneseCounting"/>
      <w:lvlText w:val="%1．"/>
      <w:lvlJc w:val="left"/>
      <w:pPr>
        <w:ind w:left="1395" w:hanging="91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2"/>
  </w:num>
  <w:num w:numId="3">
    <w:abstractNumId w:val="5"/>
  </w:num>
  <w:num w:numId="4">
    <w:abstractNumId w:val="1"/>
  </w:num>
  <w:num w:numId="5">
    <w:abstractNumId w:val="0"/>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4139"/>
    <w:rsid w:val="00003D6D"/>
    <w:rsid w:val="000109A9"/>
    <w:rsid w:val="00015144"/>
    <w:rsid w:val="000160D8"/>
    <w:rsid w:val="00016622"/>
    <w:rsid w:val="0002384F"/>
    <w:rsid w:val="00024A6B"/>
    <w:rsid w:val="0002564F"/>
    <w:rsid w:val="0003109D"/>
    <w:rsid w:val="00032EED"/>
    <w:rsid w:val="000336AC"/>
    <w:rsid w:val="0003668B"/>
    <w:rsid w:val="0004057A"/>
    <w:rsid w:val="00040B96"/>
    <w:rsid w:val="000522F8"/>
    <w:rsid w:val="0005716D"/>
    <w:rsid w:val="00060866"/>
    <w:rsid w:val="00061B84"/>
    <w:rsid w:val="0006419D"/>
    <w:rsid w:val="000655F7"/>
    <w:rsid w:val="00065FE0"/>
    <w:rsid w:val="00066989"/>
    <w:rsid w:val="00072E35"/>
    <w:rsid w:val="00080BBB"/>
    <w:rsid w:val="0008686F"/>
    <w:rsid w:val="00092278"/>
    <w:rsid w:val="000A10D2"/>
    <w:rsid w:val="000A3E22"/>
    <w:rsid w:val="000A780C"/>
    <w:rsid w:val="000B010D"/>
    <w:rsid w:val="000B2BED"/>
    <w:rsid w:val="000B43EC"/>
    <w:rsid w:val="000B49A9"/>
    <w:rsid w:val="000B5781"/>
    <w:rsid w:val="000C3585"/>
    <w:rsid w:val="000C7C54"/>
    <w:rsid w:val="000D0DB1"/>
    <w:rsid w:val="000D5094"/>
    <w:rsid w:val="000E0477"/>
    <w:rsid w:val="000E4C08"/>
    <w:rsid w:val="000E67D2"/>
    <w:rsid w:val="000F05BE"/>
    <w:rsid w:val="000F0BC0"/>
    <w:rsid w:val="000F3DBD"/>
    <w:rsid w:val="00100060"/>
    <w:rsid w:val="00101B07"/>
    <w:rsid w:val="00111B1D"/>
    <w:rsid w:val="00116297"/>
    <w:rsid w:val="0012466D"/>
    <w:rsid w:val="00126794"/>
    <w:rsid w:val="00131111"/>
    <w:rsid w:val="00132FC6"/>
    <w:rsid w:val="00136FEA"/>
    <w:rsid w:val="00144F08"/>
    <w:rsid w:val="00146277"/>
    <w:rsid w:val="00147DE5"/>
    <w:rsid w:val="001551A3"/>
    <w:rsid w:val="00157831"/>
    <w:rsid w:val="00157E64"/>
    <w:rsid w:val="00160A9B"/>
    <w:rsid w:val="00161344"/>
    <w:rsid w:val="00162C2A"/>
    <w:rsid w:val="00175783"/>
    <w:rsid w:val="00175B2F"/>
    <w:rsid w:val="00183B50"/>
    <w:rsid w:val="00184D8C"/>
    <w:rsid w:val="001968E7"/>
    <w:rsid w:val="00197AFE"/>
    <w:rsid w:val="001A1E5E"/>
    <w:rsid w:val="001A21DE"/>
    <w:rsid w:val="001A424C"/>
    <w:rsid w:val="001A5445"/>
    <w:rsid w:val="001B04C8"/>
    <w:rsid w:val="001B3525"/>
    <w:rsid w:val="001B6930"/>
    <w:rsid w:val="001C420B"/>
    <w:rsid w:val="001C7845"/>
    <w:rsid w:val="001D29EE"/>
    <w:rsid w:val="001D4D12"/>
    <w:rsid w:val="001E617B"/>
    <w:rsid w:val="001E734C"/>
    <w:rsid w:val="001F261A"/>
    <w:rsid w:val="001F2801"/>
    <w:rsid w:val="002033E0"/>
    <w:rsid w:val="0020428D"/>
    <w:rsid w:val="0020526F"/>
    <w:rsid w:val="002052F9"/>
    <w:rsid w:val="00206AEF"/>
    <w:rsid w:val="002109C9"/>
    <w:rsid w:val="00212CC6"/>
    <w:rsid w:val="002142E8"/>
    <w:rsid w:val="00220239"/>
    <w:rsid w:val="00223893"/>
    <w:rsid w:val="00225FA9"/>
    <w:rsid w:val="002264F2"/>
    <w:rsid w:val="00226CE0"/>
    <w:rsid w:val="0022799F"/>
    <w:rsid w:val="00231FED"/>
    <w:rsid w:val="0023675C"/>
    <w:rsid w:val="00247020"/>
    <w:rsid w:val="00257238"/>
    <w:rsid w:val="00260F71"/>
    <w:rsid w:val="002613A2"/>
    <w:rsid w:val="00282AF2"/>
    <w:rsid w:val="00282C00"/>
    <w:rsid w:val="0028391C"/>
    <w:rsid w:val="00293DD1"/>
    <w:rsid w:val="002B0C97"/>
    <w:rsid w:val="002B7F04"/>
    <w:rsid w:val="002C00D4"/>
    <w:rsid w:val="002C27D9"/>
    <w:rsid w:val="002C369A"/>
    <w:rsid w:val="002C5456"/>
    <w:rsid w:val="002C7CD3"/>
    <w:rsid w:val="002D30E9"/>
    <w:rsid w:val="002D491B"/>
    <w:rsid w:val="002D5954"/>
    <w:rsid w:val="002E1824"/>
    <w:rsid w:val="002E18C2"/>
    <w:rsid w:val="002E3B59"/>
    <w:rsid w:val="002F1DB5"/>
    <w:rsid w:val="002F2B16"/>
    <w:rsid w:val="002F36ED"/>
    <w:rsid w:val="002F5BFA"/>
    <w:rsid w:val="003163B5"/>
    <w:rsid w:val="00331570"/>
    <w:rsid w:val="003451AD"/>
    <w:rsid w:val="003467FF"/>
    <w:rsid w:val="00350A89"/>
    <w:rsid w:val="0035191E"/>
    <w:rsid w:val="003520DB"/>
    <w:rsid w:val="00364348"/>
    <w:rsid w:val="00367D1A"/>
    <w:rsid w:val="003703F2"/>
    <w:rsid w:val="00370FA4"/>
    <w:rsid w:val="003715CF"/>
    <w:rsid w:val="00382112"/>
    <w:rsid w:val="00386472"/>
    <w:rsid w:val="003A1633"/>
    <w:rsid w:val="003A1651"/>
    <w:rsid w:val="003A2734"/>
    <w:rsid w:val="003B61D2"/>
    <w:rsid w:val="003C2A19"/>
    <w:rsid w:val="003C3E8E"/>
    <w:rsid w:val="003C5608"/>
    <w:rsid w:val="003C566B"/>
    <w:rsid w:val="003C5899"/>
    <w:rsid w:val="003C751F"/>
    <w:rsid w:val="003D135F"/>
    <w:rsid w:val="003D4CAC"/>
    <w:rsid w:val="003D7064"/>
    <w:rsid w:val="003E6BD9"/>
    <w:rsid w:val="003F4853"/>
    <w:rsid w:val="003F6783"/>
    <w:rsid w:val="004021D7"/>
    <w:rsid w:val="0040275C"/>
    <w:rsid w:val="004053B0"/>
    <w:rsid w:val="00411C9A"/>
    <w:rsid w:val="00423CF9"/>
    <w:rsid w:val="0042430A"/>
    <w:rsid w:val="0043218F"/>
    <w:rsid w:val="004328C3"/>
    <w:rsid w:val="00432F10"/>
    <w:rsid w:val="0043481A"/>
    <w:rsid w:val="004405F0"/>
    <w:rsid w:val="00443A3B"/>
    <w:rsid w:val="00445505"/>
    <w:rsid w:val="00450F2D"/>
    <w:rsid w:val="00456EBB"/>
    <w:rsid w:val="00460868"/>
    <w:rsid w:val="004609A9"/>
    <w:rsid w:val="00460D5E"/>
    <w:rsid w:val="00462701"/>
    <w:rsid w:val="00462E6D"/>
    <w:rsid w:val="004636F5"/>
    <w:rsid w:val="0046403F"/>
    <w:rsid w:val="004765A4"/>
    <w:rsid w:val="00482430"/>
    <w:rsid w:val="00485DF9"/>
    <w:rsid w:val="00491DC3"/>
    <w:rsid w:val="004A0FFC"/>
    <w:rsid w:val="004A1D85"/>
    <w:rsid w:val="004A2D69"/>
    <w:rsid w:val="004C2A02"/>
    <w:rsid w:val="004C334B"/>
    <w:rsid w:val="004C3575"/>
    <w:rsid w:val="004C4360"/>
    <w:rsid w:val="004D198E"/>
    <w:rsid w:val="004D2010"/>
    <w:rsid w:val="004D5F54"/>
    <w:rsid w:val="004F1434"/>
    <w:rsid w:val="004F4139"/>
    <w:rsid w:val="004F450E"/>
    <w:rsid w:val="004F4763"/>
    <w:rsid w:val="004F4FCF"/>
    <w:rsid w:val="00501B11"/>
    <w:rsid w:val="00502EBE"/>
    <w:rsid w:val="005106D6"/>
    <w:rsid w:val="00512349"/>
    <w:rsid w:val="00513670"/>
    <w:rsid w:val="00514355"/>
    <w:rsid w:val="00516C6A"/>
    <w:rsid w:val="0052293F"/>
    <w:rsid w:val="00527514"/>
    <w:rsid w:val="00527F8E"/>
    <w:rsid w:val="00531BE5"/>
    <w:rsid w:val="00532264"/>
    <w:rsid w:val="00540FAC"/>
    <w:rsid w:val="00550AB5"/>
    <w:rsid w:val="00551AE4"/>
    <w:rsid w:val="00557FE9"/>
    <w:rsid w:val="00561F6D"/>
    <w:rsid w:val="00580039"/>
    <w:rsid w:val="00581EF1"/>
    <w:rsid w:val="00584D11"/>
    <w:rsid w:val="005A5246"/>
    <w:rsid w:val="005B2F15"/>
    <w:rsid w:val="005B5CCF"/>
    <w:rsid w:val="005C1584"/>
    <w:rsid w:val="005C685A"/>
    <w:rsid w:val="005E109C"/>
    <w:rsid w:val="005E436A"/>
    <w:rsid w:val="005F018F"/>
    <w:rsid w:val="005F0484"/>
    <w:rsid w:val="005F2D51"/>
    <w:rsid w:val="00601EDD"/>
    <w:rsid w:val="00604CBC"/>
    <w:rsid w:val="0060798F"/>
    <w:rsid w:val="00610CC4"/>
    <w:rsid w:val="00613304"/>
    <w:rsid w:val="00614BBE"/>
    <w:rsid w:val="006174B5"/>
    <w:rsid w:val="00617ACC"/>
    <w:rsid w:val="00623BD9"/>
    <w:rsid w:val="006373B0"/>
    <w:rsid w:val="00643F29"/>
    <w:rsid w:val="00646331"/>
    <w:rsid w:val="0064668E"/>
    <w:rsid w:val="00647CA2"/>
    <w:rsid w:val="00652AEA"/>
    <w:rsid w:val="00653E70"/>
    <w:rsid w:val="006602E8"/>
    <w:rsid w:val="006676D9"/>
    <w:rsid w:val="00684189"/>
    <w:rsid w:val="00690E1D"/>
    <w:rsid w:val="0069157F"/>
    <w:rsid w:val="006A2777"/>
    <w:rsid w:val="006A7C2F"/>
    <w:rsid w:val="006B01EA"/>
    <w:rsid w:val="006B32E8"/>
    <w:rsid w:val="006B3490"/>
    <w:rsid w:val="006B7C89"/>
    <w:rsid w:val="006C3FC0"/>
    <w:rsid w:val="006D1BF3"/>
    <w:rsid w:val="006D498E"/>
    <w:rsid w:val="006E1A18"/>
    <w:rsid w:val="006E1CC3"/>
    <w:rsid w:val="006F5980"/>
    <w:rsid w:val="00700A26"/>
    <w:rsid w:val="00703A15"/>
    <w:rsid w:val="007046BB"/>
    <w:rsid w:val="007120E5"/>
    <w:rsid w:val="00712C69"/>
    <w:rsid w:val="00713A4C"/>
    <w:rsid w:val="0071540C"/>
    <w:rsid w:val="00717809"/>
    <w:rsid w:val="00726D2A"/>
    <w:rsid w:val="00732736"/>
    <w:rsid w:val="00744C85"/>
    <w:rsid w:val="007471E4"/>
    <w:rsid w:val="0075045C"/>
    <w:rsid w:val="0075111B"/>
    <w:rsid w:val="00754AC2"/>
    <w:rsid w:val="007608A3"/>
    <w:rsid w:val="00762656"/>
    <w:rsid w:val="00762F17"/>
    <w:rsid w:val="007658D7"/>
    <w:rsid w:val="00765EFA"/>
    <w:rsid w:val="00767287"/>
    <w:rsid w:val="007732C5"/>
    <w:rsid w:val="00776EF6"/>
    <w:rsid w:val="00785386"/>
    <w:rsid w:val="00786FFA"/>
    <w:rsid w:val="00792D23"/>
    <w:rsid w:val="007A3A73"/>
    <w:rsid w:val="007A626A"/>
    <w:rsid w:val="007B2AAE"/>
    <w:rsid w:val="007C53D0"/>
    <w:rsid w:val="007D4548"/>
    <w:rsid w:val="007D74E5"/>
    <w:rsid w:val="007E081D"/>
    <w:rsid w:val="007E213C"/>
    <w:rsid w:val="007E364B"/>
    <w:rsid w:val="007E6D36"/>
    <w:rsid w:val="007F2929"/>
    <w:rsid w:val="007F5BCB"/>
    <w:rsid w:val="0081720F"/>
    <w:rsid w:val="0082101B"/>
    <w:rsid w:val="008244D0"/>
    <w:rsid w:val="00826432"/>
    <w:rsid w:val="00826FBA"/>
    <w:rsid w:val="00835CB4"/>
    <w:rsid w:val="008363AE"/>
    <w:rsid w:val="00841D28"/>
    <w:rsid w:val="008434D7"/>
    <w:rsid w:val="008446B5"/>
    <w:rsid w:val="00847510"/>
    <w:rsid w:val="008546E3"/>
    <w:rsid w:val="008611D6"/>
    <w:rsid w:val="0087049C"/>
    <w:rsid w:val="008732A0"/>
    <w:rsid w:val="00873FCC"/>
    <w:rsid w:val="00875FCE"/>
    <w:rsid w:val="00876E22"/>
    <w:rsid w:val="0088373C"/>
    <w:rsid w:val="00884A8F"/>
    <w:rsid w:val="00887132"/>
    <w:rsid w:val="00891DD2"/>
    <w:rsid w:val="00893107"/>
    <w:rsid w:val="008934C5"/>
    <w:rsid w:val="0089531F"/>
    <w:rsid w:val="008A104B"/>
    <w:rsid w:val="008A1E70"/>
    <w:rsid w:val="008A24A4"/>
    <w:rsid w:val="008A414A"/>
    <w:rsid w:val="008B0AAF"/>
    <w:rsid w:val="008B2240"/>
    <w:rsid w:val="008C1479"/>
    <w:rsid w:val="008C1B26"/>
    <w:rsid w:val="008C3C80"/>
    <w:rsid w:val="008C4123"/>
    <w:rsid w:val="008C65A2"/>
    <w:rsid w:val="008D17EF"/>
    <w:rsid w:val="008D2C9D"/>
    <w:rsid w:val="008D45E9"/>
    <w:rsid w:val="008D602A"/>
    <w:rsid w:val="008E2962"/>
    <w:rsid w:val="008E637C"/>
    <w:rsid w:val="008F0967"/>
    <w:rsid w:val="00900E25"/>
    <w:rsid w:val="00901554"/>
    <w:rsid w:val="009063F0"/>
    <w:rsid w:val="0091077E"/>
    <w:rsid w:val="009231C0"/>
    <w:rsid w:val="009257B1"/>
    <w:rsid w:val="009301F8"/>
    <w:rsid w:val="00931615"/>
    <w:rsid w:val="00936801"/>
    <w:rsid w:val="0094387A"/>
    <w:rsid w:val="009452A1"/>
    <w:rsid w:val="00945428"/>
    <w:rsid w:val="0094627C"/>
    <w:rsid w:val="00955DC0"/>
    <w:rsid w:val="009574D0"/>
    <w:rsid w:val="009641AB"/>
    <w:rsid w:val="00964A02"/>
    <w:rsid w:val="00971DC5"/>
    <w:rsid w:val="00972081"/>
    <w:rsid w:val="009779B9"/>
    <w:rsid w:val="009819B1"/>
    <w:rsid w:val="00995455"/>
    <w:rsid w:val="009A0041"/>
    <w:rsid w:val="009A5669"/>
    <w:rsid w:val="009B2984"/>
    <w:rsid w:val="009B4940"/>
    <w:rsid w:val="009B552D"/>
    <w:rsid w:val="009C16C1"/>
    <w:rsid w:val="009D0A7D"/>
    <w:rsid w:val="009D77CE"/>
    <w:rsid w:val="009E0F92"/>
    <w:rsid w:val="009E3B53"/>
    <w:rsid w:val="009E4F70"/>
    <w:rsid w:val="009F09AA"/>
    <w:rsid w:val="009F1E4D"/>
    <w:rsid w:val="009F48E2"/>
    <w:rsid w:val="00A02C4B"/>
    <w:rsid w:val="00A04894"/>
    <w:rsid w:val="00A12203"/>
    <w:rsid w:val="00A15DD9"/>
    <w:rsid w:val="00A2071F"/>
    <w:rsid w:val="00A268A3"/>
    <w:rsid w:val="00A3049B"/>
    <w:rsid w:val="00A3217A"/>
    <w:rsid w:val="00A421BC"/>
    <w:rsid w:val="00A54EEC"/>
    <w:rsid w:val="00A61365"/>
    <w:rsid w:val="00A62F9B"/>
    <w:rsid w:val="00A64756"/>
    <w:rsid w:val="00A72659"/>
    <w:rsid w:val="00A72F55"/>
    <w:rsid w:val="00A7673B"/>
    <w:rsid w:val="00A8031F"/>
    <w:rsid w:val="00A8439B"/>
    <w:rsid w:val="00A84B99"/>
    <w:rsid w:val="00A86917"/>
    <w:rsid w:val="00A90188"/>
    <w:rsid w:val="00A90A09"/>
    <w:rsid w:val="00A91D58"/>
    <w:rsid w:val="00A97A23"/>
    <w:rsid w:val="00AA45DE"/>
    <w:rsid w:val="00AA53E9"/>
    <w:rsid w:val="00AA6612"/>
    <w:rsid w:val="00AA7670"/>
    <w:rsid w:val="00AB3724"/>
    <w:rsid w:val="00AB5C7B"/>
    <w:rsid w:val="00AC394C"/>
    <w:rsid w:val="00AC6B05"/>
    <w:rsid w:val="00AC7025"/>
    <w:rsid w:val="00AD0855"/>
    <w:rsid w:val="00AD5761"/>
    <w:rsid w:val="00AD6627"/>
    <w:rsid w:val="00AD7A03"/>
    <w:rsid w:val="00AE431A"/>
    <w:rsid w:val="00AE4458"/>
    <w:rsid w:val="00AE4B6A"/>
    <w:rsid w:val="00AE7471"/>
    <w:rsid w:val="00AF0031"/>
    <w:rsid w:val="00AF5673"/>
    <w:rsid w:val="00AF6470"/>
    <w:rsid w:val="00AF76A1"/>
    <w:rsid w:val="00B0364D"/>
    <w:rsid w:val="00B05BFF"/>
    <w:rsid w:val="00B070E0"/>
    <w:rsid w:val="00B21DC7"/>
    <w:rsid w:val="00B245C1"/>
    <w:rsid w:val="00B256CD"/>
    <w:rsid w:val="00B35386"/>
    <w:rsid w:val="00B40C2B"/>
    <w:rsid w:val="00B41AA6"/>
    <w:rsid w:val="00B4647D"/>
    <w:rsid w:val="00B47304"/>
    <w:rsid w:val="00B473DE"/>
    <w:rsid w:val="00B56199"/>
    <w:rsid w:val="00B70387"/>
    <w:rsid w:val="00B7127D"/>
    <w:rsid w:val="00B84E07"/>
    <w:rsid w:val="00B85BA0"/>
    <w:rsid w:val="00B90F79"/>
    <w:rsid w:val="00B9432E"/>
    <w:rsid w:val="00B95D2F"/>
    <w:rsid w:val="00BA0809"/>
    <w:rsid w:val="00BA1B1B"/>
    <w:rsid w:val="00BA1CA4"/>
    <w:rsid w:val="00BA452B"/>
    <w:rsid w:val="00BA5093"/>
    <w:rsid w:val="00BD7805"/>
    <w:rsid w:val="00BE7C8E"/>
    <w:rsid w:val="00BF293A"/>
    <w:rsid w:val="00C000DD"/>
    <w:rsid w:val="00C015D1"/>
    <w:rsid w:val="00C1132A"/>
    <w:rsid w:val="00C159A5"/>
    <w:rsid w:val="00C1769B"/>
    <w:rsid w:val="00C213C1"/>
    <w:rsid w:val="00C21E6D"/>
    <w:rsid w:val="00C25C27"/>
    <w:rsid w:val="00C26958"/>
    <w:rsid w:val="00C30DEF"/>
    <w:rsid w:val="00C334E7"/>
    <w:rsid w:val="00C37DE2"/>
    <w:rsid w:val="00C4317E"/>
    <w:rsid w:val="00C44281"/>
    <w:rsid w:val="00C460DF"/>
    <w:rsid w:val="00C55CA6"/>
    <w:rsid w:val="00C60292"/>
    <w:rsid w:val="00C605B2"/>
    <w:rsid w:val="00C6322B"/>
    <w:rsid w:val="00C65C25"/>
    <w:rsid w:val="00C71D23"/>
    <w:rsid w:val="00C778AB"/>
    <w:rsid w:val="00C81722"/>
    <w:rsid w:val="00C83180"/>
    <w:rsid w:val="00C83923"/>
    <w:rsid w:val="00C85020"/>
    <w:rsid w:val="00C91BF9"/>
    <w:rsid w:val="00CA14B5"/>
    <w:rsid w:val="00CA3900"/>
    <w:rsid w:val="00CA58F6"/>
    <w:rsid w:val="00CB6AA8"/>
    <w:rsid w:val="00CC0451"/>
    <w:rsid w:val="00CC392D"/>
    <w:rsid w:val="00CD6BCA"/>
    <w:rsid w:val="00CD7070"/>
    <w:rsid w:val="00CE717C"/>
    <w:rsid w:val="00CF21B2"/>
    <w:rsid w:val="00CF4AF2"/>
    <w:rsid w:val="00CF7D93"/>
    <w:rsid w:val="00D07270"/>
    <w:rsid w:val="00D12E6C"/>
    <w:rsid w:val="00D15356"/>
    <w:rsid w:val="00D15DF5"/>
    <w:rsid w:val="00D2008F"/>
    <w:rsid w:val="00D300BA"/>
    <w:rsid w:val="00D313A0"/>
    <w:rsid w:val="00D32AE2"/>
    <w:rsid w:val="00D335A6"/>
    <w:rsid w:val="00D361E5"/>
    <w:rsid w:val="00D44805"/>
    <w:rsid w:val="00D44C04"/>
    <w:rsid w:val="00D4508E"/>
    <w:rsid w:val="00D53203"/>
    <w:rsid w:val="00D61304"/>
    <w:rsid w:val="00D664D6"/>
    <w:rsid w:val="00D74D56"/>
    <w:rsid w:val="00D808EE"/>
    <w:rsid w:val="00D8135E"/>
    <w:rsid w:val="00D85570"/>
    <w:rsid w:val="00D93C07"/>
    <w:rsid w:val="00DA2B3C"/>
    <w:rsid w:val="00DA3BBE"/>
    <w:rsid w:val="00DB5875"/>
    <w:rsid w:val="00DB639A"/>
    <w:rsid w:val="00DC0B28"/>
    <w:rsid w:val="00DC5286"/>
    <w:rsid w:val="00DC59CF"/>
    <w:rsid w:val="00DC6295"/>
    <w:rsid w:val="00DC7AAD"/>
    <w:rsid w:val="00DD2FED"/>
    <w:rsid w:val="00DD33C7"/>
    <w:rsid w:val="00DF2592"/>
    <w:rsid w:val="00E00E20"/>
    <w:rsid w:val="00E02273"/>
    <w:rsid w:val="00E05EE2"/>
    <w:rsid w:val="00E0610B"/>
    <w:rsid w:val="00E109F9"/>
    <w:rsid w:val="00E11A9C"/>
    <w:rsid w:val="00E11DF3"/>
    <w:rsid w:val="00E13643"/>
    <w:rsid w:val="00E27773"/>
    <w:rsid w:val="00E30CFC"/>
    <w:rsid w:val="00E40C18"/>
    <w:rsid w:val="00E475CE"/>
    <w:rsid w:val="00E5041C"/>
    <w:rsid w:val="00E515FB"/>
    <w:rsid w:val="00E51C95"/>
    <w:rsid w:val="00E52645"/>
    <w:rsid w:val="00E533DF"/>
    <w:rsid w:val="00E54E2B"/>
    <w:rsid w:val="00E57819"/>
    <w:rsid w:val="00E6656A"/>
    <w:rsid w:val="00E70993"/>
    <w:rsid w:val="00E74678"/>
    <w:rsid w:val="00E7716A"/>
    <w:rsid w:val="00E77CFC"/>
    <w:rsid w:val="00E77F3B"/>
    <w:rsid w:val="00E958AD"/>
    <w:rsid w:val="00E96B83"/>
    <w:rsid w:val="00EA36E2"/>
    <w:rsid w:val="00EB6461"/>
    <w:rsid w:val="00EC3C09"/>
    <w:rsid w:val="00EC4E00"/>
    <w:rsid w:val="00ED0797"/>
    <w:rsid w:val="00ED0FA1"/>
    <w:rsid w:val="00EE264A"/>
    <w:rsid w:val="00EF1B9A"/>
    <w:rsid w:val="00EF59CF"/>
    <w:rsid w:val="00EF5E09"/>
    <w:rsid w:val="00F00A4B"/>
    <w:rsid w:val="00F03AD2"/>
    <w:rsid w:val="00F11C28"/>
    <w:rsid w:val="00F16351"/>
    <w:rsid w:val="00F21870"/>
    <w:rsid w:val="00F23016"/>
    <w:rsid w:val="00F23252"/>
    <w:rsid w:val="00F27046"/>
    <w:rsid w:val="00F31B44"/>
    <w:rsid w:val="00F321D2"/>
    <w:rsid w:val="00F350CD"/>
    <w:rsid w:val="00F43D1A"/>
    <w:rsid w:val="00F5758E"/>
    <w:rsid w:val="00F6140C"/>
    <w:rsid w:val="00F63AAE"/>
    <w:rsid w:val="00F77503"/>
    <w:rsid w:val="00F84CF4"/>
    <w:rsid w:val="00F866B1"/>
    <w:rsid w:val="00F8744C"/>
    <w:rsid w:val="00F874F2"/>
    <w:rsid w:val="00F91719"/>
    <w:rsid w:val="00F92A74"/>
    <w:rsid w:val="00FA1416"/>
    <w:rsid w:val="00FA7717"/>
    <w:rsid w:val="00FB02FA"/>
    <w:rsid w:val="00FB277D"/>
    <w:rsid w:val="00FB4B32"/>
    <w:rsid w:val="00FC7B10"/>
    <w:rsid w:val="00FD4FB2"/>
    <w:rsid w:val="00FD5A54"/>
    <w:rsid w:val="00FD6D97"/>
    <w:rsid w:val="00FE1BB6"/>
    <w:rsid w:val="00FE41F5"/>
    <w:rsid w:val="00FF185E"/>
    <w:rsid w:val="00FF2043"/>
    <w:rsid w:val="00FF413A"/>
    <w:rsid w:val="00FF5917"/>
    <w:rsid w:val="00FF5E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B44"/>
    <w:pPr>
      <w:widowControl w:val="0"/>
      <w:jc w:val="both"/>
    </w:pPr>
    <w:rPr>
      <w:rFonts w:ascii="Calibri" w:eastAsia="宋体" w:hAnsi="Calibri" w:cs="Times New Roman"/>
    </w:rPr>
  </w:style>
  <w:style w:type="paragraph" w:styleId="1">
    <w:name w:val="heading 1"/>
    <w:basedOn w:val="a"/>
    <w:next w:val="a"/>
    <w:link w:val="1Char"/>
    <w:uiPriority w:val="9"/>
    <w:qFormat/>
    <w:rsid w:val="004F476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D1BF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4139"/>
    <w:pPr>
      <w:widowControl/>
      <w:spacing w:before="100" w:beforeAutospacing="1" w:after="100" w:afterAutospacing="1"/>
      <w:jc w:val="left"/>
    </w:pPr>
    <w:rPr>
      <w:rFonts w:ascii="宋体" w:hAnsi="宋体" w:cs="宋体"/>
      <w:kern w:val="0"/>
      <w:sz w:val="24"/>
      <w:szCs w:val="24"/>
    </w:rPr>
  </w:style>
  <w:style w:type="paragraph" w:customStyle="1" w:styleId="Default">
    <w:name w:val="Default"/>
    <w:rsid w:val="00A72F55"/>
    <w:pPr>
      <w:widowControl w:val="0"/>
      <w:autoSpaceDE w:val="0"/>
      <w:autoSpaceDN w:val="0"/>
      <w:adjustRightInd w:val="0"/>
    </w:pPr>
    <w:rPr>
      <w:rFonts w:ascii="FangSong" w:eastAsia="FangSong" w:cs="FangSong"/>
      <w:color w:val="000000"/>
      <w:kern w:val="0"/>
      <w:sz w:val="24"/>
      <w:szCs w:val="24"/>
    </w:rPr>
  </w:style>
  <w:style w:type="paragraph" w:styleId="a4">
    <w:name w:val="Balloon Text"/>
    <w:basedOn w:val="a"/>
    <w:link w:val="Char"/>
    <w:uiPriority w:val="99"/>
    <w:semiHidden/>
    <w:unhideWhenUsed/>
    <w:rsid w:val="00A8439B"/>
    <w:rPr>
      <w:sz w:val="18"/>
      <w:szCs w:val="18"/>
    </w:rPr>
  </w:style>
  <w:style w:type="character" w:customStyle="1" w:styleId="Char">
    <w:name w:val="批注框文本 Char"/>
    <w:basedOn w:val="a0"/>
    <w:link w:val="a4"/>
    <w:uiPriority w:val="99"/>
    <w:semiHidden/>
    <w:rsid w:val="00A8439B"/>
    <w:rPr>
      <w:rFonts w:ascii="Calibri" w:eastAsia="宋体" w:hAnsi="Calibri" w:cs="Times New Roman"/>
      <w:sz w:val="18"/>
      <w:szCs w:val="18"/>
    </w:rPr>
  </w:style>
  <w:style w:type="paragraph" w:styleId="a5">
    <w:name w:val="header"/>
    <w:basedOn w:val="a"/>
    <w:link w:val="Char0"/>
    <w:uiPriority w:val="99"/>
    <w:unhideWhenUsed/>
    <w:rsid w:val="0046403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6403F"/>
    <w:rPr>
      <w:rFonts w:ascii="Calibri" w:eastAsia="宋体" w:hAnsi="Calibri" w:cs="Times New Roman"/>
      <w:sz w:val="18"/>
      <w:szCs w:val="18"/>
    </w:rPr>
  </w:style>
  <w:style w:type="paragraph" w:styleId="a6">
    <w:name w:val="footer"/>
    <w:basedOn w:val="a"/>
    <w:link w:val="Char1"/>
    <w:uiPriority w:val="99"/>
    <w:unhideWhenUsed/>
    <w:rsid w:val="0046403F"/>
    <w:pPr>
      <w:tabs>
        <w:tab w:val="center" w:pos="4153"/>
        <w:tab w:val="right" w:pos="8306"/>
      </w:tabs>
      <w:snapToGrid w:val="0"/>
      <w:jc w:val="left"/>
    </w:pPr>
    <w:rPr>
      <w:sz w:val="18"/>
      <w:szCs w:val="18"/>
    </w:rPr>
  </w:style>
  <w:style w:type="character" w:customStyle="1" w:styleId="Char1">
    <w:name w:val="页脚 Char"/>
    <w:basedOn w:val="a0"/>
    <w:link w:val="a6"/>
    <w:uiPriority w:val="99"/>
    <w:rsid w:val="0046403F"/>
    <w:rPr>
      <w:rFonts w:ascii="Calibri" w:eastAsia="宋体" w:hAnsi="Calibri" w:cs="Times New Roman"/>
      <w:sz w:val="18"/>
      <w:szCs w:val="18"/>
    </w:rPr>
  </w:style>
  <w:style w:type="paragraph" w:styleId="a7">
    <w:name w:val="List Paragraph"/>
    <w:basedOn w:val="a"/>
    <w:uiPriority w:val="34"/>
    <w:qFormat/>
    <w:rsid w:val="007E213C"/>
    <w:pPr>
      <w:widowControl/>
      <w:ind w:firstLineChars="200" w:firstLine="420"/>
      <w:jc w:val="left"/>
    </w:pPr>
    <w:rPr>
      <w:rFonts w:ascii="宋体" w:hAnsi="宋体" w:cs="宋体"/>
      <w:kern w:val="0"/>
      <w:sz w:val="24"/>
      <w:szCs w:val="24"/>
    </w:rPr>
  </w:style>
  <w:style w:type="character" w:styleId="a8">
    <w:name w:val="annotation reference"/>
    <w:basedOn w:val="a0"/>
    <w:uiPriority w:val="99"/>
    <w:semiHidden/>
    <w:unhideWhenUsed/>
    <w:rsid w:val="00A15DD9"/>
    <w:rPr>
      <w:sz w:val="21"/>
      <w:szCs w:val="21"/>
    </w:rPr>
  </w:style>
  <w:style w:type="paragraph" w:styleId="a9">
    <w:name w:val="annotation text"/>
    <w:basedOn w:val="a"/>
    <w:link w:val="Char2"/>
    <w:uiPriority w:val="99"/>
    <w:semiHidden/>
    <w:unhideWhenUsed/>
    <w:rsid w:val="00A15DD9"/>
    <w:pPr>
      <w:jc w:val="left"/>
    </w:pPr>
  </w:style>
  <w:style w:type="character" w:customStyle="1" w:styleId="Char2">
    <w:name w:val="批注文字 Char"/>
    <w:basedOn w:val="a0"/>
    <w:link w:val="a9"/>
    <w:uiPriority w:val="99"/>
    <w:semiHidden/>
    <w:rsid w:val="00A15DD9"/>
    <w:rPr>
      <w:rFonts w:ascii="Calibri" w:eastAsia="宋体" w:hAnsi="Calibri" w:cs="Times New Roman"/>
    </w:rPr>
  </w:style>
  <w:style w:type="paragraph" w:styleId="aa">
    <w:name w:val="annotation subject"/>
    <w:basedOn w:val="a9"/>
    <w:next w:val="a9"/>
    <w:link w:val="Char3"/>
    <w:uiPriority w:val="99"/>
    <w:semiHidden/>
    <w:unhideWhenUsed/>
    <w:rsid w:val="00A15DD9"/>
    <w:rPr>
      <w:b/>
      <w:bCs/>
    </w:rPr>
  </w:style>
  <w:style w:type="character" w:customStyle="1" w:styleId="Char3">
    <w:name w:val="批注主题 Char"/>
    <w:basedOn w:val="Char2"/>
    <w:link w:val="aa"/>
    <w:uiPriority w:val="99"/>
    <w:semiHidden/>
    <w:rsid w:val="00A15DD9"/>
    <w:rPr>
      <w:rFonts w:ascii="Calibri" w:eastAsia="宋体" w:hAnsi="Calibri" w:cs="Times New Roman"/>
      <w:b/>
      <w:bCs/>
    </w:rPr>
  </w:style>
  <w:style w:type="character" w:customStyle="1" w:styleId="1Char">
    <w:name w:val="标题 1 Char"/>
    <w:basedOn w:val="a0"/>
    <w:link w:val="1"/>
    <w:uiPriority w:val="9"/>
    <w:rsid w:val="004F4763"/>
    <w:rPr>
      <w:rFonts w:ascii="Calibri" w:eastAsia="宋体" w:hAnsi="Calibri" w:cs="Times New Roman"/>
      <w:b/>
      <w:bCs/>
      <w:kern w:val="44"/>
      <w:sz w:val="44"/>
      <w:szCs w:val="44"/>
    </w:rPr>
  </w:style>
  <w:style w:type="paragraph" w:styleId="TOC">
    <w:name w:val="TOC Heading"/>
    <w:basedOn w:val="1"/>
    <w:next w:val="a"/>
    <w:uiPriority w:val="39"/>
    <w:unhideWhenUsed/>
    <w:qFormat/>
    <w:rsid w:val="004F476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4F4763"/>
    <w:pPr>
      <w:tabs>
        <w:tab w:val="right" w:leader="dot" w:pos="8296"/>
      </w:tabs>
    </w:pPr>
    <w:rPr>
      <w:rFonts w:ascii="仿宋_GB2312" w:eastAsia="仿宋_GB2312" w:hAnsi="黑体" w:cstheme="minorBidi"/>
      <w:b/>
      <w:noProof/>
      <w:sz w:val="32"/>
      <w:szCs w:val="32"/>
    </w:rPr>
  </w:style>
  <w:style w:type="paragraph" w:styleId="20">
    <w:name w:val="toc 2"/>
    <w:basedOn w:val="a"/>
    <w:next w:val="a"/>
    <w:autoRedefine/>
    <w:uiPriority w:val="39"/>
    <w:unhideWhenUsed/>
    <w:rsid w:val="004F4763"/>
    <w:pPr>
      <w:ind w:leftChars="200" w:left="420"/>
    </w:pPr>
    <w:rPr>
      <w:rFonts w:asciiTheme="minorHAnsi" w:eastAsiaTheme="minorEastAsia" w:hAnsiTheme="minorHAnsi" w:cstheme="minorBidi"/>
    </w:rPr>
  </w:style>
  <w:style w:type="character" w:styleId="ab">
    <w:name w:val="Hyperlink"/>
    <w:basedOn w:val="a0"/>
    <w:uiPriority w:val="99"/>
    <w:unhideWhenUsed/>
    <w:rsid w:val="004F4763"/>
    <w:rPr>
      <w:color w:val="0000FF" w:themeColor="hyperlink"/>
      <w:u w:val="single"/>
    </w:rPr>
  </w:style>
  <w:style w:type="character" w:customStyle="1" w:styleId="2Char">
    <w:name w:val="标题 2 Char"/>
    <w:basedOn w:val="a0"/>
    <w:link w:val="2"/>
    <w:uiPriority w:val="9"/>
    <w:rsid w:val="006D1BF3"/>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B44"/>
    <w:pPr>
      <w:widowControl w:val="0"/>
      <w:jc w:val="both"/>
    </w:pPr>
    <w:rPr>
      <w:rFonts w:ascii="Calibri" w:eastAsia="宋体" w:hAnsi="Calibri" w:cs="Times New Roman"/>
    </w:rPr>
  </w:style>
  <w:style w:type="paragraph" w:styleId="1">
    <w:name w:val="heading 1"/>
    <w:basedOn w:val="a"/>
    <w:next w:val="a"/>
    <w:link w:val="1Char"/>
    <w:uiPriority w:val="9"/>
    <w:qFormat/>
    <w:rsid w:val="004F476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D1BF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4139"/>
    <w:pPr>
      <w:widowControl/>
      <w:spacing w:before="100" w:beforeAutospacing="1" w:after="100" w:afterAutospacing="1"/>
      <w:jc w:val="left"/>
    </w:pPr>
    <w:rPr>
      <w:rFonts w:ascii="宋体" w:hAnsi="宋体" w:cs="宋体"/>
      <w:kern w:val="0"/>
      <w:sz w:val="24"/>
      <w:szCs w:val="24"/>
    </w:rPr>
  </w:style>
  <w:style w:type="paragraph" w:customStyle="1" w:styleId="Default">
    <w:name w:val="Default"/>
    <w:rsid w:val="00A72F55"/>
    <w:pPr>
      <w:widowControl w:val="0"/>
      <w:autoSpaceDE w:val="0"/>
      <w:autoSpaceDN w:val="0"/>
      <w:adjustRightInd w:val="0"/>
    </w:pPr>
    <w:rPr>
      <w:rFonts w:ascii="FangSong" w:eastAsia="FangSong" w:cs="FangSong"/>
      <w:color w:val="000000"/>
      <w:kern w:val="0"/>
      <w:sz w:val="24"/>
      <w:szCs w:val="24"/>
    </w:rPr>
  </w:style>
  <w:style w:type="paragraph" w:styleId="a4">
    <w:name w:val="Balloon Text"/>
    <w:basedOn w:val="a"/>
    <w:link w:val="Char"/>
    <w:uiPriority w:val="99"/>
    <w:semiHidden/>
    <w:unhideWhenUsed/>
    <w:rsid w:val="00A8439B"/>
    <w:rPr>
      <w:sz w:val="18"/>
      <w:szCs w:val="18"/>
    </w:rPr>
  </w:style>
  <w:style w:type="character" w:customStyle="1" w:styleId="Char">
    <w:name w:val="批注框文本 Char"/>
    <w:basedOn w:val="a0"/>
    <w:link w:val="a4"/>
    <w:uiPriority w:val="99"/>
    <w:semiHidden/>
    <w:rsid w:val="00A8439B"/>
    <w:rPr>
      <w:rFonts w:ascii="Calibri" w:eastAsia="宋体" w:hAnsi="Calibri" w:cs="Times New Roman"/>
      <w:sz w:val="18"/>
      <w:szCs w:val="18"/>
    </w:rPr>
  </w:style>
  <w:style w:type="paragraph" w:styleId="a5">
    <w:name w:val="header"/>
    <w:basedOn w:val="a"/>
    <w:link w:val="Char0"/>
    <w:uiPriority w:val="99"/>
    <w:unhideWhenUsed/>
    <w:rsid w:val="0046403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6403F"/>
    <w:rPr>
      <w:rFonts w:ascii="Calibri" w:eastAsia="宋体" w:hAnsi="Calibri" w:cs="Times New Roman"/>
      <w:sz w:val="18"/>
      <w:szCs w:val="18"/>
    </w:rPr>
  </w:style>
  <w:style w:type="paragraph" w:styleId="a6">
    <w:name w:val="footer"/>
    <w:basedOn w:val="a"/>
    <w:link w:val="Char1"/>
    <w:uiPriority w:val="99"/>
    <w:unhideWhenUsed/>
    <w:rsid w:val="0046403F"/>
    <w:pPr>
      <w:tabs>
        <w:tab w:val="center" w:pos="4153"/>
        <w:tab w:val="right" w:pos="8306"/>
      </w:tabs>
      <w:snapToGrid w:val="0"/>
      <w:jc w:val="left"/>
    </w:pPr>
    <w:rPr>
      <w:sz w:val="18"/>
      <w:szCs w:val="18"/>
    </w:rPr>
  </w:style>
  <w:style w:type="character" w:customStyle="1" w:styleId="Char1">
    <w:name w:val="页脚 Char"/>
    <w:basedOn w:val="a0"/>
    <w:link w:val="a6"/>
    <w:uiPriority w:val="99"/>
    <w:rsid w:val="0046403F"/>
    <w:rPr>
      <w:rFonts w:ascii="Calibri" w:eastAsia="宋体" w:hAnsi="Calibri" w:cs="Times New Roman"/>
      <w:sz w:val="18"/>
      <w:szCs w:val="18"/>
    </w:rPr>
  </w:style>
  <w:style w:type="paragraph" w:styleId="a7">
    <w:name w:val="List Paragraph"/>
    <w:basedOn w:val="a"/>
    <w:uiPriority w:val="34"/>
    <w:qFormat/>
    <w:rsid w:val="007E213C"/>
    <w:pPr>
      <w:widowControl/>
      <w:ind w:firstLineChars="200" w:firstLine="420"/>
      <w:jc w:val="left"/>
    </w:pPr>
    <w:rPr>
      <w:rFonts w:ascii="宋体" w:hAnsi="宋体" w:cs="宋体"/>
      <w:kern w:val="0"/>
      <w:sz w:val="24"/>
      <w:szCs w:val="24"/>
    </w:rPr>
  </w:style>
  <w:style w:type="character" w:styleId="a8">
    <w:name w:val="annotation reference"/>
    <w:basedOn w:val="a0"/>
    <w:uiPriority w:val="99"/>
    <w:semiHidden/>
    <w:unhideWhenUsed/>
    <w:rsid w:val="00A15DD9"/>
    <w:rPr>
      <w:sz w:val="21"/>
      <w:szCs w:val="21"/>
    </w:rPr>
  </w:style>
  <w:style w:type="paragraph" w:styleId="a9">
    <w:name w:val="annotation text"/>
    <w:basedOn w:val="a"/>
    <w:link w:val="Char2"/>
    <w:uiPriority w:val="99"/>
    <w:semiHidden/>
    <w:unhideWhenUsed/>
    <w:rsid w:val="00A15DD9"/>
    <w:pPr>
      <w:jc w:val="left"/>
    </w:pPr>
  </w:style>
  <w:style w:type="character" w:customStyle="1" w:styleId="Char2">
    <w:name w:val="批注文字 Char"/>
    <w:basedOn w:val="a0"/>
    <w:link w:val="a9"/>
    <w:uiPriority w:val="99"/>
    <w:semiHidden/>
    <w:rsid w:val="00A15DD9"/>
    <w:rPr>
      <w:rFonts w:ascii="Calibri" w:eastAsia="宋体" w:hAnsi="Calibri" w:cs="Times New Roman"/>
    </w:rPr>
  </w:style>
  <w:style w:type="paragraph" w:styleId="aa">
    <w:name w:val="annotation subject"/>
    <w:basedOn w:val="a9"/>
    <w:next w:val="a9"/>
    <w:link w:val="Char3"/>
    <w:uiPriority w:val="99"/>
    <w:semiHidden/>
    <w:unhideWhenUsed/>
    <w:rsid w:val="00A15DD9"/>
    <w:rPr>
      <w:b/>
      <w:bCs/>
    </w:rPr>
  </w:style>
  <w:style w:type="character" w:customStyle="1" w:styleId="Char3">
    <w:name w:val="批注主题 Char"/>
    <w:basedOn w:val="Char2"/>
    <w:link w:val="aa"/>
    <w:uiPriority w:val="99"/>
    <w:semiHidden/>
    <w:rsid w:val="00A15DD9"/>
    <w:rPr>
      <w:rFonts w:ascii="Calibri" w:eastAsia="宋体" w:hAnsi="Calibri" w:cs="Times New Roman"/>
      <w:b/>
      <w:bCs/>
    </w:rPr>
  </w:style>
  <w:style w:type="character" w:customStyle="1" w:styleId="1Char">
    <w:name w:val="标题 1 Char"/>
    <w:basedOn w:val="a0"/>
    <w:link w:val="1"/>
    <w:uiPriority w:val="9"/>
    <w:rsid w:val="004F4763"/>
    <w:rPr>
      <w:rFonts w:ascii="Calibri" w:eastAsia="宋体" w:hAnsi="Calibri" w:cs="Times New Roman"/>
      <w:b/>
      <w:bCs/>
      <w:kern w:val="44"/>
      <w:sz w:val="44"/>
      <w:szCs w:val="44"/>
    </w:rPr>
  </w:style>
  <w:style w:type="paragraph" w:styleId="TOC">
    <w:name w:val="TOC Heading"/>
    <w:basedOn w:val="1"/>
    <w:next w:val="a"/>
    <w:uiPriority w:val="39"/>
    <w:unhideWhenUsed/>
    <w:qFormat/>
    <w:rsid w:val="004F476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4F4763"/>
    <w:pPr>
      <w:tabs>
        <w:tab w:val="right" w:leader="dot" w:pos="8296"/>
      </w:tabs>
    </w:pPr>
    <w:rPr>
      <w:rFonts w:ascii="仿宋_GB2312" w:eastAsia="仿宋_GB2312" w:hAnsi="黑体" w:cstheme="minorBidi"/>
      <w:b/>
      <w:noProof/>
      <w:sz w:val="32"/>
      <w:szCs w:val="32"/>
    </w:rPr>
  </w:style>
  <w:style w:type="paragraph" w:styleId="20">
    <w:name w:val="toc 2"/>
    <w:basedOn w:val="a"/>
    <w:next w:val="a"/>
    <w:autoRedefine/>
    <w:uiPriority w:val="39"/>
    <w:unhideWhenUsed/>
    <w:rsid w:val="004F4763"/>
    <w:pPr>
      <w:ind w:leftChars="200" w:left="420"/>
    </w:pPr>
    <w:rPr>
      <w:rFonts w:asciiTheme="minorHAnsi" w:eastAsiaTheme="minorEastAsia" w:hAnsiTheme="minorHAnsi" w:cstheme="minorBidi"/>
    </w:rPr>
  </w:style>
  <w:style w:type="character" w:styleId="ab">
    <w:name w:val="Hyperlink"/>
    <w:basedOn w:val="a0"/>
    <w:uiPriority w:val="99"/>
    <w:unhideWhenUsed/>
    <w:rsid w:val="004F4763"/>
    <w:rPr>
      <w:color w:val="0000FF" w:themeColor="hyperlink"/>
      <w:u w:val="single"/>
    </w:rPr>
  </w:style>
  <w:style w:type="character" w:customStyle="1" w:styleId="2Char">
    <w:name w:val="标题 2 Char"/>
    <w:basedOn w:val="a0"/>
    <w:link w:val="2"/>
    <w:uiPriority w:val="9"/>
    <w:rsid w:val="006D1BF3"/>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26028525">
      <w:bodyDiv w:val="1"/>
      <w:marLeft w:val="0"/>
      <w:marRight w:val="0"/>
      <w:marTop w:val="0"/>
      <w:marBottom w:val="0"/>
      <w:divBdr>
        <w:top w:val="none" w:sz="0" w:space="0" w:color="auto"/>
        <w:left w:val="none" w:sz="0" w:space="0" w:color="auto"/>
        <w:bottom w:val="none" w:sz="0" w:space="0" w:color="auto"/>
        <w:right w:val="none" w:sz="0" w:space="0" w:color="auto"/>
      </w:divBdr>
      <w:divsChild>
        <w:div w:id="994458711">
          <w:marLeft w:val="0"/>
          <w:marRight w:val="0"/>
          <w:marTop w:val="180"/>
          <w:marBottom w:val="0"/>
          <w:divBdr>
            <w:top w:val="none" w:sz="0" w:space="0" w:color="auto"/>
            <w:left w:val="none" w:sz="0" w:space="0" w:color="auto"/>
            <w:bottom w:val="none" w:sz="0" w:space="0" w:color="auto"/>
            <w:right w:val="none" w:sz="0" w:space="0" w:color="auto"/>
          </w:divBdr>
          <w:divsChild>
            <w:div w:id="47805496">
              <w:marLeft w:val="0"/>
              <w:marRight w:val="0"/>
              <w:marTop w:val="0"/>
              <w:marBottom w:val="0"/>
              <w:divBdr>
                <w:top w:val="single" w:sz="6" w:space="0" w:color="0B7CBD"/>
                <w:left w:val="single" w:sz="6" w:space="0" w:color="0B7CBD"/>
                <w:bottom w:val="single" w:sz="6" w:space="0" w:color="0B7CBD"/>
                <w:right w:val="single" w:sz="6" w:space="0" w:color="0B7CBD"/>
              </w:divBdr>
            </w:div>
          </w:divsChild>
        </w:div>
      </w:divsChild>
    </w:div>
    <w:div w:id="77096585">
      <w:bodyDiv w:val="1"/>
      <w:marLeft w:val="0"/>
      <w:marRight w:val="0"/>
      <w:marTop w:val="0"/>
      <w:marBottom w:val="0"/>
      <w:divBdr>
        <w:top w:val="none" w:sz="0" w:space="0" w:color="auto"/>
        <w:left w:val="none" w:sz="0" w:space="0" w:color="auto"/>
        <w:bottom w:val="none" w:sz="0" w:space="0" w:color="auto"/>
        <w:right w:val="none" w:sz="0" w:space="0" w:color="auto"/>
      </w:divBdr>
    </w:div>
    <w:div w:id="136531619">
      <w:bodyDiv w:val="1"/>
      <w:marLeft w:val="0"/>
      <w:marRight w:val="0"/>
      <w:marTop w:val="0"/>
      <w:marBottom w:val="0"/>
      <w:divBdr>
        <w:top w:val="none" w:sz="0" w:space="0" w:color="auto"/>
        <w:left w:val="none" w:sz="0" w:space="0" w:color="auto"/>
        <w:bottom w:val="none" w:sz="0" w:space="0" w:color="auto"/>
        <w:right w:val="none" w:sz="0" w:space="0" w:color="auto"/>
      </w:divBdr>
    </w:div>
    <w:div w:id="287322671">
      <w:bodyDiv w:val="1"/>
      <w:marLeft w:val="0"/>
      <w:marRight w:val="0"/>
      <w:marTop w:val="0"/>
      <w:marBottom w:val="0"/>
      <w:divBdr>
        <w:top w:val="none" w:sz="0" w:space="0" w:color="auto"/>
        <w:left w:val="none" w:sz="0" w:space="0" w:color="auto"/>
        <w:bottom w:val="none" w:sz="0" w:space="0" w:color="auto"/>
        <w:right w:val="none" w:sz="0" w:space="0" w:color="auto"/>
      </w:divBdr>
    </w:div>
    <w:div w:id="315845649">
      <w:bodyDiv w:val="1"/>
      <w:marLeft w:val="0"/>
      <w:marRight w:val="0"/>
      <w:marTop w:val="0"/>
      <w:marBottom w:val="0"/>
      <w:divBdr>
        <w:top w:val="none" w:sz="0" w:space="0" w:color="auto"/>
        <w:left w:val="none" w:sz="0" w:space="0" w:color="auto"/>
        <w:bottom w:val="none" w:sz="0" w:space="0" w:color="auto"/>
        <w:right w:val="none" w:sz="0" w:space="0" w:color="auto"/>
      </w:divBdr>
    </w:div>
    <w:div w:id="401031485">
      <w:bodyDiv w:val="1"/>
      <w:marLeft w:val="0"/>
      <w:marRight w:val="0"/>
      <w:marTop w:val="0"/>
      <w:marBottom w:val="0"/>
      <w:divBdr>
        <w:top w:val="none" w:sz="0" w:space="0" w:color="auto"/>
        <w:left w:val="none" w:sz="0" w:space="0" w:color="auto"/>
        <w:bottom w:val="none" w:sz="0" w:space="0" w:color="auto"/>
        <w:right w:val="none" w:sz="0" w:space="0" w:color="auto"/>
      </w:divBdr>
    </w:div>
    <w:div w:id="725761661">
      <w:bodyDiv w:val="1"/>
      <w:marLeft w:val="0"/>
      <w:marRight w:val="0"/>
      <w:marTop w:val="0"/>
      <w:marBottom w:val="0"/>
      <w:divBdr>
        <w:top w:val="none" w:sz="0" w:space="0" w:color="auto"/>
        <w:left w:val="none" w:sz="0" w:space="0" w:color="auto"/>
        <w:bottom w:val="none" w:sz="0" w:space="0" w:color="auto"/>
        <w:right w:val="none" w:sz="0" w:space="0" w:color="auto"/>
      </w:divBdr>
      <w:divsChild>
        <w:div w:id="1384328169">
          <w:marLeft w:val="720"/>
          <w:marRight w:val="0"/>
          <w:marTop w:val="0"/>
          <w:marBottom w:val="0"/>
          <w:divBdr>
            <w:top w:val="none" w:sz="0" w:space="0" w:color="auto"/>
            <w:left w:val="none" w:sz="0" w:space="0" w:color="auto"/>
            <w:bottom w:val="none" w:sz="0" w:space="0" w:color="auto"/>
            <w:right w:val="none" w:sz="0" w:space="0" w:color="auto"/>
          </w:divBdr>
        </w:div>
      </w:divsChild>
    </w:div>
    <w:div w:id="742145441">
      <w:bodyDiv w:val="1"/>
      <w:marLeft w:val="0"/>
      <w:marRight w:val="0"/>
      <w:marTop w:val="0"/>
      <w:marBottom w:val="0"/>
      <w:divBdr>
        <w:top w:val="none" w:sz="0" w:space="0" w:color="auto"/>
        <w:left w:val="none" w:sz="0" w:space="0" w:color="auto"/>
        <w:bottom w:val="none" w:sz="0" w:space="0" w:color="auto"/>
        <w:right w:val="none" w:sz="0" w:space="0" w:color="auto"/>
      </w:divBdr>
    </w:div>
    <w:div w:id="908811832">
      <w:bodyDiv w:val="1"/>
      <w:marLeft w:val="0"/>
      <w:marRight w:val="0"/>
      <w:marTop w:val="0"/>
      <w:marBottom w:val="0"/>
      <w:divBdr>
        <w:top w:val="none" w:sz="0" w:space="0" w:color="auto"/>
        <w:left w:val="none" w:sz="0" w:space="0" w:color="auto"/>
        <w:bottom w:val="none" w:sz="0" w:space="0" w:color="auto"/>
        <w:right w:val="none" w:sz="0" w:space="0" w:color="auto"/>
      </w:divBdr>
    </w:div>
    <w:div w:id="953710100">
      <w:bodyDiv w:val="1"/>
      <w:marLeft w:val="0"/>
      <w:marRight w:val="0"/>
      <w:marTop w:val="0"/>
      <w:marBottom w:val="0"/>
      <w:divBdr>
        <w:top w:val="none" w:sz="0" w:space="0" w:color="auto"/>
        <w:left w:val="none" w:sz="0" w:space="0" w:color="auto"/>
        <w:bottom w:val="none" w:sz="0" w:space="0" w:color="auto"/>
        <w:right w:val="none" w:sz="0" w:space="0" w:color="auto"/>
      </w:divBdr>
    </w:div>
    <w:div w:id="963198212">
      <w:bodyDiv w:val="1"/>
      <w:marLeft w:val="0"/>
      <w:marRight w:val="0"/>
      <w:marTop w:val="0"/>
      <w:marBottom w:val="0"/>
      <w:divBdr>
        <w:top w:val="none" w:sz="0" w:space="0" w:color="auto"/>
        <w:left w:val="none" w:sz="0" w:space="0" w:color="auto"/>
        <w:bottom w:val="none" w:sz="0" w:space="0" w:color="auto"/>
        <w:right w:val="none" w:sz="0" w:space="0" w:color="auto"/>
      </w:divBdr>
      <w:divsChild>
        <w:div w:id="958950192">
          <w:marLeft w:val="547"/>
          <w:marRight w:val="0"/>
          <w:marTop w:val="0"/>
          <w:marBottom w:val="0"/>
          <w:divBdr>
            <w:top w:val="none" w:sz="0" w:space="0" w:color="auto"/>
            <w:left w:val="none" w:sz="0" w:space="0" w:color="auto"/>
            <w:bottom w:val="none" w:sz="0" w:space="0" w:color="auto"/>
            <w:right w:val="none" w:sz="0" w:space="0" w:color="auto"/>
          </w:divBdr>
        </w:div>
      </w:divsChild>
    </w:div>
    <w:div w:id="1028794883">
      <w:bodyDiv w:val="1"/>
      <w:marLeft w:val="0"/>
      <w:marRight w:val="0"/>
      <w:marTop w:val="0"/>
      <w:marBottom w:val="0"/>
      <w:divBdr>
        <w:top w:val="none" w:sz="0" w:space="0" w:color="auto"/>
        <w:left w:val="none" w:sz="0" w:space="0" w:color="auto"/>
        <w:bottom w:val="none" w:sz="0" w:space="0" w:color="auto"/>
        <w:right w:val="none" w:sz="0" w:space="0" w:color="auto"/>
      </w:divBdr>
    </w:div>
    <w:div w:id="1144666711">
      <w:bodyDiv w:val="1"/>
      <w:marLeft w:val="0"/>
      <w:marRight w:val="0"/>
      <w:marTop w:val="0"/>
      <w:marBottom w:val="0"/>
      <w:divBdr>
        <w:top w:val="none" w:sz="0" w:space="0" w:color="auto"/>
        <w:left w:val="none" w:sz="0" w:space="0" w:color="auto"/>
        <w:bottom w:val="none" w:sz="0" w:space="0" w:color="auto"/>
        <w:right w:val="none" w:sz="0" w:space="0" w:color="auto"/>
      </w:divBdr>
    </w:div>
    <w:div w:id="1174295896">
      <w:bodyDiv w:val="1"/>
      <w:marLeft w:val="0"/>
      <w:marRight w:val="0"/>
      <w:marTop w:val="0"/>
      <w:marBottom w:val="0"/>
      <w:divBdr>
        <w:top w:val="none" w:sz="0" w:space="0" w:color="auto"/>
        <w:left w:val="none" w:sz="0" w:space="0" w:color="auto"/>
        <w:bottom w:val="none" w:sz="0" w:space="0" w:color="auto"/>
        <w:right w:val="none" w:sz="0" w:space="0" w:color="auto"/>
      </w:divBdr>
    </w:div>
    <w:div w:id="1257321720">
      <w:bodyDiv w:val="1"/>
      <w:marLeft w:val="0"/>
      <w:marRight w:val="0"/>
      <w:marTop w:val="0"/>
      <w:marBottom w:val="0"/>
      <w:divBdr>
        <w:top w:val="none" w:sz="0" w:space="0" w:color="auto"/>
        <w:left w:val="none" w:sz="0" w:space="0" w:color="auto"/>
        <w:bottom w:val="none" w:sz="0" w:space="0" w:color="auto"/>
        <w:right w:val="none" w:sz="0" w:space="0" w:color="auto"/>
      </w:divBdr>
    </w:div>
    <w:div w:id="1473018221">
      <w:bodyDiv w:val="1"/>
      <w:marLeft w:val="0"/>
      <w:marRight w:val="0"/>
      <w:marTop w:val="0"/>
      <w:marBottom w:val="0"/>
      <w:divBdr>
        <w:top w:val="none" w:sz="0" w:space="0" w:color="auto"/>
        <w:left w:val="none" w:sz="0" w:space="0" w:color="auto"/>
        <w:bottom w:val="none" w:sz="0" w:space="0" w:color="auto"/>
        <w:right w:val="none" w:sz="0" w:space="0" w:color="auto"/>
      </w:divBdr>
    </w:div>
    <w:div w:id="1611477227">
      <w:bodyDiv w:val="1"/>
      <w:marLeft w:val="0"/>
      <w:marRight w:val="0"/>
      <w:marTop w:val="0"/>
      <w:marBottom w:val="0"/>
      <w:divBdr>
        <w:top w:val="none" w:sz="0" w:space="0" w:color="auto"/>
        <w:left w:val="none" w:sz="0" w:space="0" w:color="auto"/>
        <w:bottom w:val="none" w:sz="0" w:space="0" w:color="auto"/>
        <w:right w:val="none" w:sz="0" w:space="0" w:color="auto"/>
      </w:divBdr>
    </w:div>
    <w:div w:id="1685352951">
      <w:bodyDiv w:val="1"/>
      <w:marLeft w:val="0"/>
      <w:marRight w:val="0"/>
      <w:marTop w:val="0"/>
      <w:marBottom w:val="0"/>
      <w:divBdr>
        <w:top w:val="none" w:sz="0" w:space="0" w:color="auto"/>
        <w:left w:val="none" w:sz="0" w:space="0" w:color="auto"/>
        <w:bottom w:val="none" w:sz="0" w:space="0" w:color="auto"/>
        <w:right w:val="none" w:sz="0" w:space="0" w:color="auto"/>
      </w:divBdr>
    </w:div>
    <w:div w:id="1729960688">
      <w:bodyDiv w:val="1"/>
      <w:marLeft w:val="0"/>
      <w:marRight w:val="0"/>
      <w:marTop w:val="0"/>
      <w:marBottom w:val="0"/>
      <w:divBdr>
        <w:top w:val="none" w:sz="0" w:space="0" w:color="auto"/>
        <w:left w:val="none" w:sz="0" w:space="0" w:color="auto"/>
        <w:bottom w:val="none" w:sz="0" w:space="0" w:color="auto"/>
        <w:right w:val="none" w:sz="0" w:space="0" w:color="auto"/>
      </w:divBdr>
    </w:div>
    <w:div w:id="1775130919">
      <w:bodyDiv w:val="1"/>
      <w:marLeft w:val="0"/>
      <w:marRight w:val="0"/>
      <w:marTop w:val="0"/>
      <w:marBottom w:val="0"/>
      <w:divBdr>
        <w:top w:val="none" w:sz="0" w:space="0" w:color="auto"/>
        <w:left w:val="none" w:sz="0" w:space="0" w:color="auto"/>
        <w:bottom w:val="none" w:sz="0" w:space="0" w:color="auto"/>
        <w:right w:val="none" w:sz="0" w:space="0" w:color="auto"/>
      </w:divBdr>
    </w:div>
    <w:div w:id="1854032085">
      <w:bodyDiv w:val="1"/>
      <w:marLeft w:val="0"/>
      <w:marRight w:val="0"/>
      <w:marTop w:val="0"/>
      <w:marBottom w:val="0"/>
      <w:divBdr>
        <w:top w:val="none" w:sz="0" w:space="0" w:color="auto"/>
        <w:left w:val="none" w:sz="0" w:space="0" w:color="auto"/>
        <w:bottom w:val="none" w:sz="0" w:space="0" w:color="auto"/>
        <w:right w:val="none" w:sz="0" w:space="0" w:color="auto"/>
      </w:divBdr>
    </w:div>
    <w:div w:id="1858157953">
      <w:bodyDiv w:val="1"/>
      <w:marLeft w:val="0"/>
      <w:marRight w:val="0"/>
      <w:marTop w:val="0"/>
      <w:marBottom w:val="0"/>
      <w:divBdr>
        <w:top w:val="none" w:sz="0" w:space="0" w:color="auto"/>
        <w:left w:val="none" w:sz="0" w:space="0" w:color="auto"/>
        <w:bottom w:val="none" w:sz="0" w:space="0" w:color="auto"/>
        <w:right w:val="none" w:sz="0" w:space="0" w:color="auto"/>
      </w:divBdr>
    </w:div>
    <w:div w:id="1932352503">
      <w:bodyDiv w:val="1"/>
      <w:marLeft w:val="0"/>
      <w:marRight w:val="0"/>
      <w:marTop w:val="0"/>
      <w:marBottom w:val="0"/>
      <w:divBdr>
        <w:top w:val="none" w:sz="0" w:space="0" w:color="auto"/>
        <w:left w:val="none" w:sz="0" w:space="0" w:color="auto"/>
        <w:bottom w:val="none" w:sz="0" w:space="0" w:color="auto"/>
        <w:right w:val="none" w:sz="0" w:space="0" w:color="auto"/>
      </w:divBdr>
    </w:div>
    <w:div w:id="1991322362">
      <w:bodyDiv w:val="1"/>
      <w:marLeft w:val="0"/>
      <w:marRight w:val="0"/>
      <w:marTop w:val="0"/>
      <w:marBottom w:val="0"/>
      <w:divBdr>
        <w:top w:val="none" w:sz="0" w:space="0" w:color="auto"/>
        <w:left w:val="none" w:sz="0" w:space="0" w:color="auto"/>
        <w:bottom w:val="none" w:sz="0" w:space="0" w:color="auto"/>
        <w:right w:val="none" w:sz="0" w:space="0" w:color="auto"/>
      </w:divBdr>
    </w:div>
    <w:div w:id="2007325223">
      <w:bodyDiv w:val="1"/>
      <w:marLeft w:val="0"/>
      <w:marRight w:val="0"/>
      <w:marTop w:val="0"/>
      <w:marBottom w:val="0"/>
      <w:divBdr>
        <w:top w:val="none" w:sz="0" w:space="0" w:color="auto"/>
        <w:left w:val="none" w:sz="0" w:space="0" w:color="auto"/>
        <w:bottom w:val="none" w:sz="0" w:space="0" w:color="auto"/>
        <w:right w:val="none" w:sz="0" w:space="0" w:color="auto"/>
      </w:divBdr>
    </w:div>
    <w:div w:id="2009477098">
      <w:bodyDiv w:val="1"/>
      <w:marLeft w:val="0"/>
      <w:marRight w:val="0"/>
      <w:marTop w:val="0"/>
      <w:marBottom w:val="0"/>
      <w:divBdr>
        <w:top w:val="none" w:sz="0" w:space="0" w:color="auto"/>
        <w:left w:val="none" w:sz="0" w:space="0" w:color="auto"/>
        <w:bottom w:val="none" w:sz="0" w:space="0" w:color="auto"/>
        <w:right w:val="none" w:sz="0" w:space="0" w:color="auto"/>
      </w:divBdr>
      <w:divsChild>
        <w:div w:id="972445532">
          <w:marLeft w:val="446"/>
          <w:marRight w:val="0"/>
          <w:marTop w:val="0"/>
          <w:marBottom w:val="0"/>
          <w:divBdr>
            <w:top w:val="none" w:sz="0" w:space="0" w:color="auto"/>
            <w:left w:val="none" w:sz="0" w:space="0" w:color="auto"/>
            <w:bottom w:val="none" w:sz="0" w:space="0" w:color="auto"/>
            <w:right w:val="none" w:sz="0" w:space="0" w:color="auto"/>
          </w:divBdr>
        </w:div>
        <w:div w:id="1076823959">
          <w:marLeft w:val="446"/>
          <w:marRight w:val="0"/>
          <w:marTop w:val="0"/>
          <w:marBottom w:val="0"/>
          <w:divBdr>
            <w:top w:val="none" w:sz="0" w:space="0" w:color="auto"/>
            <w:left w:val="none" w:sz="0" w:space="0" w:color="auto"/>
            <w:bottom w:val="none" w:sz="0" w:space="0" w:color="auto"/>
            <w:right w:val="none" w:sz="0" w:space="0" w:color="auto"/>
          </w:divBdr>
        </w:div>
      </w:divsChild>
    </w:div>
    <w:div w:id="2024546487">
      <w:bodyDiv w:val="1"/>
      <w:marLeft w:val="0"/>
      <w:marRight w:val="0"/>
      <w:marTop w:val="0"/>
      <w:marBottom w:val="0"/>
      <w:divBdr>
        <w:top w:val="none" w:sz="0" w:space="0" w:color="auto"/>
        <w:left w:val="none" w:sz="0" w:space="0" w:color="auto"/>
        <w:bottom w:val="none" w:sz="0" w:space="0" w:color="auto"/>
        <w:right w:val="none" w:sz="0" w:space="0" w:color="auto"/>
      </w:divBdr>
      <w:divsChild>
        <w:div w:id="1535191516">
          <w:marLeft w:val="907"/>
          <w:marRight w:val="0"/>
          <w:marTop w:val="0"/>
          <w:marBottom w:val="0"/>
          <w:divBdr>
            <w:top w:val="none" w:sz="0" w:space="0" w:color="auto"/>
            <w:left w:val="none" w:sz="0" w:space="0" w:color="auto"/>
            <w:bottom w:val="none" w:sz="0" w:space="0" w:color="auto"/>
            <w:right w:val="none" w:sz="0" w:space="0" w:color="auto"/>
          </w:divBdr>
        </w:div>
        <w:div w:id="1994142209">
          <w:marLeft w:val="907"/>
          <w:marRight w:val="0"/>
          <w:marTop w:val="0"/>
          <w:marBottom w:val="0"/>
          <w:divBdr>
            <w:top w:val="none" w:sz="0" w:space="0" w:color="auto"/>
            <w:left w:val="none" w:sz="0" w:space="0" w:color="auto"/>
            <w:bottom w:val="none" w:sz="0" w:space="0" w:color="auto"/>
            <w:right w:val="none" w:sz="0" w:space="0" w:color="auto"/>
          </w:divBdr>
        </w:div>
      </w:divsChild>
    </w:div>
    <w:div w:id="2132623213">
      <w:bodyDiv w:val="1"/>
      <w:marLeft w:val="0"/>
      <w:marRight w:val="0"/>
      <w:marTop w:val="0"/>
      <w:marBottom w:val="0"/>
      <w:divBdr>
        <w:top w:val="none" w:sz="0" w:space="0" w:color="auto"/>
        <w:left w:val="none" w:sz="0" w:space="0" w:color="auto"/>
        <w:bottom w:val="none" w:sz="0" w:space="0" w:color="auto"/>
        <w:right w:val="none" w:sz="0" w:space="0" w:color="auto"/>
      </w:divBdr>
    </w:div>
    <w:div w:id="214434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B5635-ADF9-479A-B189-072C87D7E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1943</Words>
  <Characters>11078</Characters>
  <Application>Microsoft Office Word</Application>
  <DocSecurity>0</DocSecurity>
  <Lines>92</Lines>
  <Paragraphs>25</Paragraphs>
  <ScaleCrop>false</ScaleCrop>
  <Company>MS</Company>
  <LinksUpToDate>false</LinksUpToDate>
  <CharactersWithSpaces>12996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李蹊</cp:lastModifiedBy>
  <cp:revision>39</cp:revision>
  <cp:lastPrinted>2017-10-16T01:46:00Z</cp:lastPrinted>
  <dcterms:created xsi:type="dcterms:W3CDTF">2017-05-15T09:34:00Z</dcterms:created>
  <dcterms:modified xsi:type="dcterms:W3CDTF">2017-10-16T07:25:00Z</dcterms:modified>
</cp:coreProperties>
</file>