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B1" w:rsidRPr="00C656B1" w:rsidRDefault="00C656B1" w:rsidP="001E3F15">
      <w:pPr>
        <w:widowControl/>
        <w:shd w:val="clear" w:color="auto" w:fill="FFFFFF"/>
        <w:spacing w:after="300" w:line="360" w:lineRule="auto"/>
        <w:jc w:val="center"/>
        <w:outlineLvl w:val="1"/>
        <w:rPr>
          <w:rFonts w:ascii="微软雅黑" w:eastAsia="微软雅黑" w:hAnsi="微软雅黑" w:cs="宋体"/>
          <w:b/>
          <w:bCs/>
          <w:color w:val="336699"/>
          <w:kern w:val="0"/>
          <w:sz w:val="24"/>
          <w:szCs w:val="24"/>
        </w:rPr>
      </w:pPr>
      <w:r w:rsidRPr="00C656B1">
        <w:rPr>
          <w:rFonts w:ascii="微软雅黑" w:eastAsia="微软雅黑" w:hAnsi="微软雅黑" w:cs="宋体" w:hint="eastAsia"/>
          <w:b/>
          <w:bCs/>
          <w:color w:val="336699"/>
          <w:kern w:val="0"/>
          <w:sz w:val="24"/>
          <w:szCs w:val="24"/>
        </w:rPr>
        <w:t>关于201</w:t>
      </w:r>
      <w:r w:rsidRPr="00B2503D">
        <w:rPr>
          <w:rFonts w:ascii="微软雅黑" w:eastAsia="微软雅黑" w:hAnsi="微软雅黑" w:cs="宋体" w:hint="eastAsia"/>
          <w:b/>
          <w:bCs/>
          <w:color w:val="336699"/>
          <w:kern w:val="0"/>
          <w:sz w:val="24"/>
          <w:szCs w:val="24"/>
        </w:rPr>
        <w:t>7</w:t>
      </w:r>
      <w:r w:rsidRPr="00C656B1">
        <w:rPr>
          <w:rFonts w:ascii="微软雅黑" w:eastAsia="微软雅黑" w:hAnsi="微软雅黑" w:cs="宋体" w:hint="eastAsia"/>
          <w:b/>
          <w:bCs/>
          <w:color w:val="336699"/>
          <w:kern w:val="0"/>
          <w:sz w:val="24"/>
          <w:szCs w:val="24"/>
        </w:rPr>
        <w:t>年年终报销事宜的通知</w:t>
      </w:r>
    </w:p>
    <w:p w:rsidR="00C656B1" w:rsidRPr="00C656B1" w:rsidRDefault="00C656B1" w:rsidP="00B2503D">
      <w:pPr>
        <w:widowControl/>
        <w:shd w:val="clear" w:color="auto" w:fill="FFFFFF"/>
        <w:spacing w:line="360" w:lineRule="auto"/>
        <w:jc w:val="left"/>
        <w:rPr>
          <w:rFonts w:ascii="微软雅黑" w:eastAsia="微软雅黑" w:hAnsi="微软雅黑" w:cs="宋体"/>
          <w:color w:val="222222"/>
          <w:kern w:val="0"/>
          <w:sz w:val="24"/>
          <w:szCs w:val="24"/>
        </w:rPr>
      </w:pPr>
      <w:r w:rsidRPr="00C656B1">
        <w:rPr>
          <w:rFonts w:ascii="微软雅黑" w:eastAsia="微软雅黑" w:hAnsi="微软雅黑" w:cs="宋体" w:hint="eastAsia"/>
          <w:color w:val="222222"/>
          <w:kern w:val="0"/>
          <w:sz w:val="24"/>
          <w:szCs w:val="24"/>
        </w:rPr>
        <w:t>全所各部门：</w:t>
      </w:r>
    </w:p>
    <w:p w:rsidR="00C656B1" w:rsidRPr="00C656B1" w:rsidRDefault="00C656B1" w:rsidP="00B2503D">
      <w:pPr>
        <w:widowControl/>
        <w:shd w:val="clear" w:color="auto" w:fill="FFFFFF"/>
        <w:spacing w:line="360" w:lineRule="auto"/>
        <w:ind w:firstLine="345"/>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为做好201</w:t>
      </w:r>
      <w:r w:rsidRPr="00B2503D">
        <w:rPr>
          <w:rFonts w:ascii="微软雅黑" w:eastAsia="微软雅黑" w:hAnsi="微软雅黑" w:cs="宋体" w:hint="eastAsia"/>
          <w:color w:val="222222"/>
          <w:kern w:val="0"/>
          <w:sz w:val="24"/>
          <w:szCs w:val="24"/>
        </w:rPr>
        <w:t>7</w:t>
      </w:r>
      <w:r w:rsidRPr="00C656B1">
        <w:rPr>
          <w:rFonts w:ascii="微软雅黑" w:eastAsia="微软雅黑" w:hAnsi="微软雅黑" w:cs="宋体" w:hint="eastAsia"/>
          <w:color w:val="222222"/>
          <w:kern w:val="0"/>
          <w:sz w:val="24"/>
          <w:szCs w:val="24"/>
        </w:rPr>
        <w:t>年度银行对帐及年终决算工作，全面准确地反映研究所各项经费收入、支出情况。现就年终报销事项通知如下：</w:t>
      </w:r>
    </w:p>
    <w:p w:rsidR="00C656B1" w:rsidRPr="00C656B1" w:rsidRDefault="00C656B1" w:rsidP="00B2503D">
      <w:pPr>
        <w:widowControl/>
        <w:shd w:val="clear" w:color="auto" w:fill="FFFFFF"/>
        <w:spacing w:line="360" w:lineRule="auto"/>
        <w:ind w:firstLine="345"/>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b/>
          <w:bCs/>
          <w:color w:val="222222"/>
          <w:kern w:val="0"/>
          <w:sz w:val="24"/>
          <w:szCs w:val="24"/>
        </w:rPr>
        <w:t>一、借款、报销业务截止日期: 201</w:t>
      </w:r>
      <w:r w:rsidRPr="00B2503D">
        <w:rPr>
          <w:rFonts w:ascii="微软雅黑" w:eastAsia="微软雅黑" w:hAnsi="微软雅黑" w:cs="宋体" w:hint="eastAsia"/>
          <w:b/>
          <w:bCs/>
          <w:color w:val="222222"/>
          <w:kern w:val="0"/>
          <w:sz w:val="24"/>
          <w:szCs w:val="24"/>
        </w:rPr>
        <w:t>7</w:t>
      </w:r>
      <w:r w:rsidRPr="00C656B1">
        <w:rPr>
          <w:rFonts w:ascii="微软雅黑" w:eastAsia="微软雅黑" w:hAnsi="微软雅黑" w:cs="宋体" w:hint="eastAsia"/>
          <w:b/>
          <w:bCs/>
          <w:color w:val="222222"/>
          <w:kern w:val="0"/>
          <w:sz w:val="24"/>
          <w:szCs w:val="24"/>
        </w:rPr>
        <w:t>年12月2</w:t>
      </w:r>
      <w:r w:rsidRPr="00B2503D">
        <w:rPr>
          <w:rFonts w:ascii="微软雅黑" w:eastAsia="微软雅黑" w:hAnsi="微软雅黑" w:cs="宋体" w:hint="eastAsia"/>
          <w:b/>
          <w:bCs/>
          <w:color w:val="222222"/>
          <w:kern w:val="0"/>
          <w:sz w:val="24"/>
          <w:szCs w:val="24"/>
        </w:rPr>
        <w:t>0</w:t>
      </w:r>
      <w:r w:rsidRPr="00C656B1">
        <w:rPr>
          <w:rFonts w:ascii="微软雅黑" w:eastAsia="微软雅黑" w:hAnsi="微软雅黑" w:cs="宋体" w:hint="eastAsia"/>
          <w:b/>
          <w:bCs/>
          <w:color w:val="222222"/>
          <w:kern w:val="0"/>
          <w:sz w:val="24"/>
          <w:szCs w:val="24"/>
        </w:rPr>
        <w:t>日</w:t>
      </w:r>
    </w:p>
    <w:p w:rsidR="00C656B1" w:rsidRPr="00C656B1" w:rsidRDefault="00C656B1" w:rsidP="00B2503D">
      <w:pPr>
        <w:widowControl/>
        <w:shd w:val="clear" w:color="auto" w:fill="FFFFFF"/>
        <w:spacing w:line="360" w:lineRule="auto"/>
        <w:ind w:firstLine="345"/>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b/>
          <w:bCs/>
          <w:color w:val="222222"/>
          <w:kern w:val="0"/>
          <w:sz w:val="24"/>
          <w:szCs w:val="24"/>
          <w:highlight w:val="yellow"/>
        </w:rPr>
        <w:t>借款、报销截止日期：原则上定为201</w:t>
      </w:r>
      <w:r w:rsidR="001D3395" w:rsidRPr="00AF26F1">
        <w:rPr>
          <w:rFonts w:ascii="微软雅黑" w:eastAsia="微软雅黑" w:hAnsi="微软雅黑" w:cs="宋体" w:hint="eastAsia"/>
          <w:b/>
          <w:bCs/>
          <w:color w:val="222222"/>
          <w:kern w:val="0"/>
          <w:sz w:val="24"/>
          <w:szCs w:val="24"/>
          <w:highlight w:val="yellow"/>
        </w:rPr>
        <w:t>7</w:t>
      </w:r>
      <w:r w:rsidRPr="00C656B1">
        <w:rPr>
          <w:rFonts w:ascii="微软雅黑" w:eastAsia="微软雅黑" w:hAnsi="微软雅黑" w:cs="宋体" w:hint="eastAsia"/>
          <w:b/>
          <w:bCs/>
          <w:color w:val="222222"/>
          <w:kern w:val="0"/>
          <w:sz w:val="24"/>
          <w:szCs w:val="24"/>
          <w:highlight w:val="yellow"/>
        </w:rPr>
        <w:t>年12月2</w:t>
      </w:r>
      <w:r w:rsidRPr="00AF26F1">
        <w:rPr>
          <w:rFonts w:ascii="微软雅黑" w:eastAsia="微软雅黑" w:hAnsi="微软雅黑" w:cs="宋体" w:hint="eastAsia"/>
          <w:b/>
          <w:bCs/>
          <w:color w:val="222222"/>
          <w:kern w:val="0"/>
          <w:sz w:val="24"/>
          <w:szCs w:val="24"/>
          <w:highlight w:val="yellow"/>
        </w:rPr>
        <w:t>0</w:t>
      </w:r>
      <w:r w:rsidRPr="00C656B1">
        <w:rPr>
          <w:rFonts w:ascii="微软雅黑" w:eastAsia="微软雅黑" w:hAnsi="微软雅黑" w:cs="宋体" w:hint="eastAsia"/>
          <w:b/>
          <w:bCs/>
          <w:color w:val="222222"/>
          <w:kern w:val="0"/>
          <w:sz w:val="24"/>
          <w:szCs w:val="24"/>
          <w:highlight w:val="yellow"/>
        </w:rPr>
        <w:t>日</w:t>
      </w:r>
      <w:r w:rsidRPr="00C656B1">
        <w:rPr>
          <w:rFonts w:ascii="微软雅黑" w:eastAsia="微软雅黑" w:hAnsi="微软雅黑" w:cs="宋体" w:hint="eastAsia"/>
          <w:color w:val="222222"/>
          <w:kern w:val="0"/>
          <w:sz w:val="24"/>
          <w:szCs w:val="24"/>
        </w:rPr>
        <w:t>，但为保障科研、管理工作连续开展及财政预算执行进度，特殊情况开具支票可放宽到12月2</w:t>
      </w:r>
      <w:r w:rsidRPr="00B2503D">
        <w:rPr>
          <w:rFonts w:ascii="微软雅黑" w:eastAsia="微软雅黑" w:hAnsi="微软雅黑" w:cs="宋体" w:hint="eastAsia"/>
          <w:color w:val="222222"/>
          <w:kern w:val="0"/>
          <w:sz w:val="24"/>
          <w:szCs w:val="24"/>
        </w:rPr>
        <w:t>2</w:t>
      </w:r>
      <w:r w:rsidRPr="00C656B1">
        <w:rPr>
          <w:rFonts w:ascii="微软雅黑" w:eastAsia="微软雅黑" w:hAnsi="微软雅黑" w:cs="宋体" w:hint="eastAsia"/>
          <w:color w:val="222222"/>
          <w:kern w:val="0"/>
          <w:sz w:val="24"/>
          <w:szCs w:val="24"/>
        </w:rPr>
        <w:t>日(支票开具的日期为12月</w:t>
      </w:r>
      <w:r w:rsidR="007C0E73">
        <w:rPr>
          <w:rFonts w:ascii="微软雅黑" w:eastAsia="微软雅黑" w:hAnsi="微软雅黑" w:cs="宋体" w:hint="eastAsia"/>
          <w:color w:val="222222"/>
          <w:kern w:val="0"/>
          <w:sz w:val="24"/>
          <w:szCs w:val="24"/>
        </w:rPr>
        <w:t>19</w:t>
      </w:r>
      <w:r w:rsidRPr="00C656B1">
        <w:rPr>
          <w:rFonts w:ascii="微软雅黑" w:eastAsia="微软雅黑" w:hAnsi="微软雅黑" w:cs="宋体" w:hint="eastAsia"/>
          <w:color w:val="222222"/>
          <w:kern w:val="0"/>
          <w:sz w:val="24"/>
          <w:szCs w:val="24"/>
        </w:rPr>
        <w:t>日，10天有效期)。</w:t>
      </w:r>
    </w:p>
    <w:p w:rsidR="00C656B1" w:rsidRPr="00C656B1" w:rsidRDefault="00C656B1" w:rsidP="00B2503D">
      <w:pPr>
        <w:widowControl/>
        <w:shd w:val="clear" w:color="auto" w:fill="FFFFFF"/>
        <w:spacing w:line="360" w:lineRule="auto"/>
        <w:ind w:firstLine="345"/>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201</w:t>
      </w:r>
      <w:r w:rsidR="00B2503D" w:rsidRPr="00B2503D">
        <w:rPr>
          <w:rFonts w:ascii="微软雅黑" w:eastAsia="微软雅黑" w:hAnsi="微软雅黑" w:cs="宋体" w:hint="eastAsia"/>
          <w:color w:val="222222"/>
          <w:kern w:val="0"/>
          <w:sz w:val="24"/>
          <w:szCs w:val="24"/>
        </w:rPr>
        <w:t>7</w:t>
      </w:r>
      <w:r w:rsidRPr="00C656B1">
        <w:rPr>
          <w:rFonts w:ascii="微软雅黑" w:eastAsia="微软雅黑" w:hAnsi="微软雅黑" w:cs="宋体" w:hint="eastAsia"/>
          <w:color w:val="222222"/>
          <w:kern w:val="0"/>
          <w:sz w:val="24"/>
          <w:szCs w:val="24"/>
        </w:rPr>
        <w:t>年度发生各种支出的原始票据(包括医药费单据)，报销期限可延长到201</w:t>
      </w:r>
      <w:r w:rsidR="00B2503D" w:rsidRPr="00B2503D">
        <w:rPr>
          <w:rFonts w:ascii="微软雅黑" w:eastAsia="微软雅黑" w:hAnsi="微软雅黑" w:cs="宋体" w:hint="eastAsia"/>
          <w:color w:val="222222"/>
          <w:kern w:val="0"/>
          <w:sz w:val="24"/>
          <w:szCs w:val="24"/>
        </w:rPr>
        <w:t>8</w:t>
      </w:r>
      <w:r w:rsidRPr="00C656B1">
        <w:rPr>
          <w:rFonts w:ascii="微软雅黑" w:eastAsia="微软雅黑" w:hAnsi="微软雅黑" w:cs="宋体" w:hint="eastAsia"/>
          <w:color w:val="222222"/>
          <w:kern w:val="0"/>
          <w:sz w:val="24"/>
          <w:szCs w:val="24"/>
        </w:rPr>
        <w:t>年2月底止，过期作废。</w:t>
      </w:r>
    </w:p>
    <w:p w:rsidR="00C656B1" w:rsidRPr="00C656B1" w:rsidRDefault="00C656B1" w:rsidP="00B2503D">
      <w:pPr>
        <w:widowControl/>
        <w:shd w:val="clear" w:color="auto" w:fill="FFFFFF"/>
        <w:spacing w:line="360" w:lineRule="auto"/>
        <w:ind w:firstLine="345"/>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b/>
          <w:bCs/>
          <w:color w:val="222222"/>
          <w:kern w:val="0"/>
          <w:sz w:val="24"/>
          <w:szCs w:val="24"/>
        </w:rPr>
        <w:t>二、务必及时清理201</w:t>
      </w:r>
      <w:r w:rsidR="00B2503D" w:rsidRPr="00B2503D">
        <w:rPr>
          <w:rFonts w:ascii="微软雅黑" w:eastAsia="微软雅黑" w:hAnsi="微软雅黑" w:cs="宋体" w:hint="eastAsia"/>
          <w:b/>
          <w:bCs/>
          <w:color w:val="222222"/>
          <w:kern w:val="0"/>
          <w:sz w:val="24"/>
          <w:szCs w:val="24"/>
        </w:rPr>
        <w:t>7</w:t>
      </w:r>
      <w:r w:rsidRPr="00C656B1">
        <w:rPr>
          <w:rFonts w:ascii="微软雅黑" w:eastAsia="微软雅黑" w:hAnsi="微软雅黑" w:cs="宋体" w:hint="eastAsia"/>
          <w:b/>
          <w:bCs/>
          <w:color w:val="222222"/>
          <w:kern w:val="0"/>
          <w:sz w:val="24"/>
          <w:szCs w:val="24"/>
        </w:rPr>
        <w:t>年及以前年度各种往来款项</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为便于清理各种往来款项消化结转结余资金，在财务停止报销期间，</w:t>
      </w:r>
      <w:r w:rsidRPr="00C656B1">
        <w:rPr>
          <w:rFonts w:ascii="微软雅黑" w:eastAsia="微软雅黑" w:hAnsi="微软雅黑" w:cs="宋体" w:hint="eastAsia"/>
          <w:b/>
          <w:bCs/>
          <w:color w:val="222222"/>
          <w:kern w:val="0"/>
          <w:sz w:val="24"/>
          <w:szCs w:val="24"/>
          <w:highlight w:val="yellow"/>
        </w:rPr>
        <w:t>各种借款的核销业务不受上述日期限制</w:t>
      </w:r>
      <w:r w:rsidRPr="00C656B1">
        <w:rPr>
          <w:rFonts w:ascii="微软雅黑" w:eastAsia="微软雅黑" w:hAnsi="微软雅黑" w:cs="宋体" w:hint="eastAsia"/>
          <w:color w:val="222222"/>
          <w:kern w:val="0"/>
          <w:sz w:val="24"/>
          <w:szCs w:val="24"/>
        </w:rPr>
        <w:t>，</w:t>
      </w:r>
      <w:proofErr w:type="gramStart"/>
      <w:r w:rsidRPr="00C656B1">
        <w:rPr>
          <w:rFonts w:ascii="微软雅黑" w:eastAsia="微软雅黑" w:hAnsi="微软雅黑" w:cs="宋体" w:hint="eastAsia"/>
          <w:color w:val="222222"/>
          <w:kern w:val="0"/>
          <w:sz w:val="24"/>
          <w:szCs w:val="24"/>
        </w:rPr>
        <w:t>请机关</w:t>
      </w:r>
      <w:proofErr w:type="gramEnd"/>
      <w:r w:rsidRPr="00C656B1">
        <w:rPr>
          <w:rFonts w:ascii="微软雅黑" w:eastAsia="微软雅黑" w:hAnsi="微软雅黑" w:cs="宋体" w:hint="eastAsia"/>
          <w:color w:val="222222"/>
          <w:kern w:val="0"/>
          <w:sz w:val="24"/>
          <w:szCs w:val="24"/>
        </w:rPr>
        <w:t>各部门、课题组老师抓紧清理以前年度欠款。对截至到年底借款笔数多(包含借发票未到账)或金额较大的课题或借款人，财务处将按照《中科院半导体所预付款管理暂行办法》（半发财字〔2012〕6号）“第十条 借款人对个人因公借取的款项负有按时报账或归还的责任。对个别超过规定的报账时限，经财务资产处屡次通知仍不还款或报销的借款人，研究所将对其予以公示。公示一个月后仍然未核销预付款或出具书面报告的，暂停发放借款人相应的创新岗位津贴、助研津贴、年终绩效津贴”的规定执行。</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对于预付合同</w:t>
      </w:r>
      <w:proofErr w:type="gramStart"/>
      <w:r w:rsidRPr="00C656B1">
        <w:rPr>
          <w:rFonts w:ascii="微软雅黑" w:eastAsia="微软雅黑" w:hAnsi="微软雅黑" w:cs="宋体" w:hint="eastAsia"/>
          <w:color w:val="222222"/>
          <w:kern w:val="0"/>
          <w:sz w:val="24"/>
          <w:szCs w:val="24"/>
        </w:rPr>
        <w:t>款较大</w:t>
      </w:r>
      <w:proofErr w:type="gramEnd"/>
      <w:r w:rsidRPr="00C656B1">
        <w:rPr>
          <w:rFonts w:ascii="微软雅黑" w:eastAsia="微软雅黑" w:hAnsi="微软雅黑" w:cs="宋体" w:hint="eastAsia"/>
          <w:color w:val="222222"/>
          <w:kern w:val="0"/>
          <w:sz w:val="24"/>
          <w:szCs w:val="24"/>
        </w:rPr>
        <w:t>的业务，如购置仪器设备、工程款等，建议采取分二次开具发票的方式核销借款，即第一次可开具已付款项90%的发票，报销时</w:t>
      </w:r>
      <w:proofErr w:type="gramStart"/>
      <w:r w:rsidRPr="00C656B1">
        <w:rPr>
          <w:rFonts w:ascii="微软雅黑" w:eastAsia="微软雅黑" w:hAnsi="微软雅黑" w:cs="宋体" w:hint="eastAsia"/>
          <w:color w:val="222222"/>
          <w:kern w:val="0"/>
          <w:sz w:val="24"/>
          <w:szCs w:val="24"/>
        </w:rPr>
        <w:t>填</w:t>
      </w:r>
      <w:r w:rsidRPr="00C656B1">
        <w:rPr>
          <w:rFonts w:ascii="微软雅黑" w:eastAsia="微软雅黑" w:hAnsi="微软雅黑" w:cs="宋体" w:hint="eastAsia"/>
          <w:b/>
          <w:bCs/>
          <w:color w:val="222222"/>
          <w:kern w:val="0"/>
          <w:sz w:val="24"/>
          <w:szCs w:val="24"/>
        </w:rPr>
        <w:t>普通</w:t>
      </w:r>
      <w:proofErr w:type="gramEnd"/>
      <w:r w:rsidRPr="00C656B1">
        <w:rPr>
          <w:rFonts w:ascii="微软雅黑" w:eastAsia="微软雅黑" w:hAnsi="微软雅黑" w:cs="宋体" w:hint="eastAsia"/>
          <w:b/>
          <w:bCs/>
          <w:color w:val="222222"/>
          <w:kern w:val="0"/>
          <w:sz w:val="24"/>
          <w:szCs w:val="24"/>
        </w:rPr>
        <w:t>报销单</w:t>
      </w:r>
      <w:r w:rsidRPr="00C656B1">
        <w:rPr>
          <w:rFonts w:ascii="微软雅黑" w:eastAsia="微软雅黑" w:hAnsi="微软雅黑" w:cs="宋体" w:hint="eastAsia"/>
          <w:color w:val="222222"/>
          <w:kern w:val="0"/>
          <w:sz w:val="24"/>
          <w:szCs w:val="24"/>
        </w:rPr>
        <w:t>(保存凭单号)；待设备验收后开具第二次尾款发票，报销时填</w:t>
      </w:r>
      <w:r w:rsidRPr="00C656B1">
        <w:rPr>
          <w:rFonts w:ascii="微软雅黑" w:eastAsia="微软雅黑" w:hAnsi="微软雅黑" w:cs="宋体" w:hint="eastAsia"/>
          <w:b/>
          <w:bCs/>
          <w:color w:val="222222"/>
          <w:kern w:val="0"/>
          <w:sz w:val="24"/>
          <w:szCs w:val="24"/>
        </w:rPr>
        <w:t>固定资产</w:t>
      </w:r>
      <w:r w:rsidRPr="00C656B1">
        <w:rPr>
          <w:rFonts w:ascii="微软雅黑" w:eastAsia="微软雅黑" w:hAnsi="微软雅黑" w:cs="宋体" w:hint="eastAsia"/>
          <w:b/>
          <w:bCs/>
          <w:color w:val="222222"/>
          <w:kern w:val="0"/>
          <w:sz w:val="24"/>
          <w:szCs w:val="24"/>
        </w:rPr>
        <w:lastRenderedPageBreak/>
        <w:t>报销单</w:t>
      </w:r>
      <w:r w:rsidRPr="00C656B1">
        <w:rPr>
          <w:rFonts w:ascii="微软雅黑" w:eastAsia="微软雅黑" w:hAnsi="微软雅黑" w:cs="宋体" w:hint="eastAsia"/>
          <w:color w:val="222222"/>
          <w:kern w:val="0"/>
          <w:sz w:val="24"/>
          <w:szCs w:val="24"/>
        </w:rPr>
        <w:t>(金额为二次发票之和，即固定资产的全部金额) ，并将第一次的普通报销单作为附件同固定资产报销单一并提交财务。</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b/>
          <w:bCs/>
          <w:color w:val="222222"/>
          <w:kern w:val="0"/>
          <w:sz w:val="24"/>
          <w:szCs w:val="24"/>
        </w:rPr>
        <w:t>三、梳理课题各项收入、支出，发现错</w:t>
      </w:r>
      <w:proofErr w:type="gramStart"/>
      <w:r w:rsidRPr="00C656B1">
        <w:rPr>
          <w:rFonts w:ascii="微软雅黑" w:eastAsia="微软雅黑" w:hAnsi="微软雅黑" w:cs="宋体" w:hint="eastAsia"/>
          <w:b/>
          <w:bCs/>
          <w:color w:val="222222"/>
          <w:kern w:val="0"/>
          <w:sz w:val="24"/>
          <w:szCs w:val="24"/>
        </w:rPr>
        <w:t>账及时</w:t>
      </w:r>
      <w:proofErr w:type="gramEnd"/>
      <w:r w:rsidRPr="00C656B1">
        <w:rPr>
          <w:rFonts w:ascii="微软雅黑" w:eastAsia="微软雅黑" w:hAnsi="微软雅黑" w:cs="宋体" w:hint="eastAsia"/>
          <w:b/>
          <w:bCs/>
          <w:color w:val="222222"/>
          <w:kern w:val="0"/>
          <w:sz w:val="24"/>
          <w:szCs w:val="24"/>
        </w:rPr>
        <w:t>调整</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请各课题负责人及时核对201</w:t>
      </w:r>
      <w:r w:rsidR="001D3395">
        <w:rPr>
          <w:rFonts w:ascii="微软雅黑" w:eastAsia="微软雅黑" w:hAnsi="微软雅黑" w:cs="宋体" w:hint="eastAsia"/>
          <w:color w:val="222222"/>
          <w:kern w:val="0"/>
          <w:sz w:val="24"/>
          <w:szCs w:val="24"/>
        </w:rPr>
        <w:t>7</w:t>
      </w:r>
      <w:r w:rsidRPr="00C656B1">
        <w:rPr>
          <w:rFonts w:ascii="微软雅黑" w:eastAsia="微软雅黑" w:hAnsi="微软雅黑" w:cs="宋体" w:hint="eastAsia"/>
          <w:color w:val="222222"/>
          <w:kern w:val="0"/>
          <w:sz w:val="24"/>
          <w:szCs w:val="24"/>
        </w:rPr>
        <w:t>年课题经费的收入及支出情况，</w:t>
      </w:r>
      <w:r w:rsidR="00A10323">
        <w:rPr>
          <w:rFonts w:ascii="微软雅黑" w:eastAsia="微软雅黑" w:hAnsi="微软雅黑" w:cs="宋体" w:hint="eastAsia"/>
          <w:color w:val="222222"/>
          <w:kern w:val="0"/>
          <w:sz w:val="24"/>
          <w:szCs w:val="24"/>
        </w:rPr>
        <w:t>特别关注赤字</w:t>
      </w:r>
      <w:r w:rsidR="000F3B36">
        <w:rPr>
          <w:rFonts w:ascii="微软雅黑" w:eastAsia="微软雅黑" w:hAnsi="微软雅黑" w:cs="宋体" w:hint="eastAsia"/>
          <w:color w:val="222222"/>
          <w:kern w:val="0"/>
          <w:sz w:val="24"/>
          <w:szCs w:val="24"/>
        </w:rPr>
        <w:t>课题，</w:t>
      </w:r>
      <w:r w:rsidRPr="00C656B1">
        <w:rPr>
          <w:rFonts w:ascii="微软雅黑" w:eastAsia="微软雅黑" w:hAnsi="微软雅黑" w:cs="宋体" w:hint="eastAsia"/>
          <w:color w:val="222222"/>
          <w:kern w:val="0"/>
          <w:sz w:val="24"/>
          <w:szCs w:val="24"/>
        </w:rPr>
        <w:t>找赵满意老师(Tel：4</w:t>
      </w:r>
      <w:r w:rsidR="001D3395">
        <w:rPr>
          <w:rFonts w:ascii="微软雅黑" w:eastAsia="微软雅黑" w:hAnsi="微软雅黑" w:cs="宋体" w:hint="eastAsia"/>
          <w:color w:val="222222"/>
          <w:kern w:val="0"/>
          <w:sz w:val="24"/>
          <w:szCs w:val="24"/>
        </w:rPr>
        <w:t>906</w:t>
      </w:r>
      <w:r w:rsidRPr="00C656B1">
        <w:rPr>
          <w:rFonts w:ascii="微软雅黑" w:eastAsia="微软雅黑" w:hAnsi="微软雅黑" w:cs="宋体" w:hint="eastAsia"/>
          <w:color w:val="222222"/>
          <w:kern w:val="0"/>
          <w:sz w:val="24"/>
          <w:szCs w:val="24"/>
        </w:rPr>
        <w:t>)办理调帐手续(调账需填写调账模板)，为降低审计风险请尽量避免跨年度账务调整。调账截止日期为201</w:t>
      </w:r>
      <w:r w:rsidR="001D3395">
        <w:rPr>
          <w:rFonts w:ascii="微软雅黑" w:eastAsia="微软雅黑" w:hAnsi="微软雅黑" w:cs="宋体" w:hint="eastAsia"/>
          <w:color w:val="222222"/>
          <w:kern w:val="0"/>
          <w:sz w:val="24"/>
          <w:szCs w:val="24"/>
        </w:rPr>
        <w:t>7</w:t>
      </w:r>
      <w:r w:rsidRPr="00C656B1">
        <w:rPr>
          <w:rFonts w:ascii="微软雅黑" w:eastAsia="微软雅黑" w:hAnsi="微软雅黑" w:cs="宋体" w:hint="eastAsia"/>
          <w:color w:val="222222"/>
          <w:kern w:val="0"/>
          <w:sz w:val="24"/>
          <w:szCs w:val="24"/>
        </w:rPr>
        <w:t>年12月</w:t>
      </w:r>
      <w:r w:rsidR="00A10323">
        <w:rPr>
          <w:rFonts w:ascii="微软雅黑" w:eastAsia="微软雅黑" w:hAnsi="微软雅黑" w:cs="宋体" w:hint="eastAsia"/>
          <w:color w:val="222222"/>
          <w:kern w:val="0"/>
          <w:sz w:val="24"/>
          <w:szCs w:val="24"/>
        </w:rPr>
        <w:t>20</w:t>
      </w:r>
      <w:r w:rsidRPr="00C656B1">
        <w:rPr>
          <w:rFonts w:ascii="微软雅黑" w:eastAsia="微软雅黑" w:hAnsi="微软雅黑" w:cs="宋体" w:hint="eastAsia"/>
          <w:color w:val="222222"/>
          <w:kern w:val="0"/>
          <w:sz w:val="24"/>
          <w:szCs w:val="24"/>
        </w:rPr>
        <w:t>日，过期不再办理。</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b/>
          <w:bCs/>
          <w:color w:val="222222"/>
          <w:kern w:val="0"/>
          <w:sz w:val="24"/>
          <w:szCs w:val="24"/>
        </w:rPr>
        <w:t>四、加强财政课题的预算执行及消化结转结余资金</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对涉及中央财政拨款的课题(如重点实验室经费，修购基金、基建技改项目，千人、百人等人才计划项目、研究所部署课题、先导</w:t>
      </w:r>
      <w:proofErr w:type="gramStart"/>
      <w:r w:rsidRPr="00C656B1">
        <w:rPr>
          <w:rFonts w:ascii="微软雅黑" w:eastAsia="微软雅黑" w:hAnsi="微软雅黑" w:cs="宋体" w:hint="eastAsia"/>
          <w:color w:val="222222"/>
          <w:kern w:val="0"/>
          <w:sz w:val="24"/>
          <w:szCs w:val="24"/>
        </w:rPr>
        <w:t>专项等</w:t>
      </w:r>
      <w:proofErr w:type="gramEnd"/>
      <w:r w:rsidRPr="00C656B1">
        <w:rPr>
          <w:rFonts w:ascii="微软雅黑" w:eastAsia="微软雅黑" w:hAnsi="微软雅黑" w:cs="宋体" w:hint="eastAsia"/>
          <w:color w:val="222222"/>
          <w:kern w:val="0"/>
          <w:sz w:val="24"/>
          <w:szCs w:val="24"/>
        </w:rPr>
        <w:t>)，截止201</w:t>
      </w:r>
      <w:r w:rsidR="001D3395">
        <w:rPr>
          <w:rFonts w:ascii="微软雅黑" w:eastAsia="微软雅黑" w:hAnsi="微软雅黑" w:cs="宋体" w:hint="eastAsia"/>
          <w:color w:val="222222"/>
          <w:kern w:val="0"/>
          <w:sz w:val="24"/>
          <w:szCs w:val="24"/>
        </w:rPr>
        <w:t>7</w:t>
      </w:r>
      <w:r w:rsidRPr="00C656B1">
        <w:rPr>
          <w:rFonts w:ascii="微软雅黑" w:eastAsia="微软雅黑" w:hAnsi="微软雅黑" w:cs="宋体" w:hint="eastAsia"/>
          <w:color w:val="222222"/>
          <w:kern w:val="0"/>
          <w:sz w:val="24"/>
          <w:szCs w:val="24"/>
        </w:rPr>
        <w:t>年12月31日对课题结余资金要求如下： </w:t>
      </w:r>
    </w:p>
    <w:tbl>
      <w:tblPr>
        <w:tblW w:w="8535" w:type="dxa"/>
        <w:shd w:val="clear" w:color="auto" w:fill="FFFFFF"/>
        <w:tblCellMar>
          <w:left w:w="0" w:type="dxa"/>
          <w:right w:w="0" w:type="dxa"/>
        </w:tblCellMar>
        <w:tblLook w:val="04A0" w:firstRow="1" w:lastRow="0" w:firstColumn="1" w:lastColumn="0" w:noHBand="0" w:noVBand="1"/>
      </w:tblPr>
      <w:tblGrid>
        <w:gridCol w:w="1005"/>
        <w:gridCol w:w="1005"/>
        <w:gridCol w:w="758"/>
        <w:gridCol w:w="1005"/>
        <w:gridCol w:w="1005"/>
        <w:gridCol w:w="1005"/>
        <w:gridCol w:w="1252"/>
        <w:gridCol w:w="1500"/>
      </w:tblGrid>
      <w:tr w:rsidR="00C656B1" w:rsidRPr="00C656B1" w:rsidTr="00C656B1">
        <w:trPr>
          <w:trHeight w:val="390"/>
        </w:trPr>
        <w:tc>
          <w:tcPr>
            <w:tcW w:w="8535"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656B1" w:rsidRPr="00C656B1" w:rsidRDefault="00C656B1" w:rsidP="00B2503D">
            <w:pPr>
              <w:widowControl/>
              <w:spacing w:line="360" w:lineRule="auto"/>
              <w:jc w:val="center"/>
              <w:rPr>
                <w:rFonts w:ascii="微软雅黑" w:eastAsia="微软雅黑" w:hAnsi="微软雅黑" w:cs="宋体"/>
                <w:color w:val="222222"/>
                <w:kern w:val="0"/>
                <w:sz w:val="24"/>
                <w:szCs w:val="24"/>
              </w:rPr>
            </w:pPr>
            <w:r w:rsidRPr="00C656B1">
              <w:rPr>
                <w:rFonts w:ascii="微软雅黑" w:eastAsia="微软雅黑" w:hAnsi="微软雅黑" w:cs="宋体" w:hint="eastAsia"/>
                <w:color w:val="222222"/>
                <w:kern w:val="0"/>
                <w:sz w:val="24"/>
                <w:szCs w:val="24"/>
              </w:rPr>
              <w:t>课题经费余额表</w:t>
            </w:r>
          </w:p>
        </w:tc>
      </w:tr>
      <w:tr w:rsidR="00C656B1" w:rsidRPr="00C656B1" w:rsidTr="00C656B1">
        <w:trPr>
          <w:trHeight w:val="390"/>
        </w:trPr>
        <w:tc>
          <w:tcPr>
            <w:tcW w:w="8535" w:type="dxa"/>
            <w:gridSpan w:val="8"/>
            <w:tcBorders>
              <w:top w:val="nil"/>
              <w:left w:val="single" w:sz="6" w:space="0" w:color="000000"/>
              <w:bottom w:val="single" w:sz="6" w:space="0" w:color="000000"/>
              <w:right w:val="single" w:sz="6" w:space="0" w:color="000000"/>
            </w:tcBorders>
            <w:shd w:val="clear" w:color="auto" w:fill="auto"/>
            <w:vAlign w:val="center"/>
            <w:hideMark/>
          </w:tcPr>
          <w:p w:rsidR="00C656B1" w:rsidRPr="00C656B1" w:rsidRDefault="00C656B1" w:rsidP="001D3395">
            <w:pPr>
              <w:widowControl/>
              <w:spacing w:line="360" w:lineRule="auto"/>
              <w:jc w:val="left"/>
              <w:rPr>
                <w:rFonts w:ascii="微软雅黑" w:eastAsia="微软雅黑" w:hAnsi="微软雅黑" w:cs="宋体"/>
                <w:color w:val="222222"/>
                <w:kern w:val="0"/>
                <w:sz w:val="24"/>
                <w:szCs w:val="24"/>
              </w:rPr>
            </w:pPr>
            <w:r w:rsidRPr="00C656B1">
              <w:rPr>
                <w:rFonts w:ascii="微软雅黑" w:eastAsia="微软雅黑" w:hAnsi="微软雅黑" w:cs="宋体" w:hint="eastAsia"/>
                <w:color w:val="222222"/>
                <w:kern w:val="0"/>
                <w:sz w:val="24"/>
                <w:szCs w:val="24"/>
              </w:rPr>
              <w:t>会计期间：201</w:t>
            </w:r>
            <w:r w:rsidR="001D3395">
              <w:rPr>
                <w:rFonts w:ascii="微软雅黑" w:eastAsia="微软雅黑" w:hAnsi="微软雅黑" w:cs="宋体" w:hint="eastAsia"/>
                <w:color w:val="222222"/>
                <w:kern w:val="0"/>
                <w:sz w:val="24"/>
                <w:szCs w:val="24"/>
              </w:rPr>
              <w:t>7</w:t>
            </w:r>
            <w:r w:rsidRPr="00C656B1">
              <w:rPr>
                <w:rFonts w:ascii="微软雅黑" w:eastAsia="微软雅黑" w:hAnsi="微软雅黑" w:cs="宋体" w:hint="eastAsia"/>
                <w:color w:val="222222"/>
                <w:kern w:val="0"/>
                <w:sz w:val="24"/>
                <w:szCs w:val="24"/>
              </w:rPr>
              <w:t>年01月—12月</w:t>
            </w:r>
          </w:p>
        </w:tc>
      </w:tr>
      <w:tr w:rsidR="00C656B1" w:rsidRPr="00C656B1" w:rsidTr="00C656B1">
        <w:trPr>
          <w:trHeight w:val="285"/>
        </w:trPr>
        <w:tc>
          <w:tcPr>
            <w:tcW w:w="0" w:type="auto"/>
            <w:tcBorders>
              <w:top w:val="nil"/>
              <w:left w:val="single" w:sz="6" w:space="0" w:color="000000"/>
              <w:bottom w:val="single" w:sz="6" w:space="0" w:color="000000"/>
              <w:right w:val="single" w:sz="6" w:space="0" w:color="000000"/>
            </w:tcBorders>
            <w:shd w:val="clear" w:color="auto" w:fill="95DD9F"/>
            <w:vAlign w:val="center"/>
            <w:hideMark/>
          </w:tcPr>
          <w:p w:rsidR="00C656B1" w:rsidRPr="00C656B1" w:rsidRDefault="00C656B1" w:rsidP="00B2503D">
            <w:pPr>
              <w:widowControl/>
              <w:spacing w:line="360" w:lineRule="auto"/>
              <w:jc w:val="left"/>
              <w:rPr>
                <w:rFonts w:ascii="微软雅黑" w:eastAsia="微软雅黑" w:hAnsi="微软雅黑" w:cs="宋体"/>
                <w:color w:val="222222"/>
                <w:kern w:val="0"/>
                <w:sz w:val="24"/>
                <w:szCs w:val="24"/>
              </w:rPr>
            </w:pPr>
            <w:r w:rsidRPr="00C656B1">
              <w:rPr>
                <w:rFonts w:ascii="微软雅黑" w:eastAsia="微软雅黑" w:hAnsi="微软雅黑" w:cs="宋体" w:hint="eastAsia"/>
                <w:bCs/>
                <w:color w:val="222222"/>
                <w:kern w:val="0"/>
                <w:sz w:val="24"/>
                <w:szCs w:val="24"/>
              </w:rPr>
              <w:t>课题编号</w:t>
            </w:r>
          </w:p>
        </w:tc>
        <w:tc>
          <w:tcPr>
            <w:tcW w:w="0" w:type="auto"/>
            <w:tcBorders>
              <w:top w:val="nil"/>
              <w:left w:val="nil"/>
              <w:bottom w:val="single" w:sz="6" w:space="0" w:color="000000"/>
              <w:right w:val="single" w:sz="6" w:space="0" w:color="000000"/>
            </w:tcBorders>
            <w:shd w:val="clear" w:color="auto" w:fill="95DD9F"/>
            <w:vAlign w:val="center"/>
            <w:hideMark/>
          </w:tcPr>
          <w:p w:rsidR="00C656B1" w:rsidRPr="00C656B1" w:rsidRDefault="00C656B1" w:rsidP="00B2503D">
            <w:pPr>
              <w:widowControl/>
              <w:spacing w:line="360" w:lineRule="auto"/>
              <w:jc w:val="left"/>
              <w:rPr>
                <w:rFonts w:ascii="微软雅黑" w:eastAsia="微软雅黑" w:hAnsi="微软雅黑" w:cs="宋体"/>
                <w:color w:val="222222"/>
                <w:kern w:val="0"/>
                <w:sz w:val="24"/>
                <w:szCs w:val="24"/>
              </w:rPr>
            </w:pPr>
            <w:r w:rsidRPr="00C656B1">
              <w:rPr>
                <w:rFonts w:ascii="微软雅黑" w:eastAsia="微软雅黑" w:hAnsi="微软雅黑" w:cs="宋体" w:hint="eastAsia"/>
                <w:bCs/>
                <w:color w:val="222222"/>
                <w:kern w:val="0"/>
                <w:sz w:val="24"/>
                <w:szCs w:val="24"/>
              </w:rPr>
              <w:t>课题名称</w:t>
            </w:r>
          </w:p>
        </w:tc>
        <w:tc>
          <w:tcPr>
            <w:tcW w:w="0" w:type="auto"/>
            <w:tcBorders>
              <w:top w:val="nil"/>
              <w:left w:val="nil"/>
              <w:bottom w:val="single" w:sz="6" w:space="0" w:color="000000"/>
              <w:right w:val="single" w:sz="6" w:space="0" w:color="000000"/>
            </w:tcBorders>
            <w:shd w:val="clear" w:color="auto" w:fill="95DD9F"/>
            <w:vAlign w:val="center"/>
            <w:hideMark/>
          </w:tcPr>
          <w:p w:rsidR="00C656B1" w:rsidRPr="00C656B1" w:rsidRDefault="00C656B1" w:rsidP="00B2503D">
            <w:pPr>
              <w:widowControl/>
              <w:spacing w:line="360" w:lineRule="auto"/>
              <w:jc w:val="left"/>
              <w:rPr>
                <w:rFonts w:ascii="微软雅黑" w:eastAsia="微软雅黑" w:hAnsi="微软雅黑" w:cs="宋体"/>
                <w:color w:val="222222"/>
                <w:kern w:val="0"/>
                <w:sz w:val="24"/>
                <w:szCs w:val="24"/>
              </w:rPr>
            </w:pPr>
            <w:r w:rsidRPr="00C656B1">
              <w:rPr>
                <w:rFonts w:ascii="微软雅黑" w:eastAsia="微软雅黑" w:hAnsi="微软雅黑" w:cs="宋体" w:hint="eastAsia"/>
                <w:bCs/>
                <w:color w:val="222222"/>
                <w:kern w:val="0"/>
                <w:sz w:val="24"/>
                <w:szCs w:val="24"/>
              </w:rPr>
              <w:t>负责人</w:t>
            </w:r>
          </w:p>
        </w:tc>
        <w:tc>
          <w:tcPr>
            <w:tcW w:w="0" w:type="auto"/>
            <w:tcBorders>
              <w:top w:val="nil"/>
              <w:left w:val="nil"/>
              <w:bottom w:val="single" w:sz="6" w:space="0" w:color="000000"/>
              <w:right w:val="single" w:sz="6" w:space="0" w:color="000000"/>
            </w:tcBorders>
            <w:shd w:val="clear" w:color="auto" w:fill="95DD9F"/>
            <w:vAlign w:val="center"/>
            <w:hideMark/>
          </w:tcPr>
          <w:p w:rsidR="00C656B1" w:rsidRPr="00C656B1" w:rsidRDefault="00C656B1" w:rsidP="00B2503D">
            <w:pPr>
              <w:widowControl/>
              <w:spacing w:line="360" w:lineRule="auto"/>
              <w:jc w:val="left"/>
              <w:rPr>
                <w:rFonts w:ascii="微软雅黑" w:eastAsia="微软雅黑" w:hAnsi="微软雅黑" w:cs="宋体"/>
                <w:color w:val="222222"/>
                <w:kern w:val="0"/>
                <w:sz w:val="24"/>
                <w:szCs w:val="24"/>
              </w:rPr>
            </w:pPr>
            <w:r w:rsidRPr="00C656B1">
              <w:rPr>
                <w:rFonts w:ascii="微软雅黑" w:eastAsia="微软雅黑" w:hAnsi="微软雅黑" w:cs="宋体" w:hint="eastAsia"/>
                <w:bCs/>
                <w:color w:val="222222"/>
                <w:kern w:val="0"/>
                <w:sz w:val="24"/>
                <w:szCs w:val="24"/>
              </w:rPr>
              <w:t>年初结余</w:t>
            </w:r>
          </w:p>
        </w:tc>
        <w:tc>
          <w:tcPr>
            <w:tcW w:w="0" w:type="auto"/>
            <w:tcBorders>
              <w:top w:val="nil"/>
              <w:left w:val="nil"/>
              <w:bottom w:val="single" w:sz="6" w:space="0" w:color="000000"/>
              <w:right w:val="single" w:sz="6" w:space="0" w:color="000000"/>
            </w:tcBorders>
            <w:shd w:val="clear" w:color="auto" w:fill="95DD9F"/>
            <w:vAlign w:val="center"/>
            <w:hideMark/>
          </w:tcPr>
          <w:p w:rsidR="00C656B1" w:rsidRPr="00C656B1" w:rsidRDefault="00C656B1" w:rsidP="00B2503D">
            <w:pPr>
              <w:widowControl/>
              <w:spacing w:line="360" w:lineRule="auto"/>
              <w:jc w:val="left"/>
              <w:rPr>
                <w:rFonts w:ascii="微软雅黑" w:eastAsia="微软雅黑" w:hAnsi="微软雅黑" w:cs="宋体"/>
                <w:color w:val="222222"/>
                <w:kern w:val="0"/>
                <w:sz w:val="24"/>
                <w:szCs w:val="24"/>
              </w:rPr>
            </w:pPr>
            <w:r w:rsidRPr="00C656B1">
              <w:rPr>
                <w:rFonts w:ascii="微软雅黑" w:eastAsia="微软雅黑" w:hAnsi="微软雅黑" w:cs="宋体" w:hint="eastAsia"/>
                <w:bCs/>
                <w:color w:val="222222"/>
                <w:kern w:val="0"/>
                <w:sz w:val="24"/>
                <w:szCs w:val="24"/>
              </w:rPr>
              <w:t>本年收入</w:t>
            </w:r>
          </w:p>
        </w:tc>
        <w:tc>
          <w:tcPr>
            <w:tcW w:w="0" w:type="auto"/>
            <w:tcBorders>
              <w:top w:val="nil"/>
              <w:left w:val="nil"/>
              <w:bottom w:val="single" w:sz="6" w:space="0" w:color="000000"/>
              <w:right w:val="single" w:sz="6" w:space="0" w:color="000000"/>
            </w:tcBorders>
            <w:shd w:val="clear" w:color="auto" w:fill="95DD9F"/>
            <w:vAlign w:val="center"/>
            <w:hideMark/>
          </w:tcPr>
          <w:p w:rsidR="00C656B1" w:rsidRPr="00C656B1" w:rsidRDefault="00C656B1" w:rsidP="00B2503D">
            <w:pPr>
              <w:widowControl/>
              <w:spacing w:line="360" w:lineRule="auto"/>
              <w:jc w:val="left"/>
              <w:rPr>
                <w:rFonts w:ascii="微软雅黑" w:eastAsia="微软雅黑" w:hAnsi="微软雅黑" w:cs="宋体"/>
                <w:color w:val="222222"/>
                <w:kern w:val="0"/>
                <w:sz w:val="24"/>
                <w:szCs w:val="24"/>
              </w:rPr>
            </w:pPr>
            <w:r w:rsidRPr="00C656B1">
              <w:rPr>
                <w:rFonts w:ascii="微软雅黑" w:eastAsia="微软雅黑" w:hAnsi="微软雅黑" w:cs="宋体" w:hint="eastAsia"/>
                <w:bCs/>
                <w:color w:val="222222"/>
                <w:kern w:val="0"/>
                <w:sz w:val="24"/>
                <w:szCs w:val="24"/>
              </w:rPr>
              <w:t>本年支出</w:t>
            </w:r>
          </w:p>
        </w:tc>
        <w:tc>
          <w:tcPr>
            <w:tcW w:w="0" w:type="auto"/>
            <w:tcBorders>
              <w:top w:val="nil"/>
              <w:left w:val="nil"/>
              <w:bottom w:val="single" w:sz="6" w:space="0" w:color="000000"/>
              <w:right w:val="single" w:sz="6" w:space="0" w:color="000000"/>
            </w:tcBorders>
            <w:shd w:val="clear" w:color="auto" w:fill="95DD9F"/>
            <w:vAlign w:val="center"/>
            <w:hideMark/>
          </w:tcPr>
          <w:p w:rsidR="00C656B1" w:rsidRPr="00C656B1" w:rsidRDefault="00C656B1" w:rsidP="00B2503D">
            <w:pPr>
              <w:widowControl/>
              <w:spacing w:line="360" w:lineRule="auto"/>
              <w:jc w:val="left"/>
              <w:rPr>
                <w:rFonts w:ascii="微软雅黑" w:eastAsia="微软雅黑" w:hAnsi="微软雅黑" w:cs="宋体"/>
                <w:color w:val="222222"/>
                <w:kern w:val="0"/>
                <w:sz w:val="24"/>
                <w:szCs w:val="24"/>
              </w:rPr>
            </w:pPr>
            <w:r w:rsidRPr="00C656B1">
              <w:rPr>
                <w:rFonts w:ascii="微软雅黑" w:eastAsia="微软雅黑" w:hAnsi="微软雅黑" w:cs="宋体" w:hint="eastAsia"/>
                <w:bCs/>
                <w:color w:val="222222"/>
                <w:kern w:val="0"/>
                <w:sz w:val="24"/>
                <w:szCs w:val="24"/>
              </w:rPr>
              <w:t>借款未报销</w:t>
            </w:r>
          </w:p>
        </w:tc>
        <w:tc>
          <w:tcPr>
            <w:tcW w:w="0" w:type="auto"/>
            <w:tcBorders>
              <w:top w:val="nil"/>
              <w:left w:val="nil"/>
              <w:bottom w:val="single" w:sz="6" w:space="0" w:color="000000"/>
              <w:right w:val="single" w:sz="6" w:space="0" w:color="000000"/>
            </w:tcBorders>
            <w:shd w:val="clear" w:color="auto" w:fill="95DD9F"/>
            <w:vAlign w:val="center"/>
            <w:hideMark/>
          </w:tcPr>
          <w:p w:rsidR="00C656B1" w:rsidRPr="00C656B1" w:rsidRDefault="00C656B1" w:rsidP="00B2503D">
            <w:pPr>
              <w:widowControl/>
              <w:spacing w:line="360" w:lineRule="auto"/>
              <w:jc w:val="left"/>
              <w:rPr>
                <w:rFonts w:ascii="微软雅黑" w:eastAsia="微软雅黑" w:hAnsi="微软雅黑" w:cs="宋体"/>
                <w:color w:val="222222"/>
                <w:kern w:val="0"/>
                <w:sz w:val="24"/>
                <w:szCs w:val="24"/>
              </w:rPr>
            </w:pPr>
            <w:r w:rsidRPr="00C656B1">
              <w:rPr>
                <w:rFonts w:ascii="微软雅黑" w:eastAsia="微软雅黑" w:hAnsi="微软雅黑" w:cs="宋体" w:hint="eastAsia"/>
                <w:bCs/>
                <w:color w:val="222222"/>
                <w:kern w:val="0"/>
                <w:sz w:val="24"/>
                <w:szCs w:val="24"/>
              </w:rPr>
              <w:t>期末可用余额</w:t>
            </w:r>
          </w:p>
        </w:tc>
      </w:tr>
    </w:tbl>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1.预算执行率=(本年支出+借款未报销)/(年初结余+本年收入)*100%；</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2.结转结余比=(期末可用余额+借款未报销)/ (年初结余+本年收入)*100%；</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b/>
          <w:bCs/>
          <w:color w:val="222222"/>
          <w:kern w:val="0"/>
          <w:sz w:val="24"/>
          <w:szCs w:val="24"/>
        </w:rPr>
        <w:t>★根据《中国科学院半导体研究所部门预算执行进度管理规定(试行)》，要求</w:t>
      </w:r>
      <w:r w:rsidRPr="00C656B1">
        <w:rPr>
          <w:rFonts w:ascii="微软雅黑" w:eastAsia="微软雅黑" w:hAnsi="微软雅黑" w:cs="宋体" w:hint="eastAsia"/>
          <w:b/>
          <w:bCs/>
          <w:color w:val="222222"/>
          <w:kern w:val="0"/>
          <w:sz w:val="24"/>
          <w:szCs w:val="24"/>
          <w:shd w:val="clear" w:color="auto" w:fill="FFFF00"/>
        </w:rPr>
        <w:t>各财政课题预算执行目标为：预算执行率</w:t>
      </w:r>
      <w:r w:rsidR="00AF26F1" w:rsidRPr="00AF26F1">
        <w:rPr>
          <w:rFonts w:ascii="微软雅黑" w:eastAsia="微软雅黑" w:hAnsi="微软雅黑" w:cs="宋体" w:hint="eastAsia"/>
          <w:b/>
          <w:bCs/>
          <w:color w:val="222222"/>
          <w:kern w:val="0"/>
          <w:sz w:val="24"/>
          <w:szCs w:val="24"/>
          <w:shd w:val="clear" w:color="auto" w:fill="FFFF00"/>
        </w:rPr>
        <w:t>≥</w:t>
      </w:r>
      <w:r w:rsidRPr="00C656B1">
        <w:rPr>
          <w:rFonts w:ascii="微软雅黑" w:eastAsia="微软雅黑" w:hAnsi="微软雅黑" w:cs="宋体" w:hint="eastAsia"/>
          <w:b/>
          <w:bCs/>
          <w:color w:val="222222"/>
          <w:kern w:val="0"/>
          <w:sz w:val="24"/>
          <w:szCs w:val="24"/>
          <w:shd w:val="clear" w:color="auto" w:fill="FFFF00"/>
        </w:rPr>
        <w:t>9</w:t>
      </w:r>
      <w:r w:rsidR="006D7DDA">
        <w:rPr>
          <w:rFonts w:ascii="微软雅黑" w:eastAsia="微软雅黑" w:hAnsi="微软雅黑" w:cs="宋体" w:hint="eastAsia"/>
          <w:b/>
          <w:bCs/>
          <w:color w:val="222222"/>
          <w:kern w:val="0"/>
          <w:sz w:val="24"/>
          <w:szCs w:val="24"/>
          <w:shd w:val="clear" w:color="auto" w:fill="FFFF00"/>
        </w:rPr>
        <w:t>8</w:t>
      </w:r>
      <w:r w:rsidRPr="00C656B1">
        <w:rPr>
          <w:rFonts w:ascii="微软雅黑" w:eastAsia="微软雅黑" w:hAnsi="微软雅黑" w:cs="宋体" w:hint="eastAsia"/>
          <w:b/>
          <w:bCs/>
          <w:color w:val="222222"/>
          <w:kern w:val="0"/>
          <w:sz w:val="24"/>
          <w:szCs w:val="24"/>
          <w:shd w:val="clear" w:color="auto" w:fill="FFFF00"/>
        </w:rPr>
        <w:t>%,结转结余比</w:t>
      </w:r>
      <w:r w:rsidR="00AF26F1" w:rsidRPr="00AF26F1">
        <w:rPr>
          <w:rFonts w:ascii="微软雅黑" w:eastAsia="微软雅黑" w:hAnsi="微软雅黑" w:cs="宋体" w:hint="eastAsia"/>
          <w:b/>
          <w:bCs/>
          <w:color w:val="222222"/>
          <w:kern w:val="0"/>
          <w:sz w:val="24"/>
          <w:szCs w:val="24"/>
          <w:shd w:val="clear" w:color="auto" w:fill="FFFF00"/>
        </w:rPr>
        <w:t>≤</w:t>
      </w:r>
      <w:r w:rsidRPr="00C656B1">
        <w:rPr>
          <w:rFonts w:ascii="微软雅黑" w:eastAsia="微软雅黑" w:hAnsi="微软雅黑" w:cs="宋体" w:hint="eastAsia"/>
          <w:b/>
          <w:bCs/>
          <w:color w:val="222222"/>
          <w:kern w:val="0"/>
          <w:sz w:val="24"/>
          <w:szCs w:val="24"/>
          <w:shd w:val="clear" w:color="auto" w:fill="FFFF00"/>
        </w:rPr>
        <w:t>10%</w:t>
      </w:r>
      <w:r w:rsidRPr="00C656B1">
        <w:rPr>
          <w:rFonts w:ascii="微软雅黑" w:eastAsia="微软雅黑" w:hAnsi="微软雅黑" w:cs="宋体" w:hint="eastAsia"/>
          <w:b/>
          <w:bCs/>
          <w:color w:val="222222"/>
          <w:kern w:val="0"/>
          <w:sz w:val="24"/>
          <w:szCs w:val="24"/>
        </w:rPr>
        <w:t>。201</w:t>
      </w:r>
      <w:r w:rsidR="001D3395">
        <w:rPr>
          <w:rFonts w:ascii="微软雅黑" w:eastAsia="微软雅黑" w:hAnsi="微软雅黑" w:cs="宋体" w:hint="eastAsia"/>
          <w:b/>
          <w:bCs/>
          <w:color w:val="222222"/>
          <w:kern w:val="0"/>
          <w:sz w:val="24"/>
          <w:szCs w:val="24"/>
        </w:rPr>
        <w:t>7</w:t>
      </w:r>
      <w:r w:rsidRPr="00C656B1">
        <w:rPr>
          <w:rFonts w:ascii="微软雅黑" w:eastAsia="微软雅黑" w:hAnsi="微软雅黑" w:cs="宋体" w:hint="eastAsia"/>
          <w:b/>
          <w:bCs/>
          <w:color w:val="222222"/>
          <w:kern w:val="0"/>
          <w:sz w:val="24"/>
          <w:szCs w:val="24"/>
        </w:rPr>
        <w:t>年研究所将加大对预算执行及消化结转结余资金的考核激励及约束力度，请课题负责人务必予以重视。</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b/>
          <w:bCs/>
          <w:color w:val="222222"/>
          <w:kern w:val="0"/>
          <w:sz w:val="24"/>
          <w:szCs w:val="24"/>
        </w:rPr>
        <w:t>五、年末开具发票的要求</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b/>
          <w:bCs/>
          <w:color w:val="222222"/>
          <w:kern w:val="0"/>
          <w:sz w:val="24"/>
          <w:szCs w:val="24"/>
          <w:shd w:val="clear" w:color="auto" w:fill="FFFF00"/>
        </w:rPr>
        <w:t>请有开票需求的老师于12月5日-2</w:t>
      </w:r>
      <w:r w:rsidR="001D3395">
        <w:rPr>
          <w:rFonts w:ascii="微软雅黑" w:eastAsia="微软雅黑" w:hAnsi="微软雅黑" w:cs="宋体" w:hint="eastAsia"/>
          <w:b/>
          <w:bCs/>
          <w:color w:val="222222"/>
          <w:kern w:val="0"/>
          <w:sz w:val="24"/>
          <w:szCs w:val="24"/>
          <w:shd w:val="clear" w:color="auto" w:fill="FFFF00"/>
        </w:rPr>
        <w:t>2</w:t>
      </w:r>
      <w:r w:rsidRPr="00C656B1">
        <w:rPr>
          <w:rFonts w:ascii="微软雅黑" w:eastAsia="微软雅黑" w:hAnsi="微软雅黑" w:cs="宋体" w:hint="eastAsia"/>
          <w:b/>
          <w:bCs/>
          <w:color w:val="222222"/>
          <w:kern w:val="0"/>
          <w:sz w:val="24"/>
          <w:szCs w:val="24"/>
          <w:shd w:val="clear" w:color="auto" w:fill="FFFF00"/>
        </w:rPr>
        <w:t>日到财务开票</w:t>
      </w:r>
      <w:r w:rsidRPr="00C656B1">
        <w:rPr>
          <w:rFonts w:ascii="微软雅黑" w:eastAsia="微软雅黑" w:hAnsi="微软雅黑" w:cs="宋体" w:hint="eastAsia"/>
          <w:b/>
          <w:bCs/>
          <w:color w:val="222222"/>
          <w:kern w:val="0"/>
          <w:sz w:val="24"/>
          <w:szCs w:val="24"/>
        </w:rPr>
        <w:t>。</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lastRenderedPageBreak/>
        <w:t> 由于年底发票需求激增，原则上优先为款项已到账的老师开票</w:t>
      </w:r>
      <w:r w:rsidR="007C0E73">
        <w:rPr>
          <w:rFonts w:ascii="微软雅黑" w:eastAsia="微软雅黑" w:hAnsi="微软雅黑" w:cs="宋体" w:hint="eastAsia"/>
          <w:color w:val="222222"/>
          <w:kern w:val="0"/>
          <w:sz w:val="24"/>
          <w:szCs w:val="24"/>
        </w:rPr>
        <w:t>（12月专用发票为50张，请款项到账的老师填制收入凭单尽早交到财务，按顺序开票。）</w:t>
      </w:r>
      <w:r w:rsidRPr="00C656B1">
        <w:rPr>
          <w:rFonts w:ascii="微软雅黑" w:eastAsia="微软雅黑" w:hAnsi="微软雅黑" w:cs="宋体" w:hint="eastAsia"/>
          <w:color w:val="222222"/>
          <w:kern w:val="0"/>
          <w:sz w:val="24"/>
          <w:szCs w:val="24"/>
        </w:rPr>
        <w:t>，烦请款项当月不能到账的老师如无特殊情况12月尽量不要借发票。</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w:t>
      </w:r>
      <w:r w:rsidRPr="00C656B1">
        <w:rPr>
          <w:rFonts w:ascii="微软雅黑" w:eastAsia="微软雅黑" w:hAnsi="微软雅黑" w:cs="宋体" w:hint="eastAsia"/>
          <w:b/>
          <w:bCs/>
          <w:color w:val="222222"/>
          <w:kern w:val="0"/>
          <w:sz w:val="24"/>
          <w:szCs w:val="24"/>
        </w:rPr>
        <w:t>如有大额发票（超过</w:t>
      </w:r>
      <w:r w:rsidR="000F3B36">
        <w:rPr>
          <w:rFonts w:ascii="微软雅黑" w:eastAsia="微软雅黑" w:hAnsi="微软雅黑" w:cs="宋体" w:hint="eastAsia"/>
          <w:b/>
          <w:bCs/>
          <w:color w:val="222222"/>
          <w:kern w:val="0"/>
          <w:sz w:val="24"/>
          <w:szCs w:val="24"/>
        </w:rPr>
        <w:t>50</w:t>
      </w:r>
      <w:bookmarkStart w:id="0" w:name="_GoBack"/>
      <w:bookmarkEnd w:id="0"/>
      <w:r w:rsidRPr="00C656B1">
        <w:rPr>
          <w:rFonts w:ascii="微软雅黑" w:eastAsia="微软雅黑" w:hAnsi="微软雅黑" w:cs="宋体" w:hint="eastAsia"/>
          <w:b/>
          <w:bCs/>
          <w:color w:val="222222"/>
          <w:kern w:val="0"/>
          <w:sz w:val="24"/>
          <w:szCs w:val="24"/>
        </w:rPr>
        <w:t>万）请各位老师提前二周预约并提供合同复印件，以便于我们到税务办理发票临时增量。</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★开具增值税专用发票的老师请一定保证款项12月到账，否则涉及虚开专票的税务风险，如被税务机关查实可能追究单位和个人责任。</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b/>
          <w:bCs/>
          <w:color w:val="222222"/>
          <w:kern w:val="0"/>
          <w:sz w:val="24"/>
          <w:szCs w:val="24"/>
        </w:rPr>
        <w:t>六、请</w:t>
      </w:r>
      <w:r w:rsidR="009562A5">
        <w:rPr>
          <w:rFonts w:ascii="微软雅黑" w:eastAsia="微软雅黑" w:hAnsi="微软雅黑" w:cs="宋体" w:hint="eastAsia"/>
          <w:b/>
          <w:bCs/>
          <w:color w:val="222222"/>
          <w:kern w:val="0"/>
          <w:sz w:val="24"/>
          <w:szCs w:val="24"/>
        </w:rPr>
        <w:t>科研</w:t>
      </w:r>
      <w:r w:rsidRPr="00C656B1">
        <w:rPr>
          <w:rFonts w:ascii="微软雅黑" w:eastAsia="微软雅黑" w:hAnsi="微软雅黑" w:cs="宋体" w:hint="eastAsia"/>
          <w:b/>
          <w:bCs/>
          <w:color w:val="222222"/>
          <w:kern w:val="0"/>
          <w:sz w:val="24"/>
          <w:szCs w:val="24"/>
        </w:rPr>
        <w:t>财务助理及时通知本部门有关人员，抓紧清理各种借款(包括以前年度的借款)、预算执行及催要发票等工作，配合财务处做好年终欠款清理及财务决算。</w:t>
      </w:r>
    </w:p>
    <w:p w:rsidR="00C656B1" w:rsidRPr="00C656B1" w:rsidRDefault="00C656B1" w:rsidP="00B2503D">
      <w:pPr>
        <w:widowControl/>
        <w:shd w:val="clear" w:color="auto" w:fill="FFFFFF"/>
        <w:spacing w:line="360" w:lineRule="auto"/>
        <w:ind w:firstLine="48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衷心感谢各位老师及</w:t>
      </w:r>
      <w:r w:rsidR="009562A5">
        <w:rPr>
          <w:rFonts w:ascii="微软雅黑" w:eastAsia="微软雅黑" w:hAnsi="微软雅黑" w:cs="宋体" w:hint="eastAsia"/>
          <w:color w:val="222222"/>
          <w:kern w:val="0"/>
          <w:sz w:val="24"/>
          <w:szCs w:val="24"/>
        </w:rPr>
        <w:t>科研</w:t>
      </w:r>
      <w:r w:rsidRPr="00C656B1">
        <w:rPr>
          <w:rFonts w:ascii="微软雅黑" w:eastAsia="微软雅黑" w:hAnsi="微软雅黑" w:cs="宋体" w:hint="eastAsia"/>
          <w:color w:val="222222"/>
          <w:kern w:val="0"/>
          <w:sz w:val="24"/>
          <w:szCs w:val="24"/>
        </w:rPr>
        <w:t>财务助理一年来对财务处工作的支持与理解！ </w:t>
      </w:r>
    </w:p>
    <w:p w:rsidR="00C656B1" w:rsidRPr="00C656B1" w:rsidRDefault="00C656B1" w:rsidP="00D73A45">
      <w:pPr>
        <w:widowControl/>
        <w:shd w:val="clear" w:color="auto" w:fill="FFFFFF"/>
        <w:spacing w:line="360" w:lineRule="auto"/>
        <w:ind w:firstLineChars="2500" w:firstLine="600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财务资产处</w:t>
      </w:r>
    </w:p>
    <w:p w:rsidR="00C656B1" w:rsidRPr="00C656B1" w:rsidRDefault="00C656B1" w:rsidP="00B2503D">
      <w:pPr>
        <w:widowControl/>
        <w:shd w:val="clear" w:color="auto" w:fill="FFFFFF"/>
        <w:spacing w:line="360" w:lineRule="auto"/>
        <w:ind w:firstLine="6000"/>
        <w:jc w:val="left"/>
        <w:rPr>
          <w:rFonts w:ascii="微软雅黑" w:eastAsia="微软雅黑" w:hAnsi="微软雅黑" w:cs="宋体" w:hint="eastAsia"/>
          <w:color w:val="222222"/>
          <w:kern w:val="0"/>
          <w:sz w:val="24"/>
          <w:szCs w:val="24"/>
        </w:rPr>
      </w:pPr>
      <w:r w:rsidRPr="00C656B1">
        <w:rPr>
          <w:rFonts w:ascii="微软雅黑" w:eastAsia="微软雅黑" w:hAnsi="微软雅黑" w:cs="宋体" w:hint="eastAsia"/>
          <w:color w:val="222222"/>
          <w:kern w:val="0"/>
          <w:sz w:val="24"/>
          <w:szCs w:val="24"/>
        </w:rPr>
        <w:t>201</w:t>
      </w:r>
      <w:r w:rsidR="001D3395">
        <w:rPr>
          <w:rFonts w:ascii="微软雅黑" w:eastAsia="微软雅黑" w:hAnsi="微软雅黑" w:cs="宋体" w:hint="eastAsia"/>
          <w:color w:val="222222"/>
          <w:kern w:val="0"/>
          <w:sz w:val="24"/>
          <w:szCs w:val="24"/>
        </w:rPr>
        <w:t>7-11-28</w:t>
      </w:r>
    </w:p>
    <w:p w:rsidR="003C4723" w:rsidRPr="00B2503D" w:rsidRDefault="003C4723" w:rsidP="00B2503D">
      <w:pPr>
        <w:spacing w:line="360" w:lineRule="auto"/>
        <w:rPr>
          <w:rFonts w:ascii="微软雅黑" w:eastAsia="微软雅黑" w:hAnsi="微软雅黑"/>
          <w:sz w:val="24"/>
          <w:szCs w:val="24"/>
        </w:rPr>
      </w:pPr>
    </w:p>
    <w:sectPr w:rsidR="003C4723" w:rsidRPr="00B25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F19"/>
    <w:rsid w:val="000000F5"/>
    <w:rsid w:val="00004DAB"/>
    <w:rsid w:val="00010220"/>
    <w:rsid w:val="000156A3"/>
    <w:rsid w:val="00034236"/>
    <w:rsid w:val="000479EC"/>
    <w:rsid w:val="00052FE2"/>
    <w:rsid w:val="000631AA"/>
    <w:rsid w:val="00066469"/>
    <w:rsid w:val="00070AAF"/>
    <w:rsid w:val="00071AD4"/>
    <w:rsid w:val="000761BF"/>
    <w:rsid w:val="00084C1D"/>
    <w:rsid w:val="00085AB0"/>
    <w:rsid w:val="000A1783"/>
    <w:rsid w:val="000A41CF"/>
    <w:rsid w:val="000A695C"/>
    <w:rsid w:val="000B669E"/>
    <w:rsid w:val="000D289F"/>
    <w:rsid w:val="000D3EE8"/>
    <w:rsid w:val="000E3C82"/>
    <w:rsid w:val="000F3B36"/>
    <w:rsid w:val="00103355"/>
    <w:rsid w:val="001048F8"/>
    <w:rsid w:val="001142B8"/>
    <w:rsid w:val="00125658"/>
    <w:rsid w:val="00130216"/>
    <w:rsid w:val="00132DC0"/>
    <w:rsid w:val="001708CD"/>
    <w:rsid w:val="00173536"/>
    <w:rsid w:val="001B6DD4"/>
    <w:rsid w:val="001C08B9"/>
    <w:rsid w:val="001D3395"/>
    <w:rsid w:val="001E0AD2"/>
    <w:rsid w:val="001E12D5"/>
    <w:rsid w:val="001E1FD6"/>
    <w:rsid w:val="001E3F15"/>
    <w:rsid w:val="001F5D7F"/>
    <w:rsid w:val="0021080D"/>
    <w:rsid w:val="00215603"/>
    <w:rsid w:val="002318EA"/>
    <w:rsid w:val="0025009E"/>
    <w:rsid w:val="00262BD1"/>
    <w:rsid w:val="0026716A"/>
    <w:rsid w:val="00270256"/>
    <w:rsid w:val="00283204"/>
    <w:rsid w:val="00283CFB"/>
    <w:rsid w:val="00285A62"/>
    <w:rsid w:val="002867B8"/>
    <w:rsid w:val="00297789"/>
    <w:rsid w:val="002A695B"/>
    <w:rsid w:val="002A6CF9"/>
    <w:rsid w:val="002A6E0F"/>
    <w:rsid w:val="002B7105"/>
    <w:rsid w:val="002C0383"/>
    <w:rsid w:val="002D07BE"/>
    <w:rsid w:val="002D1D7F"/>
    <w:rsid w:val="002D3080"/>
    <w:rsid w:val="002E11DE"/>
    <w:rsid w:val="002E743D"/>
    <w:rsid w:val="002E7B12"/>
    <w:rsid w:val="002F278E"/>
    <w:rsid w:val="002F47A8"/>
    <w:rsid w:val="00320D9D"/>
    <w:rsid w:val="00320EBC"/>
    <w:rsid w:val="00321954"/>
    <w:rsid w:val="00323D7D"/>
    <w:rsid w:val="003249C3"/>
    <w:rsid w:val="003312F5"/>
    <w:rsid w:val="00342276"/>
    <w:rsid w:val="0034569F"/>
    <w:rsid w:val="00346E6B"/>
    <w:rsid w:val="0034784C"/>
    <w:rsid w:val="0035382B"/>
    <w:rsid w:val="003663E6"/>
    <w:rsid w:val="00372463"/>
    <w:rsid w:val="003729A7"/>
    <w:rsid w:val="00376B2A"/>
    <w:rsid w:val="003C4723"/>
    <w:rsid w:val="003E2770"/>
    <w:rsid w:val="003F041E"/>
    <w:rsid w:val="003F12CC"/>
    <w:rsid w:val="00400F76"/>
    <w:rsid w:val="0041311A"/>
    <w:rsid w:val="00431B6A"/>
    <w:rsid w:val="0045348D"/>
    <w:rsid w:val="0045501E"/>
    <w:rsid w:val="00455497"/>
    <w:rsid w:val="00472F39"/>
    <w:rsid w:val="004770B2"/>
    <w:rsid w:val="004857BE"/>
    <w:rsid w:val="00485BA2"/>
    <w:rsid w:val="00493441"/>
    <w:rsid w:val="004935DA"/>
    <w:rsid w:val="004977BD"/>
    <w:rsid w:val="004A002C"/>
    <w:rsid w:val="004A7521"/>
    <w:rsid w:val="004D1D6D"/>
    <w:rsid w:val="004D5EEF"/>
    <w:rsid w:val="004E1626"/>
    <w:rsid w:val="005029A3"/>
    <w:rsid w:val="0050435F"/>
    <w:rsid w:val="00505F07"/>
    <w:rsid w:val="005210BF"/>
    <w:rsid w:val="00524759"/>
    <w:rsid w:val="00527FC7"/>
    <w:rsid w:val="005304AD"/>
    <w:rsid w:val="0053501A"/>
    <w:rsid w:val="0053761E"/>
    <w:rsid w:val="00546B7E"/>
    <w:rsid w:val="0055299C"/>
    <w:rsid w:val="00561043"/>
    <w:rsid w:val="00567B7D"/>
    <w:rsid w:val="00567D33"/>
    <w:rsid w:val="00584733"/>
    <w:rsid w:val="00585180"/>
    <w:rsid w:val="00593181"/>
    <w:rsid w:val="005A4783"/>
    <w:rsid w:val="005B51E3"/>
    <w:rsid w:val="005B7E06"/>
    <w:rsid w:val="005C5A5F"/>
    <w:rsid w:val="005C7426"/>
    <w:rsid w:val="005D0A5E"/>
    <w:rsid w:val="005E0448"/>
    <w:rsid w:val="005E450F"/>
    <w:rsid w:val="00615FD8"/>
    <w:rsid w:val="00616352"/>
    <w:rsid w:val="00616559"/>
    <w:rsid w:val="00620F5F"/>
    <w:rsid w:val="00625BF1"/>
    <w:rsid w:val="00626301"/>
    <w:rsid w:val="006433D3"/>
    <w:rsid w:val="00661033"/>
    <w:rsid w:val="006662C1"/>
    <w:rsid w:val="006810D7"/>
    <w:rsid w:val="00685CB4"/>
    <w:rsid w:val="00693CB7"/>
    <w:rsid w:val="006A194B"/>
    <w:rsid w:val="006A4F60"/>
    <w:rsid w:val="006A67F9"/>
    <w:rsid w:val="006B02C1"/>
    <w:rsid w:val="006B588D"/>
    <w:rsid w:val="006C3885"/>
    <w:rsid w:val="006D64B2"/>
    <w:rsid w:val="006D7DDA"/>
    <w:rsid w:val="006E0C05"/>
    <w:rsid w:val="006E0DC0"/>
    <w:rsid w:val="006E1171"/>
    <w:rsid w:val="006F36F2"/>
    <w:rsid w:val="007055E1"/>
    <w:rsid w:val="00746BD4"/>
    <w:rsid w:val="0075274D"/>
    <w:rsid w:val="0076146B"/>
    <w:rsid w:val="00771387"/>
    <w:rsid w:val="007751E6"/>
    <w:rsid w:val="00785164"/>
    <w:rsid w:val="007962F6"/>
    <w:rsid w:val="007A062B"/>
    <w:rsid w:val="007A14A4"/>
    <w:rsid w:val="007A18B0"/>
    <w:rsid w:val="007C0E73"/>
    <w:rsid w:val="007C1BC3"/>
    <w:rsid w:val="007C2D52"/>
    <w:rsid w:val="007C4B5A"/>
    <w:rsid w:val="007F0D7B"/>
    <w:rsid w:val="00800499"/>
    <w:rsid w:val="008157A7"/>
    <w:rsid w:val="008431D0"/>
    <w:rsid w:val="00852F29"/>
    <w:rsid w:val="00853E31"/>
    <w:rsid w:val="0085769E"/>
    <w:rsid w:val="00865025"/>
    <w:rsid w:val="00865622"/>
    <w:rsid w:val="00874706"/>
    <w:rsid w:val="00880561"/>
    <w:rsid w:val="008827EF"/>
    <w:rsid w:val="008B1AE8"/>
    <w:rsid w:val="008B2441"/>
    <w:rsid w:val="008B426B"/>
    <w:rsid w:val="008B7759"/>
    <w:rsid w:val="008D0C8A"/>
    <w:rsid w:val="008E096F"/>
    <w:rsid w:val="008E15D3"/>
    <w:rsid w:val="008E57FB"/>
    <w:rsid w:val="008E7BED"/>
    <w:rsid w:val="00901847"/>
    <w:rsid w:val="0092406E"/>
    <w:rsid w:val="00924F19"/>
    <w:rsid w:val="00934C8A"/>
    <w:rsid w:val="00937391"/>
    <w:rsid w:val="00952495"/>
    <w:rsid w:val="009562A5"/>
    <w:rsid w:val="00980A9B"/>
    <w:rsid w:val="00996CA2"/>
    <w:rsid w:val="0099762A"/>
    <w:rsid w:val="009A32D8"/>
    <w:rsid w:val="009A3789"/>
    <w:rsid w:val="009B1802"/>
    <w:rsid w:val="009B2915"/>
    <w:rsid w:val="009F6327"/>
    <w:rsid w:val="00A10323"/>
    <w:rsid w:val="00A2047F"/>
    <w:rsid w:val="00A211D9"/>
    <w:rsid w:val="00A30416"/>
    <w:rsid w:val="00A450F7"/>
    <w:rsid w:val="00A528C6"/>
    <w:rsid w:val="00A54570"/>
    <w:rsid w:val="00A73569"/>
    <w:rsid w:val="00A74FF9"/>
    <w:rsid w:val="00A92663"/>
    <w:rsid w:val="00A9501F"/>
    <w:rsid w:val="00AA4978"/>
    <w:rsid w:val="00AA7414"/>
    <w:rsid w:val="00AB5FAC"/>
    <w:rsid w:val="00AE0D85"/>
    <w:rsid w:val="00AE7AAC"/>
    <w:rsid w:val="00AF26F1"/>
    <w:rsid w:val="00B1408E"/>
    <w:rsid w:val="00B154B2"/>
    <w:rsid w:val="00B2496C"/>
    <w:rsid w:val="00B2503D"/>
    <w:rsid w:val="00B26D28"/>
    <w:rsid w:val="00B3077C"/>
    <w:rsid w:val="00B44961"/>
    <w:rsid w:val="00B55E5F"/>
    <w:rsid w:val="00B56425"/>
    <w:rsid w:val="00B638E7"/>
    <w:rsid w:val="00B674ED"/>
    <w:rsid w:val="00B73BBF"/>
    <w:rsid w:val="00B92748"/>
    <w:rsid w:val="00B97982"/>
    <w:rsid w:val="00BB5655"/>
    <w:rsid w:val="00BC14EA"/>
    <w:rsid w:val="00BC7117"/>
    <w:rsid w:val="00BE4833"/>
    <w:rsid w:val="00C00FE5"/>
    <w:rsid w:val="00C24592"/>
    <w:rsid w:val="00C25D54"/>
    <w:rsid w:val="00C33D65"/>
    <w:rsid w:val="00C341AA"/>
    <w:rsid w:val="00C365C9"/>
    <w:rsid w:val="00C478F8"/>
    <w:rsid w:val="00C545CA"/>
    <w:rsid w:val="00C61B52"/>
    <w:rsid w:val="00C63F2B"/>
    <w:rsid w:val="00C656B1"/>
    <w:rsid w:val="00C92FC7"/>
    <w:rsid w:val="00C933AE"/>
    <w:rsid w:val="00CA2C0C"/>
    <w:rsid w:val="00CC29FE"/>
    <w:rsid w:val="00CC4827"/>
    <w:rsid w:val="00CC4DE9"/>
    <w:rsid w:val="00CD1390"/>
    <w:rsid w:val="00CD2A8A"/>
    <w:rsid w:val="00CE0933"/>
    <w:rsid w:val="00CE0F3B"/>
    <w:rsid w:val="00CE7B76"/>
    <w:rsid w:val="00CF02F9"/>
    <w:rsid w:val="00D07CD4"/>
    <w:rsid w:val="00D173CE"/>
    <w:rsid w:val="00D27021"/>
    <w:rsid w:val="00D43780"/>
    <w:rsid w:val="00D477A0"/>
    <w:rsid w:val="00D552FD"/>
    <w:rsid w:val="00D71C52"/>
    <w:rsid w:val="00D73A45"/>
    <w:rsid w:val="00D817E8"/>
    <w:rsid w:val="00D90846"/>
    <w:rsid w:val="00D95D94"/>
    <w:rsid w:val="00DA1E64"/>
    <w:rsid w:val="00DA6858"/>
    <w:rsid w:val="00DB5F0C"/>
    <w:rsid w:val="00DD7730"/>
    <w:rsid w:val="00DE5D99"/>
    <w:rsid w:val="00DF1C0C"/>
    <w:rsid w:val="00E0187D"/>
    <w:rsid w:val="00E057C9"/>
    <w:rsid w:val="00E07DD8"/>
    <w:rsid w:val="00E1026C"/>
    <w:rsid w:val="00E140D5"/>
    <w:rsid w:val="00E16A57"/>
    <w:rsid w:val="00E17044"/>
    <w:rsid w:val="00E315FF"/>
    <w:rsid w:val="00E32535"/>
    <w:rsid w:val="00E416FA"/>
    <w:rsid w:val="00E464DD"/>
    <w:rsid w:val="00E62008"/>
    <w:rsid w:val="00E65543"/>
    <w:rsid w:val="00E72288"/>
    <w:rsid w:val="00E8206A"/>
    <w:rsid w:val="00E82768"/>
    <w:rsid w:val="00E86255"/>
    <w:rsid w:val="00E97BDD"/>
    <w:rsid w:val="00EB2746"/>
    <w:rsid w:val="00EB2E5A"/>
    <w:rsid w:val="00EC2AEA"/>
    <w:rsid w:val="00EC66A9"/>
    <w:rsid w:val="00ED6836"/>
    <w:rsid w:val="00ED6A05"/>
    <w:rsid w:val="00EE1429"/>
    <w:rsid w:val="00EF1E1A"/>
    <w:rsid w:val="00EF7C0C"/>
    <w:rsid w:val="00F05EDA"/>
    <w:rsid w:val="00F0774A"/>
    <w:rsid w:val="00F155DD"/>
    <w:rsid w:val="00F21EC4"/>
    <w:rsid w:val="00F22973"/>
    <w:rsid w:val="00F315F2"/>
    <w:rsid w:val="00F56B80"/>
    <w:rsid w:val="00F65040"/>
    <w:rsid w:val="00F74C89"/>
    <w:rsid w:val="00F9070E"/>
    <w:rsid w:val="00F91108"/>
    <w:rsid w:val="00F91B23"/>
    <w:rsid w:val="00F92C3B"/>
    <w:rsid w:val="00F93EC6"/>
    <w:rsid w:val="00F97747"/>
    <w:rsid w:val="00FA7117"/>
    <w:rsid w:val="00FB3B3C"/>
    <w:rsid w:val="00FD09FD"/>
    <w:rsid w:val="00FD5029"/>
    <w:rsid w:val="00FD5741"/>
    <w:rsid w:val="00FE75C7"/>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656B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656B1"/>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656B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656B1"/>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15553">
      <w:bodyDiv w:val="1"/>
      <w:marLeft w:val="0"/>
      <w:marRight w:val="0"/>
      <w:marTop w:val="0"/>
      <w:marBottom w:val="0"/>
      <w:divBdr>
        <w:top w:val="none" w:sz="0" w:space="0" w:color="auto"/>
        <w:left w:val="none" w:sz="0" w:space="0" w:color="auto"/>
        <w:bottom w:val="none" w:sz="0" w:space="0" w:color="auto"/>
        <w:right w:val="none" w:sz="0" w:space="0" w:color="auto"/>
      </w:divBdr>
    </w:div>
    <w:div w:id="9582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083E1-7AD8-4F2D-9DFE-014E37DB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241</Words>
  <Characters>1380</Characters>
  <Application>Microsoft Office Word</Application>
  <DocSecurity>0</DocSecurity>
  <Lines>11</Lines>
  <Paragraphs>3</Paragraphs>
  <ScaleCrop>false</ScaleCrop>
  <Company>Microsoft</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21</cp:revision>
  <dcterms:created xsi:type="dcterms:W3CDTF">2017-11-28T06:30:00Z</dcterms:created>
  <dcterms:modified xsi:type="dcterms:W3CDTF">2017-11-28T07:39:00Z</dcterms:modified>
</cp:coreProperties>
</file>