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78A" w:rsidRDefault="000C578A" w:rsidP="0016466F">
      <w:pPr>
        <w:jc w:val="center"/>
        <w:rPr>
          <w:sz w:val="52"/>
          <w:szCs w:val="52"/>
        </w:rPr>
      </w:pPr>
      <w:bookmarkStart w:id="0" w:name="_Toc316981173"/>
      <w:bookmarkStart w:id="1" w:name="_Toc321903239"/>
      <w:bookmarkStart w:id="2" w:name="_Toc322505698"/>
      <w:bookmarkStart w:id="3" w:name="_Toc229464473"/>
      <w:bookmarkStart w:id="4" w:name="_Toc229465083"/>
      <w:bookmarkStart w:id="5" w:name="_Toc229465932"/>
      <w:bookmarkStart w:id="6" w:name="_Toc229481097"/>
      <w:bookmarkStart w:id="7" w:name="_Toc229481208"/>
      <w:bookmarkStart w:id="8" w:name="_Toc229542794"/>
      <w:bookmarkStart w:id="9" w:name="_Toc229542887"/>
      <w:bookmarkStart w:id="10" w:name="_Toc232474844"/>
      <w:bookmarkStart w:id="11" w:name="_Toc233443997"/>
      <w:bookmarkStart w:id="12" w:name="_Toc258409670"/>
      <w:bookmarkStart w:id="13" w:name="_Toc259024251"/>
      <w:bookmarkStart w:id="14" w:name="_Toc263015341"/>
      <w:bookmarkStart w:id="15" w:name="_Toc289708037"/>
      <w:bookmarkStart w:id="16" w:name="_Toc289717040"/>
      <w:bookmarkStart w:id="17" w:name="_Toc292891913"/>
      <w:bookmarkStart w:id="18" w:name="_GoBack"/>
      <w:bookmarkEnd w:id="18"/>
    </w:p>
    <w:p w:rsidR="000C578A" w:rsidRDefault="000C578A" w:rsidP="0016466F">
      <w:pPr>
        <w:jc w:val="center"/>
        <w:rPr>
          <w:sz w:val="52"/>
          <w:szCs w:val="52"/>
        </w:rPr>
      </w:pPr>
    </w:p>
    <w:p w:rsidR="000C578A" w:rsidRPr="0016466F" w:rsidRDefault="000C578A" w:rsidP="0016466F">
      <w:pPr>
        <w:jc w:val="center"/>
        <w:rPr>
          <w:b/>
          <w:sz w:val="52"/>
          <w:szCs w:val="52"/>
        </w:rPr>
      </w:pPr>
      <w:r w:rsidRPr="0016466F">
        <w:rPr>
          <w:rFonts w:hint="eastAsia"/>
          <w:b/>
          <w:sz w:val="52"/>
          <w:szCs w:val="52"/>
        </w:rPr>
        <w:t>中国集成电路产业</w:t>
      </w:r>
      <w:bookmarkEnd w:id="0"/>
      <w:bookmarkEnd w:id="1"/>
      <w:bookmarkEnd w:id="2"/>
    </w:p>
    <w:p w:rsidR="000C578A" w:rsidRPr="0016466F" w:rsidRDefault="000C578A" w:rsidP="0016466F">
      <w:pPr>
        <w:jc w:val="center"/>
        <w:rPr>
          <w:b/>
          <w:sz w:val="52"/>
          <w:szCs w:val="52"/>
        </w:rPr>
      </w:pPr>
      <w:bookmarkStart w:id="19" w:name="_Toc316981174"/>
      <w:bookmarkStart w:id="20" w:name="_Toc321903240"/>
      <w:bookmarkStart w:id="21" w:name="_Toc322505699"/>
      <w:r w:rsidRPr="0016466F">
        <w:rPr>
          <w:rFonts w:hint="eastAsia"/>
          <w:b/>
          <w:sz w:val="52"/>
          <w:szCs w:val="52"/>
        </w:rPr>
        <w:t>知识产权年度报告</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9"/>
      <w:bookmarkEnd w:id="20"/>
      <w:bookmarkEnd w:id="21"/>
    </w:p>
    <w:p w:rsidR="000C578A" w:rsidRPr="0016466F" w:rsidRDefault="000C578A" w:rsidP="0016466F">
      <w:pPr>
        <w:jc w:val="center"/>
        <w:rPr>
          <w:b/>
          <w:sz w:val="52"/>
          <w:szCs w:val="52"/>
        </w:rPr>
      </w:pPr>
      <w:bookmarkStart w:id="22" w:name="_Toc229464474"/>
      <w:bookmarkStart w:id="23" w:name="_Toc229465084"/>
      <w:bookmarkStart w:id="24" w:name="_Toc229465933"/>
      <w:bookmarkStart w:id="25" w:name="_Toc229481098"/>
      <w:bookmarkStart w:id="26" w:name="_Toc229481209"/>
      <w:bookmarkStart w:id="27" w:name="_Toc229542795"/>
      <w:bookmarkStart w:id="28" w:name="_Toc229542888"/>
      <w:bookmarkStart w:id="29" w:name="_Toc232474845"/>
      <w:bookmarkStart w:id="30" w:name="_Toc233443998"/>
      <w:bookmarkStart w:id="31" w:name="_Toc258409671"/>
      <w:bookmarkStart w:id="32" w:name="_Toc259024252"/>
      <w:bookmarkStart w:id="33" w:name="_Toc263015342"/>
      <w:bookmarkStart w:id="34" w:name="_Toc289708038"/>
      <w:bookmarkStart w:id="35" w:name="_Toc289717041"/>
      <w:bookmarkStart w:id="36" w:name="_Toc292891914"/>
      <w:bookmarkStart w:id="37" w:name="_Toc316981175"/>
      <w:bookmarkStart w:id="38" w:name="_Toc321903241"/>
      <w:bookmarkStart w:id="39" w:name="_Toc322505700"/>
      <w:r w:rsidRPr="0016466F">
        <w:rPr>
          <w:rFonts w:hint="eastAsia"/>
          <w:b/>
          <w:sz w:val="52"/>
          <w:szCs w:val="52"/>
        </w:rPr>
        <w:t>（</w:t>
      </w:r>
      <w:r w:rsidRPr="0016466F">
        <w:rPr>
          <w:b/>
          <w:sz w:val="52"/>
          <w:szCs w:val="52"/>
        </w:rPr>
        <w:t>201</w:t>
      </w:r>
      <w:r>
        <w:rPr>
          <w:b/>
          <w:sz w:val="52"/>
          <w:szCs w:val="52"/>
        </w:rPr>
        <w:t>5</w:t>
      </w:r>
      <w:r w:rsidRPr="0016466F">
        <w:rPr>
          <w:rFonts w:hint="eastAsia"/>
          <w:b/>
          <w:sz w:val="52"/>
          <w:szCs w:val="52"/>
        </w:rPr>
        <w:t>版）</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0C578A" w:rsidRDefault="000C578A" w:rsidP="0016466F">
      <w:pPr>
        <w:pStyle w:val="a4"/>
        <w:ind w:firstLine="643"/>
        <w:outlineLvl w:val="9"/>
        <w:rPr>
          <w:color w:val="C00000"/>
        </w:rPr>
      </w:pPr>
    </w:p>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Default="000C578A" w:rsidP="0016466F"/>
    <w:p w:rsidR="000C578A" w:rsidRPr="0016466F" w:rsidRDefault="000C578A" w:rsidP="0016466F"/>
    <w:p w:rsidR="000C578A" w:rsidRDefault="000C578A" w:rsidP="0016466F">
      <w:pPr>
        <w:jc w:val="center"/>
        <w:rPr>
          <w:sz w:val="32"/>
          <w:szCs w:val="32"/>
        </w:rPr>
      </w:pPr>
      <w:bookmarkStart w:id="40" w:name="_Toc229464475"/>
      <w:bookmarkStart w:id="41" w:name="_Toc229465085"/>
      <w:bookmarkStart w:id="42" w:name="_Toc229465934"/>
      <w:bookmarkStart w:id="43" w:name="_Toc229481099"/>
      <w:bookmarkStart w:id="44" w:name="_Toc229481210"/>
      <w:bookmarkStart w:id="45" w:name="_Toc229542796"/>
      <w:bookmarkStart w:id="46" w:name="_Toc229542889"/>
      <w:bookmarkStart w:id="47" w:name="_Toc232474846"/>
      <w:bookmarkStart w:id="48" w:name="_Toc233443999"/>
      <w:bookmarkStart w:id="49" w:name="_Toc258409672"/>
      <w:bookmarkStart w:id="50" w:name="_Toc259024253"/>
      <w:bookmarkStart w:id="51" w:name="_Toc263015343"/>
      <w:bookmarkStart w:id="52" w:name="_Toc289708039"/>
      <w:bookmarkStart w:id="53" w:name="_Toc289717042"/>
      <w:bookmarkStart w:id="54" w:name="_Toc292891915"/>
      <w:bookmarkStart w:id="55" w:name="_Toc316981176"/>
      <w:bookmarkStart w:id="56" w:name="_Toc321903242"/>
      <w:bookmarkStart w:id="57" w:name="_Toc322505701"/>
    </w:p>
    <w:p w:rsidR="000C578A" w:rsidRPr="0016466F" w:rsidRDefault="000C578A" w:rsidP="0016466F">
      <w:pPr>
        <w:jc w:val="center"/>
        <w:rPr>
          <w:sz w:val="32"/>
          <w:szCs w:val="32"/>
        </w:rPr>
      </w:pPr>
      <w:r w:rsidRPr="0016466F">
        <w:rPr>
          <w:rFonts w:hint="eastAsia"/>
          <w:sz w:val="32"/>
          <w:szCs w:val="32"/>
        </w:rPr>
        <w:t>中国半导体行业协会知识产权工作部</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0C578A" w:rsidRPr="0016466F" w:rsidRDefault="000C578A" w:rsidP="0016466F">
      <w:pPr>
        <w:jc w:val="center"/>
        <w:rPr>
          <w:sz w:val="32"/>
          <w:szCs w:val="32"/>
        </w:rPr>
      </w:pPr>
      <w:bookmarkStart w:id="58" w:name="_Toc229464476"/>
      <w:bookmarkStart w:id="59" w:name="_Toc229465086"/>
      <w:bookmarkStart w:id="60" w:name="_Toc229465935"/>
      <w:bookmarkStart w:id="61" w:name="_Toc229481100"/>
      <w:bookmarkStart w:id="62" w:name="_Toc229481211"/>
      <w:bookmarkStart w:id="63" w:name="_Toc229542797"/>
      <w:bookmarkStart w:id="64" w:name="_Toc229542890"/>
      <w:bookmarkStart w:id="65" w:name="_Toc232474848"/>
      <w:bookmarkStart w:id="66" w:name="_Toc233444001"/>
      <w:bookmarkStart w:id="67" w:name="_Toc258409674"/>
      <w:bookmarkStart w:id="68" w:name="_Toc259024255"/>
      <w:bookmarkStart w:id="69" w:name="_Toc263015345"/>
      <w:bookmarkStart w:id="70" w:name="_Toc289708041"/>
      <w:bookmarkStart w:id="71" w:name="_Toc289717044"/>
      <w:bookmarkStart w:id="72" w:name="_Toc292891917"/>
      <w:bookmarkStart w:id="73" w:name="_Toc316981178"/>
      <w:bookmarkStart w:id="74" w:name="_Toc321903244"/>
      <w:bookmarkStart w:id="75" w:name="_Toc322505703"/>
      <w:r w:rsidRPr="0016466F">
        <w:rPr>
          <w:rFonts w:hint="eastAsia"/>
          <w:sz w:val="32"/>
          <w:szCs w:val="32"/>
        </w:rPr>
        <w:t>上海硅知识产权交易中心</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0C578A" w:rsidRPr="00474240" w:rsidRDefault="000C578A" w:rsidP="0016466F">
      <w:pPr>
        <w:jc w:val="center"/>
      </w:pPr>
      <w:bookmarkStart w:id="76" w:name="_Toc263015346"/>
      <w:bookmarkStart w:id="77" w:name="_Toc289708042"/>
      <w:bookmarkStart w:id="78" w:name="_Toc289717045"/>
      <w:bookmarkStart w:id="79" w:name="_Toc292891918"/>
      <w:bookmarkStart w:id="80" w:name="_Toc316981179"/>
      <w:bookmarkStart w:id="81" w:name="_Toc321903245"/>
      <w:bookmarkStart w:id="82" w:name="_Toc322505704"/>
      <w:bookmarkStart w:id="83" w:name="_Toc229464477"/>
      <w:bookmarkStart w:id="84" w:name="_Toc229465087"/>
      <w:bookmarkStart w:id="85" w:name="_Toc229465936"/>
      <w:bookmarkStart w:id="86" w:name="_Toc229481101"/>
      <w:bookmarkStart w:id="87" w:name="_Toc229481212"/>
      <w:bookmarkStart w:id="88" w:name="_Toc229542798"/>
      <w:bookmarkStart w:id="89" w:name="_Toc229542891"/>
      <w:bookmarkStart w:id="90" w:name="_Toc232474849"/>
      <w:bookmarkStart w:id="91" w:name="_Toc233444002"/>
      <w:bookmarkStart w:id="92" w:name="_Toc258409675"/>
      <w:bookmarkStart w:id="93" w:name="_Toc259024256"/>
      <w:r w:rsidRPr="0016466F">
        <w:rPr>
          <w:sz w:val="32"/>
          <w:szCs w:val="32"/>
        </w:rPr>
        <w:t>201</w:t>
      </w:r>
      <w:r>
        <w:rPr>
          <w:sz w:val="32"/>
          <w:szCs w:val="32"/>
        </w:rPr>
        <w:t>5</w:t>
      </w:r>
      <w:r w:rsidRPr="0016466F">
        <w:rPr>
          <w:rFonts w:hint="eastAsia"/>
          <w:sz w:val="32"/>
          <w:szCs w:val="32"/>
        </w:rPr>
        <w:t>年</w:t>
      </w:r>
      <w:r>
        <w:rPr>
          <w:sz w:val="32"/>
          <w:szCs w:val="32"/>
        </w:rPr>
        <w:t>4</w:t>
      </w:r>
      <w:r w:rsidRPr="0016466F">
        <w:rPr>
          <w:rFonts w:hint="eastAsia"/>
          <w:sz w:val="32"/>
          <w:szCs w:val="32"/>
        </w:rPr>
        <w:t>月</w:t>
      </w:r>
      <w:bookmarkEnd w:id="76"/>
      <w:bookmarkEnd w:id="77"/>
      <w:bookmarkEnd w:id="78"/>
      <w:bookmarkEnd w:id="79"/>
      <w:bookmarkEnd w:id="80"/>
      <w:bookmarkEnd w:id="81"/>
      <w:bookmarkEnd w:id="82"/>
      <w:r w:rsidRPr="00474240">
        <w:br w:type="page"/>
      </w:r>
      <w:bookmarkStart w:id="94" w:name="_Toc229465088"/>
      <w:bookmarkStart w:id="95" w:name="_Toc229465937"/>
      <w:bookmarkStart w:id="96" w:name="_Toc229481102"/>
      <w:bookmarkStart w:id="97" w:name="_Toc229481213"/>
      <w:bookmarkStart w:id="98" w:name="_Toc229542799"/>
      <w:bookmarkStart w:id="99" w:name="_Toc229542892"/>
      <w:bookmarkStart w:id="100" w:name="_Toc232474850"/>
      <w:bookmarkStart w:id="101" w:name="_Toc233444003"/>
      <w:bookmarkStart w:id="102" w:name="_Toc258409676"/>
      <w:bookmarkStart w:id="103" w:name="_Toc259024257"/>
    </w:p>
    <w:p w:rsidR="000C578A" w:rsidRPr="00DA54B3" w:rsidRDefault="000C578A" w:rsidP="00FE512D">
      <w:pPr>
        <w:pStyle w:val="a4"/>
        <w:spacing w:line="360" w:lineRule="auto"/>
        <w:outlineLvl w:val="9"/>
        <w:rPr>
          <w:rFonts w:ascii="宋体"/>
          <w:sz w:val="44"/>
          <w:szCs w:val="44"/>
        </w:rPr>
      </w:pPr>
      <w:bookmarkStart w:id="104" w:name="_Toc263015347"/>
      <w:bookmarkStart w:id="105" w:name="_Toc289708043"/>
      <w:bookmarkStart w:id="106" w:name="_Toc289717046"/>
      <w:bookmarkStart w:id="107" w:name="_Toc292891919"/>
      <w:bookmarkStart w:id="108" w:name="_Toc420684647"/>
      <w:r w:rsidRPr="00DA54B3">
        <w:rPr>
          <w:rFonts w:ascii="宋体" w:hAnsi="宋体" w:hint="eastAsia"/>
          <w:sz w:val="44"/>
          <w:szCs w:val="44"/>
          <w:lang w:val="zh-CN"/>
        </w:rPr>
        <w:t>目录</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0C578A" w:rsidRPr="00291522" w:rsidRDefault="000C578A" w:rsidP="00291522">
      <w:pPr>
        <w:pStyle w:val="10"/>
        <w:rPr>
          <w:noProof/>
          <w:sz w:val="24"/>
          <w:szCs w:val="24"/>
        </w:rPr>
      </w:pPr>
      <w:r w:rsidRPr="00291522">
        <w:rPr>
          <w:rFonts w:ascii="宋体" w:hAnsi="宋体"/>
          <w:color w:val="C00000"/>
          <w:sz w:val="24"/>
          <w:szCs w:val="24"/>
        </w:rPr>
        <w:fldChar w:fldCharType="begin"/>
      </w:r>
      <w:r w:rsidRPr="00291522">
        <w:rPr>
          <w:rFonts w:ascii="宋体" w:hAnsi="宋体"/>
          <w:color w:val="C00000"/>
          <w:sz w:val="24"/>
          <w:szCs w:val="24"/>
        </w:rPr>
        <w:instrText xml:space="preserve"> TOC \o "1-3" \h \z \u </w:instrText>
      </w:r>
      <w:r w:rsidRPr="00291522">
        <w:rPr>
          <w:rFonts w:ascii="宋体" w:hAnsi="宋体"/>
          <w:color w:val="C00000"/>
          <w:sz w:val="24"/>
          <w:szCs w:val="24"/>
        </w:rPr>
        <w:fldChar w:fldCharType="separate"/>
      </w:r>
      <w:hyperlink w:anchor="_Toc420684647" w:history="1">
        <w:r w:rsidRPr="00291522">
          <w:rPr>
            <w:rStyle w:val="ad"/>
            <w:rFonts w:ascii="宋体" w:hAnsi="宋体" w:hint="eastAsia"/>
            <w:noProof/>
            <w:sz w:val="24"/>
            <w:szCs w:val="24"/>
            <w:lang w:val="zh-CN"/>
          </w:rPr>
          <w:t>目录</w:t>
        </w:r>
        <w:r w:rsidRPr="00291522">
          <w:rPr>
            <w:noProof/>
            <w:webHidden/>
            <w:sz w:val="24"/>
            <w:szCs w:val="24"/>
          </w:rPr>
          <w:tab/>
        </w:r>
        <w:r w:rsidRPr="00291522">
          <w:rPr>
            <w:noProof/>
            <w:webHidden/>
            <w:sz w:val="24"/>
            <w:szCs w:val="24"/>
          </w:rPr>
          <w:fldChar w:fldCharType="begin"/>
        </w:r>
        <w:r w:rsidRPr="00291522">
          <w:rPr>
            <w:noProof/>
            <w:webHidden/>
            <w:sz w:val="24"/>
            <w:szCs w:val="24"/>
          </w:rPr>
          <w:instrText xml:space="preserve"> PAGEREF _Toc420684647 \h </w:instrText>
        </w:r>
        <w:r w:rsidRPr="00291522">
          <w:rPr>
            <w:noProof/>
            <w:webHidden/>
            <w:sz w:val="24"/>
            <w:szCs w:val="24"/>
          </w:rPr>
        </w:r>
        <w:r w:rsidRPr="00291522">
          <w:rPr>
            <w:noProof/>
            <w:webHidden/>
            <w:sz w:val="24"/>
            <w:szCs w:val="24"/>
          </w:rPr>
          <w:fldChar w:fldCharType="separate"/>
        </w:r>
        <w:r w:rsidR="00734B81">
          <w:rPr>
            <w:noProof/>
            <w:webHidden/>
            <w:sz w:val="24"/>
            <w:szCs w:val="24"/>
          </w:rPr>
          <w:t>1</w:t>
        </w:r>
        <w:r w:rsidRPr="00291522">
          <w:rPr>
            <w:noProof/>
            <w:webHidden/>
            <w:sz w:val="24"/>
            <w:szCs w:val="24"/>
          </w:rPr>
          <w:fldChar w:fldCharType="end"/>
        </w:r>
      </w:hyperlink>
    </w:p>
    <w:p w:rsidR="000C578A" w:rsidRPr="00291522" w:rsidRDefault="00887ACF" w:rsidP="00291522">
      <w:pPr>
        <w:pStyle w:val="10"/>
        <w:rPr>
          <w:noProof/>
          <w:sz w:val="24"/>
          <w:szCs w:val="24"/>
        </w:rPr>
      </w:pPr>
      <w:hyperlink w:anchor="_Toc420684648" w:history="1">
        <w:r w:rsidR="000C578A" w:rsidRPr="00291522">
          <w:rPr>
            <w:rStyle w:val="ad"/>
            <w:rFonts w:hint="eastAsia"/>
            <w:noProof/>
            <w:sz w:val="24"/>
            <w:szCs w:val="24"/>
          </w:rPr>
          <w:t>前言</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_Toc420684648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3</w:t>
        </w:r>
        <w:r w:rsidR="000C578A" w:rsidRPr="00291522">
          <w:rPr>
            <w:noProof/>
            <w:webHidden/>
            <w:sz w:val="24"/>
            <w:szCs w:val="24"/>
          </w:rPr>
          <w:fldChar w:fldCharType="end"/>
        </w:r>
      </w:hyperlink>
    </w:p>
    <w:p w:rsidR="000C578A" w:rsidRPr="00291522" w:rsidRDefault="00887ACF" w:rsidP="00291522">
      <w:pPr>
        <w:pStyle w:val="10"/>
        <w:rPr>
          <w:noProof/>
          <w:sz w:val="24"/>
          <w:szCs w:val="24"/>
        </w:rPr>
      </w:pPr>
      <w:hyperlink w:anchor="_Toc420684649" w:history="1">
        <w:r w:rsidR="000C578A" w:rsidRPr="00291522">
          <w:rPr>
            <w:rStyle w:val="ad"/>
            <w:rFonts w:hint="eastAsia"/>
            <w:noProof/>
            <w:sz w:val="24"/>
            <w:szCs w:val="24"/>
          </w:rPr>
          <w:t>一、</w:t>
        </w:r>
        <w:r w:rsidR="000C578A" w:rsidRPr="00291522">
          <w:rPr>
            <w:rStyle w:val="ad"/>
            <w:noProof/>
            <w:sz w:val="24"/>
            <w:szCs w:val="24"/>
          </w:rPr>
          <w:t>2014</w:t>
        </w:r>
        <w:r w:rsidR="000C578A" w:rsidRPr="00291522">
          <w:rPr>
            <w:rStyle w:val="ad"/>
            <w:rFonts w:hint="eastAsia"/>
            <w:noProof/>
            <w:sz w:val="24"/>
            <w:szCs w:val="24"/>
          </w:rPr>
          <w:t>年集成电路产业专利分析</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_Toc420684649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w:t>
        </w:r>
        <w:r w:rsidR="000C578A" w:rsidRPr="00291522">
          <w:rPr>
            <w:noProof/>
            <w:webHidden/>
            <w:sz w:val="24"/>
            <w:szCs w:val="24"/>
          </w:rPr>
          <w:fldChar w:fldCharType="end"/>
        </w:r>
      </w:hyperlink>
    </w:p>
    <w:p w:rsidR="000C578A" w:rsidRPr="00291522" w:rsidRDefault="00887ACF" w:rsidP="00291522">
      <w:pPr>
        <w:pStyle w:val="21"/>
        <w:tabs>
          <w:tab w:val="right" w:leader="dot" w:pos="8296"/>
        </w:tabs>
        <w:spacing w:line="360" w:lineRule="auto"/>
        <w:rPr>
          <w:noProof/>
          <w:sz w:val="24"/>
          <w:szCs w:val="24"/>
        </w:rPr>
      </w:pPr>
      <w:hyperlink w:anchor="_Toc420684650" w:history="1">
        <w:r w:rsidR="000C578A" w:rsidRPr="00291522">
          <w:rPr>
            <w:rStyle w:val="ad"/>
            <w:noProof/>
            <w:sz w:val="24"/>
            <w:szCs w:val="24"/>
          </w:rPr>
          <w:t>1</w:t>
        </w:r>
        <w:r w:rsidR="000C578A" w:rsidRPr="00291522">
          <w:rPr>
            <w:rStyle w:val="ad"/>
            <w:rFonts w:hint="eastAsia"/>
            <w:noProof/>
            <w:sz w:val="24"/>
            <w:szCs w:val="24"/>
          </w:rPr>
          <w:t>．</w:t>
        </w:r>
        <w:r w:rsidR="000C578A" w:rsidRPr="00291522">
          <w:rPr>
            <w:rStyle w:val="ad"/>
            <w:noProof/>
            <w:sz w:val="24"/>
            <w:szCs w:val="24"/>
          </w:rPr>
          <w:t xml:space="preserve">1 </w:t>
        </w:r>
        <w:r w:rsidR="000C578A" w:rsidRPr="00291522">
          <w:rPr>
            <w:rStyle w:val="ad"/>
            <w:rFonts w:hint="eastAsia"/>
            <w:noProof/>
            <w:sz w:val="24"/>
            <w:szCs w:val="24"/>
          </w:rPr>
          <w:t>专利检索分析说明</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_Toc420684650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51" w:history="1">
        <w:r w:rsidR="000C578A" w:rsidRPr="00291522">
          <w:rPr>
            <w:rStyle w:val="ad"/>
            <w:noProof/>
            <w:sz w:val="24"/>
            <w:szCs w:val="24"/>
          </w:rPr>
          <w:t xml:space="preserve">1.1.1 </w:t>
        </w:r>
        <w:r w:rsidR="000C578A" w:rsidRPr="00291522">
          <w:rPr>
            <w:rStyle w:val="ad"/>
            <w:rFonts w:hint="eastAsia"/>
            <w:noProof/>
            <w:sz w:val="24"/>
            <w:szCs w:val="24"/>
          </w:rPr>
          <w:t>数据库选择</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_Toc420684651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52" w:history="1">
        <w:r w:rsidR="000C578A" w:rsidRPr="00291522">
          <w:rPr>
            <w:rStyle w:val="ad"/>
            <w:noProof/>
            <w:sz w:val="24"/>
            <w:szCs w:val="24"/>
          </w:rPr>
          <w:t xml:space="preserve">1.1.2 </w:t>
        </w:r>
        <w:r w:rsidR="000C578A" w:rsidRPr="00291522">
          <w:rPr>
            <w:rStyle w:val="ad"/>
            <w:rFonts w:hint="eastAsia"/>
            <w:noProof/>
            <w:sz w:val="24"/>
            <w:szCs w:val="24"/>
          </w:rPr>
          <w:t>检索分析方法</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_Toc420684652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53" w:history="1">
        <w:r w:rsidR="000C578A" w:rsidRPr="00291522">
          <w:rPr>
            <w:rStyle w:val="ad"/>
            <w:noProof/>
            <w:sz w:val="24"/>
            <w:szCs w:val="24"/>
          </w:rPr>
          <w:t xml:space="preserve">1.1.3 </w:t>
        </w:r>
        <w:r w:rsidR="000C578A" w:rsidRPr="00291522">
          <w:rPr>
            <w:rStyle w:val="ad"/>
            <w:rFonts w:hint="eastAsia"/>
            <w:noProof/>
            <w:sz w:val="24"/>
            <w:szCs w:val="24"/>
          </w:rPr>
          <w:t>检索结果</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_Toc420684653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w:t>
        </w:r>
        <w:r w:rsidR="000C578A" w:rsidRPr="00291522">
          <w:rPr>
            <w:noProof/>
            <w:webHidden/>
            <w:sz w:val="24"/>
            <w:szCs w:val="24"/>
          </w:rPr>
          <w:fldChar w:fldCharType="end"/>
        </w:r>
      </w:hyperlink>
    </w:p>
    <w:p w:rsidR="000C578A" w:rsidRPr="00291522" w:rsidRDefault="00887ACF" w:rsidP="00291522">
      <w:pPr>
        <w:pStyle w:val="21"/>
        <w:tabs>
          <w:tab w:val="right" w:leader="dot" w:pos="8296"/>
        </w:tabs>
        <w:spacing w:line="360" w:lineRule="auto"/>
        <w:rPr>
          <w:noProof/>
          <w:sz w:val="24"/>
          <w:szCs w:val="24"/>
        </w:rPr>
      </w:pPr>
      <w:hyperlink w:anchor="_Toc420684654" w:history="1">
        <w:r w:rsidR="000C578A" w:rsidRPr="00291522">
          <w:rPr>
            <w:rStyle w:val="ad"/>
            <w:noProof/>
            <w:sz w:val="24"/>
            <w:szCs w:val="24"/>
          </w:rPr>
          <w:t xml:space="preserve">1.2 </w:t>
        </w:r>
        <w:r w:rsidR="000C578A" w:rsidRPr="00291522">
          <w:rPr>
            <w:rStyle w:val="ad"/>
            <w:rFonts w:hint="eastAsia"/>
            <w:noProof/>
            <w:sz w:val="24"/>
            <w:szCs w:val="24"/>
          </w:rPr>
          <w:t>设计类专利分析</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_Toc420684654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55" w:history="1">
        <w:r w:rsidR="000C578A" w:rsidRPr="00291522">
          <w:rPr>
            <w:rStyle w:val="ad"/>
            <w:noProof/>
            <w:sz w:val="24"/>
            <w:szCs w:val="24"/>
          </w:rPr>
          <w:t xml:space="preserve">1.2.1 </w:t>
        </w:r>
        <w:r w:rsidR="000C578A" w:rsidRPr="00291522">
          <w:rPr>
            <w:rStyle w:val="ad"/>
            <w:rFonts w:hint="eastAsia"/>
            <w:noProof/>
            <w:sz w:val="24"/>
            <w:szCs w:val="24"/>
          </w:rPr>
          <w:t>模拟电路类</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_Toc420684655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56" w:history="1">
        <w:r w:rsidR="000C578A" w:rsidRPr="00291522">
          <w:rPr>
            <w:rStyle w:val="ad"/>
            <w:noProof/>
            <w:sz w:val="24"/>
            <w:szCs w:val="24"/>
          </w:rPr>
          <w:t xml:space="preserve">1.2.2 </w:t>
        </w:r>
        <w:r w:rsidR="000C578A" w:rsidRPr="00291522">
          <w:rPr>
            <w:rStyle w:val="ad"/>
            <w:rFonts w:hint="eastAsia"/>
            <w:noProof/>
            <w:sz w:val="24"/>
            <w:szCs w:val="24"/>
          </w:rPr>
          <w:t>逻辑电路类</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_Toc420684656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14</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57" w:history="1">
        <w:r w:rsidR="000C578A" w:rsidRPr="00291522">
          <w:rPr>
            <w:rStyle w:val="ad"/>
            <w:noProof/>
            <w:sz w:val="24"/>
            <w:szCs w:val="24"/>
          </w:rPr>
          <w:t xml:space="preserve">1.2.3 </w:t>
        </w:r>
        <w:r w:rsidR="000C578A" w:rsidRPr="00291522">
          <w:rPr>
            <w:rStyle w:val="ad"/>
            <w:rFonts w:hint="eastAsia"/>
            <w:noProof/>
            <w:sz w:val="24"/>
            <w:szCs w:val="24"/>
          </w:rPr>
          <w:t>存储器类</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_Toc420684657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23</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58" w:history="1">
        <w:r w:rsidR="000C578A" w:rsidRPr="00291522">
          <w:rPr>
            <w:rStyle w:val="ad"/>
            <w:noProof/>
            <w:sz w:val="24"/>
            <w:szCs w:val="24"/>
          </w:rPr>
          <w:t xml:space="preserve">1.2.4 </w:t>
        </w:r>
        <w:r w:rsidR="000C578A" w:rsidRPr="00291522">
          <w:rPr>
            <w:rStyle w:val="ad"/>
            <w:rFonts w:hint="eastAsia"/>
            <w:noProof/>
            <w:sz w:val="24"/>
            <w:szCs w:val="24"/>
          </w:rPr>
          <w:t>处理器类</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_Toc420684658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31</w:t>
        </w:r>
        <w:r w:rsidR="000C578A" w:rsidRPr="00291522">
          <w:rPr>
            <w:noProof/>
            <w:webHidden/>
            <w:sz w:val="24"/>
            <w:szCs w:val="24"/>
          </w:rPr>
          <w:fldChar w:fldCharType="end"/>
        </w:r>
      </w:hyperlink>
    </w:p>
    <w:p w:rsidR="000C578A" w:rsidRPr="00291522" w:rsidRDefault="00887ACF" w:rsidP="00291522">
      <w:pPr>
        <w:pStyle w:val="21"/>
        <w:tabs>
          <w:tab w:val="right" w:leader="dot" w:pos="8296"/>
        </w:tabs>
        <w:spacing w:line="360" w:lineRule="auto"/>
        <w:rPr>
          <w:noProof/>
          <w:sz w:val="24"/>
          <w:szCs w:val="24"/>
        </w:rPr>
      </w:pPr>
      <w:hyperlink w:anchor="_Toc420684659" w:history="1">
        <w:r w:rsidR="000C578A" w:rsidRPr="00291522">
          <w:rPr>
            <w:rStyle w:val="ad"/>
            <w:noProof/>
            <w:sz w:val="24"/>
            <w:szCs w:val="24"/>
          </w:rPr>
          <w:t xml:space="preserve">1.3 </w:t>
        </w:r>
        <w:r w:rsidR="000C578A" w:rsidRPr="00291522">
          <w:rPr>
            <w:rStyle w:val="ad"/>
            <w:rFonts w:hint="eastAsia"/>
            <w:noProof/>
            <w:sz w:val="24"/>
            <w:szCs w:val="24"/>
          </w:rPr>
          <w:t>制造类专利分析</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_Toc420684659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39</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0" w:history="1">
        <w:r w:rsidR="000C578A" w:rsidRPr="00291522">
          <w:rPr>
            <w:rStyle w:val="ad"/>
            <w:noProof/>
            <w:sz w:val="24"/>
            <w:szCs w:val="24"/>
          </w:rPr>
          <w:t xml:space="preserve">1.3.1 </w:t>
        </w:r>
        <w:r w:rsidR="000C578A" w:rsidRPr="00291522">
          <w:rPr>
            <w:rStyle w:val="ad"/>
            <w:rFonts w:hint="eastAsia"/>
            <w:noProof/>
            <w:sz w:val="24"/>
            <w:szCs w:val="24"/>
          </w:rPr>
          <w:t>专利公开</w:t>
        </w:r>
        <w:r w:rsidR="000C578A" w:rsidRPr="00291522">
          <w:rPr>
            <w:rStyle w:val="ad"/>
            <w:noProof/>
            <w:sz w:val="24"/>
            <w:szCs w:val="24"/>
          </w:rPr>
          <w:t>/</w:t>
        </w:r>
        <w:r w:rsidR="000C578A" w:rsidRPr="00291522">
          <w:rPr>
            <w:rStyle w:val="ad"/>
            <w:rFonts w:hint="eastAsia"/>
            <w:noProof/>
            <w:sz w:val="24"/>
            <w:szCs w:val="24"/>
          </w:rPr>
          <w:t>公告年度趋势</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_Toc420684660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39</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1" w:history="1">
        <w:r w:rsidR="000C578A" w:rsidRPr="00291522">
          <w:rPr>
            <w:rStyle w:val="ad"/>
            <w:noProof/>
            <w:sz w:val="24"/>
            <w:szCs w:val="24"/>
          </w:rPr>
          <w:t xml:space="preserve">1.3.2 </w:t>
        </w:r>
        <w:r w:rsidR="000C578A" w:rsidRPr="00291522">
          <w:rPr>
            <w:rStyle w:val="ad"/>
            <w:rFonts w:hint="eastAsia"/>
            <w:noProof/>
            <w:sz w:val="24"/>
            <w:szCs w:val="24"/>
          </w:rPr>
          <w:t>主要国家及地区公开</w:t>
        </w:r>
        <w:r w:rsidR="000C578A" w:rsidRPr="00291522">
          <w:rPr>
            <w:rStyle w:val="ad"/>
            <w:noProof/>
            <w:sz w:val="24"/>
            <w:szCs w:val="24"/>
          </w:rPr>
          <w:t>/</w:t>
        </w:r>
        <w:r w:rsidR="000C578A" w:rsidRPr="00291522">
          <w:rPr>
            <w:rStyle w:val="ad"/>
            <w:rFonts w:hint="eastAsia"/>
            <w:noProof/>
            <w:sz w:val="24"/>
            <w:szCs w:val="24"/>
          </w:rPr>
          <w:t>公告中国专利趋势对比</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_Toc420684661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40</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2" w:history="1">
        <w:r w:rsidR="000C578A" w:rsidRPr="00291522">
          <w:rPr>
            <w:rStyle w:val="ad"/>
            <w:noProof/>
            <w:sz w:val="24"/>
            <w:szCs w:val="24"/>
          </w:rPr>
          <w:t xml:space="preserve">1.3.3 </w:t>
        </w:r>
        <w:r w:rsidR="000C578A" w:rsidRPr="00291522">
          <w:rPr>
            <w:rStyle w:val="ad"/>
            <w:rFonts w:hint="eastAsia"/>
            <w:noProof/>
            <w:sz w:val="24"/>
            <w:szCs w:val="24"/>
          </w:rPr>
          <w:t>中国专利主要省市公开</w:t>
        </w:r>
        <w:r w:rsidR="000C578A" w:rsidRPr="00291522">
          <w:rPr>
            <w:rStyle w:val="ad"/>
            <w:noProof/>
            <w:sz w:val="24"/>
            <w:szCs w:val="24"/>
          </w:rPr>
          <w:t>/</w:t>
        </w:r>
        <w:r w:rsidR="000C578A" w:rsidRPr="00291522">
          <w:rPr>
            <w:rStyle w:val="ad"/>
            <w:rFonts w:hint="eastAsia"/>
            <w:noProof/>
            <w:sz w:val="24"/>
            <w:szCs w:val="24"/>
          </w:rPr>
          <w:t>公告分布</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_Toc420684662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41</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3" w:history="1">
        <w:r w:rsidR="000C578A" w:rsidRPr="00291522">
          <w:rPr>
            <w:rStyle w:val="ad"/>
            <w:noProof/>
            <w:sz w:val="24"/>
            <w:szCs w:val="24"/>
          </w:rPr>
          <w:t>1.3.4 IPC</w:t>
        </w:r>
        <w:r w:rsidR="000C578A" w:rsidRPr="00291522">
          <w:rPr>
            <w:rStyle w:val="ad"/>
            <w:rFonts w:hint="eastAsia"/>
            <w:noProof/>
            <w:sz w:val="24"/>
            <w:szCs w:val="24"/>
          </w:rPr>
          <w:t>技术分类趋势分布</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_Toc420684663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42</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4" w:history="1">
        <w:r w:rsidR="000C578A" w:rsidRPr="00291522">
          <w:rPr>
            <w:rStyle w:val="ad"/>
            <w:noProof/>
            <w:sz w:val="24"/>
            <w:szCs w:val="24"/>
          </w:rPr>
          <w:t xml:space="preserve">1.3.5 </w:t>
        </w:r>
        <w:r w:rsidR="000C578A" w:rsidRPr="00291522">
          <w:rPr>
            <w:rStyle w:val="ad"/>
            <w:rFonts w:hint="eastAsia"/>
            <w:noProof/>
            <w:sz w:val="24"/>
            <w:szCs w:val="24"/>
          </w:rPr>
          <w:t>主要权利人分布情况</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_Toc420684664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43</w:t>
        </w:r>
        <w:r w:rsidR="000C578A" w:rsidRPr="00291522">
          <w:rPr>
            <w:noProof/>
            <w:webHidden/>
            <w:sz w:val="24"/>
            <w:szCs w:val="24"/>
          </w:rPr>
          <w:fldChar w:fldCharType="end"/>
        </w:r>
      </w:hyperlink>
    </w:p>
    <w:p w:rsidR="000C578A" w:rsidRPr="00291522" w:rsidRDefault="00887ACF" w:rsidP="00291522">
      <w:pPr>
        <w:pStyle w:val="21"/>
        <w:tabs>
          <w:tab w:val="right" w:leader="dot" w:pos="8296"/>
        </w:tabs>
        <w:spacing w:line="360" w:lineRule="auto"/>
        <w:rPr>
          <w:noProof/>
          <w:sz w:val="24"/>
          <w:szCs w:val="24"/>
        </w:rPr>
      </w:pPr>
      <w:hyperlink w:anchor="_Toc420684665" w:history="1">
        <w:r w:rsidR="000C578A" w:rsidRPr="00291522">
          <w:rPr>
            <w:rStyle w:val="ad"/>
            <w:noProof/>
            <w:sz w:val="24"/>
            <w:szCs w:val="24"/>
          </w:rPr>
          <w:t xml:space="preserve">1.4 </w:t>
        </w:r>
        <w:r w:rsidR="000C578A" w:rsidRPr="00291522">
          <w:rPr>
            <w:rStyle w:val="ad"/>
            <w:rFonts w:hint="eastAsia"/>
            <w:noProof/>
            <w:sz w:val="24"/>
            <w:szCs w:val="24"/>
          </w:rPr>
          <w:t>封装测试类专利分析</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_Toc420684665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45</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6" w:history="1">
        <w:r w:rsidR="000C578A" w:rsidRPr="00291522">
          <w:rPr>
            <w:rStyle w:val="ad"/>
            <w:noProof/>
            <w:sz w:val="24"/>
            <w:szCs w:val="24"/>
          </w:rPr>
          <w:t xml:space="preserve">1.4.1 </w:t>
        </w:r>
        <w:r w:rsidR="000C578A" w:rsidRPr="00291522">
          <w:rPr>
            <w:rStyle w:val="ad"/>
            <w:rFonts w:hint="eastAsia"/>
            <w:noProof/>
            <w:sz w:val="24"/>
            <w:szCs w:val="24"/>
          </w:rPr>
          <w:t>专利公开</w:t>
        </w:r>
        <w:r w:rsidR="000C578A" w:rsidRPr="00291522">
          <w:rPr>
            <w:rStyle w:val="ad"/>
            <w:noProof/>
            <w:sz w:val="24"/>
            <w:szCs w:val="24"/>
          </w:rPr>
          <w:t>/</w:t>
        </w:r>
        <w:r w:rsidR="000C578A" w:rsidRPr="00291522">
          <w:rPr>
            <w:rStyle w:val="ad"/>
            <w:rFonts w:hint="eastAsia"/>
            <w:noProof/>
            <w:sz w:val="24"/>
            <w:szCs w:val="24"/>
          </w:rPr>
          <w:t>公告年度趋势</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_Toc420684666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45</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7" w:history="1">
        <w:r w:rsidR="000C578A" w:rsidRPr="00291522">
          <w:rPr>
            <w:rStyle w:val="ad"/>
            <w:noProof/>
            <w:sz w:val="24"/>
            <w:szCs w:val="24"/>
          </w:rPr>
          <w:t xml:space="preserve">1.4.2 </w:t>
        </w:r>
        <w:r w:rsidR="000C578A" w:rsidRPr="00291522">
          <w:rPr>
            <w:rStyle w:val="ad"/>
            <w:rFonts w:hint="eastAsia"/>
            <w:noProof/>
            <w:sz w:val="24"/>
            <w:szCs w:val="24"/>
          </w:rPr>
          <w:t>主要国家及地区公开</w:t>
        </w:r>
        <w:r w:rsidR="000C578A" w:rsidRPr="00291522">
          <w:rPr>
            <w:rStyle w:val="ad"/>
            <w:noProof/>
            <w:sz w:val="24"/>
            <w:szCs w:val="24"/>
          </w:rPr>
          <w:t>/</w:t>
        </w:r>
        <w:r w:rsidR="000C578A" w:rsidRPr="00291522">
          <w:rPr>
            <w:rStyle w:val="ad"/>
            <w:rFonts w:hint="eastAsia"/>
            <w:noProof/>
            <w:sz w:val="24"/>
            <w:szCs w:val="24"/>
          </w:rPr>
          <w:t>公告中国专利趋势对比</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_Toc420684667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46</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8" w:history="1">
        <w:r w:rsidR="000C578A" w:rsidRPr="00291522">
          <w:rPr>
            <w:rStyle w:val="ad"/>
            <w:noProof/>
            <w:sz w:val="24"/>
            <w:szCs w:val="24"/>
          </w:rPr>
          <w:t xml:space="preserve">1.4.3 </w:t>
        </w:r>
        <w:r w:rsidR="000C578A" w:rsidRPr="00291522">
          <w:rPr>
            <w:rStyle w:val="ad"/>
            <w:rFonts w:hint="eastAsia"/>
            <w:noProof/>
            <w:sz w:val="24"/>
            <w:szCs w:val="24"/>
          </w:rPr>
          <w:t>中国专利主要省市公开</w:t>
        </w:r>
        <w:r w:rsidR="000C578A" w:rsidRPr="00291522">
          <w:rPr>
            <w:rStyle w:val="ad"/>
            <w:noProof/>
            <w:sz w:val="24"/>
            <w:szCs w:val="24"/>
          </w:rPr>
          <w:t>/</w:t>
        </w:r>
        <w:r w:rsidR="000C578A" w:rsidRPr="00291522">
          <w:rPr>
            <w:rStyle w:val="ad"/>
            <w:rFonts w:hint="eastAsia"/>
            <w:noProof/>
            <w:sz w:val="24"/>
            <w:szCs w:val="24"/>
          </w:rPr>
          <w:t>公告分布</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_Toc420684668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47</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69" w:history="1">
        <w:r w:rsidR="000C578A" w:rsidRPr="00291522">
          <w:rPr>
            <w:rStyle w:val="ad"/>
            <w:noProof/>
            <w:sz w:val="24"/>
            <w:szCs w:val="24"/>
          </w:rPr>
          <w:t>1.4.4 IPC</w:t>
        </w:r>
        <w:r w:rsidR="000C578A" w:rsidRPr="00291522">
          <w:rPr>
            <w:rStyle w:val="ad"/>
            <w:rFonts w:hint="eastAsia"/>
            <w:noProof/>
            <w:sz w:val="24"/>
            <w:szCs w:val="24"/>
          </w:rPr>
          <w:t>技术分类趋势分布</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_Toc420684669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48</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70" w:history="1">
        <w:r w:rsidR="000C578A" w:rsidRPr="00291522">
          <w:rPr>
            <w:rStyle w:val="ad"/>
            <w:noProof/>
            <w:sz w:val="24"/>
            <w:szCs w:val="24"/>
          </w:rPr>
          <w:t xml:space="preserve">1.4.5 </w:t>
        </w:r>
        <w:r w:rsidR="000C578A" w:rsidRPr="00291522">
          <w:rPr>
            <w:rStyle w:val="ad"/>
            <w:rFonts w:hint="eastAsia"/>
            <w:noProof/>
            <w:sz w:val="24"/>
            <w:szCs w:val="24"/>
          </w:rPr>
          <w:t>主要权利人分布情况</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_Toc420684670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49</w:t>
        </w:r>
        <w:r w:rsidR="000C578A" w:rsidRPr="00291522">
          <w:rPr>
            <w:noProof/>
            <w:webHidden/>
            <w:sz w:val="24"/>
            <w:szCs w:val="24"/>
          </w:rPr>
          <w:fldChar w:fldCharType="end"/>
        </w:r>
      </w:hyperlink>
    </w:p>
    <w:p w:rsidR="000C578A" w:rsidRPr="00291522" w:rsidRDefault="00887ACF" w:rsidP="00291522">
      <w:pPr>
        <w:pStyle w:val="21"/>
        <w:tabs>
          <w:tab w:val="right" w:leader="dot" w:pos="8296"/>
        </w:tabs>
        <w:spacing w:line="360" w:lineRule="auto"/>
        <w:rPr>
          <w:noProof/>
          <w:sz w:val="24"/>
          <w:szCs w:val="24"/>
        </w:rPr>
      </w:pPr>
      <w:hyperlink w:anchor="_Toc420684671" w:history="1">
        <w:r w:rsidR="000C578A" w:rsidRPr="00291522">
          <w:rPr>
            <w:rStyle w:val="ad"/>
            <w:noProof/>
            <w:sz w:val="24"/>
            <w:szCs w:val="24"/>
          </w:rPr>
          <w:t xml:space="preserve">1.5 </w:t>
        </w:r>
        <w:r w:rsidR="000C578A" w:rsidRPr="00291522">
          <w:rPr>
            <w:rStyle w:val="ad"/>
            <w:rFonts w:hint="eastAsia"/>
            <w:noProof/>
            <w:sz w:val="24"/>
            <w:szCs w:val="24"/>
          </w:rPr>
          <w:t>设备材料类专利分析</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_Toc420684671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52</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72" w:history="1">
        <w:r w:rsidR="000C578A" w:rsidRPr="00291522">
          <w:rPr>
            <w:rStyle w:val="ad"/>
            <w:noProof/>
            <w:sz w:val="24"/>
            <w:szCs w:val="24"/>
          </w:rPr>
          <w:t xml:space="preserve">1.5.1 </w:t>
        </w:r>
        <w:r w:rsidR="000C578A" w:rsidRPr="00291522">
          <w:rPr>
            <w:rStyle w:val="ad"/>
            <w:rFonts w:hint="eastAsia"/>
            <w:noProof/>
            <w:sz w:val="24"/>
            <w:szCs w:val="24"/>
          </w:rPr>
          <w:t>专利公开</w:t>
        </w:r>
        <w:r w:rsidR="000C578A" w:rsidRPr="00291522">
          <w:rPr>
            <w:rStyle w:val="ad"/>
            <w:noProof/>
            <w:sz w:val="24"/>
            <w:szCs w:val="24"/>
          </w:rPr>
          <w:t>/</w:t>
        </w:r>
        <w:r w:rsidR="000C578A" w:rsidRPr="00291522">
          <w:rPr>
            <w:rStyle w:val="ad"/>
            <w:rFonts w:hint="eastAsia"/>
            <w:noProof/>
            <w:sz w:val="24"/>
            <w:szCs w:val="24"/>
          </w:rPr>
          <w:t>公告年度趋势</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_Toc420684672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52</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73" w:history="1">
        <w:r w:rsidR="000C578A" w:rsidRPr="00291522">
          <w:rPr>
            <w:rStyle w:val="ad"/>
            <w:noProof/>
            <w:sz w:val="24"/>
            <w:szCs w:val="24"/>
          </w:rPr>
          <w:t xml:space="preserve">1.5.2 </w:t>
        </w:r>
        <w:r w:rsidR="000C578A" w:rsidRPr="00291522">
          <w:rPr>
            <w:rStyle w:val="ad"/>
            <w:rFonts w:hint="eastAsia"/>
            <w:noProof/>
            <w:sz w:val="24"/>
            <w:szCs w:val="24"/>
          </w:rPr>
          <w:t>主要国家及地区公开</w:t>
        </w:r>
        <w:r w:rsidR="000C578A" w:rsidRPr="00291522">
          <w:rPr>
            <w:rStyle w:val="ad"/>
            <w:noProof/>
            <w:sz w:val="24"/>
            <w:szCs w:val="24"/>
          </w:rPr>
          <w:t>/</w:t>
        </w:r>
        <w:r w:rsidR="000C578A" w:rsidRPr="00291522">
          <w:rPr>
            <w:rStyle w:val="ad"/>
            <w:rFonts w:hint="eastAsia"/>
            <w:noProof/>
            <w:sz w:val="24"/>
            <w:szCs w:val="24"/>
          </w:rPr>
          <w:t>公告中国专利趋势对比</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_Toc420684673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53</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74" w:history="1">
        <w:r w:rsidR="000C578A" w:rsidRPr="00291522">
          <w:rPr>
            <w:rStyle w:val="ad"/>
            <w:noProof/>
            <w:sz w:val="24"/>
            <w:szCs w:val="24"/>
          </w:rPr>
          <w:t xml:space="preserve">1.5.3 </w:t>
        </w:r>
        <w:r w:rsidR="000C578A" w:rsidRPr="00291522">
          <w:rPr>
            <w:rStyle w:val="ad"/>
            <w:rFonts w:hint="eastAsia"/>
            <w:noProof/>
            <w:sz w:val="24"/>
            <w:szCs w:val="24"/>
          </w:rPr>
          <w:t>中国专利主要省市公开</w:t>
        </w:r>
        <w:r w:rsidR="000C578A" w:rsidRPr="00291522">
          <w:rPr>
            <w:rStyle w:val="ad"/>
            <w:noProof/>
            <w:sz w:val="24"/>
            <w:szCs w:val="24"/>
          </w:rPr>
          <w:t>/</w:t>
        </w:r>
        <w:r w:rsidR="000C578A" w:rsidRPr="00291522">
          <w:rPr>
            <w:rStyle w:val="ad"/>
            <w:rFonts w:hint="eastAsia"/>
            <w:noProof/>
            <w:sz w:val="24"/>
            <w:szCs w:val="24"/>
          </w:rPr>
          <w:t>公告分布</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_Toc420684674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54</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75" w:history="1">
        <w:r w:rsidR="000C578A" w:rsidRPr="00291522">
          <w:rPr>
            <w:rStyle w:val="ad"/>
            <w:noProof/>
            <w:sz w:val="24"/>
            <w:szCs w:val="24"/>
          </w:rPr>
          <w:t>1.5.4 IPC</w:t>
        </w:r>
        <w:r w:rsidR="000C578A" w:rsidRPr="00291522">
          <w:rPr>
            <w:rStyle w:val="ad"/>
            <w:rFonts w:hint="eastAsia"/>
            <w:noProof/>
            <w:sz w:val="24"/>
            <w:szCs w:val="24"/>
          </w:rPr>
          <w:t>技术分类趋势分布</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_Toc420684675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55</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76" w:history="1">
        <w:r w:rsidR="000C578A" w:rsidRPr="00291522">
          <w:rPr>
            <w:rStyle w:val="ad"/>
            <w:noProof/>
            <w:sz w:val="24"/>
            <w:szCs w:val="24"/>
          </w:rPr>
          <w:t xml:space="preserve">1.5.5 </w:t>
        </w:r>
        <w:r w:rsidR="000C578A" w:rsidRPr="00291522">
          <w:rPr>
            <w:rStyle w:val="ad"/>
            <w:rFonts w:hint="eastAsia"/>
            <w:noProof/>
            <w:sz w:val="24"/>
            <w:szCs w:val="24"/>
          </w:rPr>
          <w:t>主要权利人年度分布情况</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_Toc420684676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56</w:t>
        </w:r>
        <w:r w:rsidR="000C578A" w:rsidRPr="00291522">
          <w:rPr>
            <w:noProof/>
            <w:webHidden/>
            <w:sz w:val="24"/>
            <w:szCs w:val="24"/>
          </w:rPr>
          <w:fldChar w:fldCharType="end"/>
        </w:r>
      </w:hyperlink>
    </w:p>
    <w:p w:rsidR="000C578A" w:rsidRPr="00291522" w:rsidRDefault="00887ACF" w:rsidP="00291522">
      <w:pPr>
        <w:pStyle w:val="10"/>
        <w:rPr>
          <w:noProof/>
          <w:sz w:val="24"/>
          <w:szCs w:val="24"/>
        </w:rPr>
      </w:pPr>
      <w:hyperlink w:anchor="_Toc420684677" w:history="1">
        <w:r w:rsidR="000C578A" w:rsidRPr="00291522">
          <w:rPr>
            <w:rStyle w:val="ad"/>
            <w:rFonts w:ascii="宋体" w:hAnsi="宋体" w:hint="eastAsia"/>
            <w:noProof/>
            <w:sz w:val="24"/>
            <w:szCs w:val="24"/>
          </w:rPr>
          <w:t>二、</w:t>
        </w:r>
        <w:r w:rsidR="000C578A" w:rsidRPr="00291522">
          <w:rPr>
            <w:rStyle w:val="ad"/>
            <w:rFonts w:ascii="宋体" w:hAnsi="宋体"/>
            <w:noProof/>
            <w:sz w:val="24"/>
            <w:szCs w:val="24"/>
          </w:rPr>
          <w:t>2014</w:t>
        </w:r>
        <w:r w:rsidR="000C578A" w:rsidRPr="00291522">
          <w:rPr>
            <w:rStyle w:val="ad"/>
            <w:rFonts w:ascii="宋体" w:hAnsi="宋体" w:hint="eastAsia"/>
            <w:noProof/>
            <w:sz w:val="24"/>
            <w:szCs w:val="24"/>
          </w:rPr>
          <w:t>年集成电路布图设计专有权分析</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_Toc420684677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58</w:t>
        </w:r>
        <w:r w:rsidR="000C578A" w:rsidRPr="00291522">
          <w:rPr>
            <w:noProof/>
            <w:webHidden/>
            <w:sz w:val="24"/>
            <w:szCs w:val="24"/>
          </w:rPr>
          <w:fldChar w:fldCharType="end"/>
        </w:r>
      </w:hyperlink>
    </w:p>
    <w:p w:rsidR="000C578A" w:rsidRPr="00291522" w:rsidRDefault="00887ACF" w:rsidP="00291522">
      <w:pPr>
        <w:pStyle w:val="21"/>
        <w:tabs>
          <w:tab w:val="right" w:leader="dot" w:pos="8296"/>
        </w:tabs>
        <w:spacing w:line="360" w:lineRule="auto"/>
        <w:rPr>
          <w:noProof/>
          <w:sz w:val="24"/>
          <w:szCs w:val="24"/>
        </w:rPr>
      </w:pPr>
      <w:hyperlink w:anchor="_Toc420684678" w:history="1">
        <w:r w:rsidR="000C578A" w:rsidRPr="00291522">
          <w:rPr>
            <w:rStyle w:val="ad"/>
            <w:noProof/>
            <w:sz w:val="24"/>
            <w:szCs w:val="24"/>
          </w:rPr>
          <w:t xml:space="preserve">2.1 </w:t>
        </w:r>
        <w:r w:rsidR="000C578A" w:rsidRPr="00291522">
          <w:rPr>
            <w:rStyle w:val="ad"/>
            <w:rFonts w:hint="eastAsia"/>
            <w:noProof/>
            <w:sz w:val="24"/>
            <w:szCs w:val="24"/>
          </w:rPr>
          <w:t>集成电路布图设计登记总体情况分析</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_Toc420684678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58</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79" w:history="1">
        <w:r w:rsidR="000C578A" w:rsidRPr="00291522">
          <w:rPr>
            <w:rStyle w:val="ad"/>
            <w:noProof/>
            <w:sz w:val="24"/>
            <w:szCs w:val="24"/>
          </w:rPr>
          <w:t xml:space="preserve">2.1.1 </w:t>
        </w:r>
        <w:r w:rsidR="000C578A" w:rsidRPr="00291522">
          <w:rPr>
            <w:rStyle w:val="ad"/>
            <w:rFonts w:hint="eastAsia"/>
            <w:noProof/>
            <w:sz w:val="24"/>
            <w:szCs w:val="24"/>
          </w:rPr>
          <w:t>全国集成电路布图设计登记公告量年度分布</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_Toc420684679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58</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80" w:history="1">
        <w:r w:rsidR="000C578A" w:rsidRPr="00291522">
          <w:rPr>
            <w:rStyle w:val="ad"/>
            <w:noProof/>
            <w:sz w:val="24"/>
            <w:szCs w:val="24"/>
          </w:rPr>
          <w:t xml:space="preserve">2.1.2 </w:t>
        </w:r>
        <w:r w:rsidR="000C578A" w:rsidRPr="00291522">
          <w:rPr>
            <w:rStyle w:val="ad"/>
            <w:rFonts w:hint="eastAsia"/>
            <w:noProof/>
            <w:sz w:val="24"/>
            <w:szCs w:val="24"/>
          </w:rPr>
          <w:t>全国布图设计登记省市排名情况</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_Toc420684680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59</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81" w:history="1">
        <w:r w:rsidR="000C578A" w:rsidRPr="00291522">
          <w:rPr>
            <w:rStyle w:val="ad"/>
            <w:noProof/>
            <w:sz w:val="24"/>
            <w:szCs w:val="24"/>
          </w:rPr>
          <w:t xml:space="preserve">2.1.3 </w:t>
        </w:r>
        <w:r w:rsidR="000C578A" w:rsidRPr="00291522">
          <w:rPr>
            <w:rStyle w:val="ad"/>
            <w:rFonts w:hint="eastAsia"/>
            <w:noProof/>
            <w:sz w:val="24"/>
            <w:szCs w:val="24"/>
          </w:rPr>
          <w:t>重点地区、国家布图设计数量对比情况</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_Toc420684681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60</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82" w:history="1">
        <w:r w:rsidR="000C578A" w:rsidRPr="00291522">
          <w:rPr>
            <w:rStyle w:val="ad"/>
            <w:noProof/>
            <w:sz w:val="24"/>
            <w:szCs w:val="24"/>
          </w:rPr>
          <w:t xml:space="preserve">2.1.4 </w:t>
        </w:r>
        <w:r w:rsidR="000C578A" w:rsidRPr="00291522">
          <w:rPr>
            <w:rStyle w:val="ad"/>
            <w:rFonts w:hint="eastAsia"/>
            <w:noProof/>
            <w:sz w:val="24"/>
            <w:szCs w:val="24"/>
          </w:rPr>
          <w:t>集成电路布图设计专有权的产品分布</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_Toc420684682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61</w:t>
        </w:r>
        <w:r w:rsidR="000C578A" w:rsidRPr="00291522">
          <w:rPr>
            <w:noProof/>
            <w:webHidden/>
            <w:sz w:val="24"/>
            <w:szCs w:val="24"/>
          </w:rPr>
          <w:fldChar w:fldCharType="end"/>
        </w:r>
      </w:hyperlink>
    </w:p>
    <w:p w:rsidR="000C578A" w:rsidRPr="00291522" w:rsidRDefault="00887ACF" w:rsidP="00291522">
      <w:pPr>
        <w:pStyle w:val="21"/>
        <w:tabs>
          <w:tab w:val="right" w:leader="dot" w:pos="8296"/>
        </w:tabs>
        <w:spacing w:line="360" w:lineRule="auto"/>
        <w:rPr>
          <w:noProof/>
          <w:sz w:val="24"/>
          <w:szCs w:val="24"/>
        </w:rPr>
      </w:pPr>
      <w:hyperlink w:anchor="_Toc420684683" w:history="1">
        <w:r w:rsidR="000C578A" w:rsidRPr="00291522">
          <w:rPr>
            <w:rStyle w:val="ad"/>
            <w:noProof/>
            <w:sz w:val="24"/>
            <w:szCs w:val="24"/>
          </w:rPr>
          <w:t>2.2  2014</w:t>
        </w:r>
        <w:r w:rsidR="000C578A" w:rsidRPr="00291522">
          <w:rPr>
            <w:rStyle w:val="ad"/>
            <w:rFonts w:hint="eastAsia"/>
            <w:noProof/>
            <w:sz w:val="24"/>
            <w:szCs w:val="24"/>
          </w:rPr>
          <w:t>年集成电路布图设计专有权分析</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_Toc420684683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62</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84" w:history="1">
        <w:r w:rsidR="000C578A" w:rsidRPr="00291522">
          <w:rPr>
            <w:rStyle w:val="ad"/>
            <w:noProof/>
            <w:sz w:val="24"/>
            <w:szCs w:val="24"/>
          </w:rPr>
          <w:t xml:space="preserve">2.2.1 </w:t>
        </w:r>
        <w:r w:rsidR="000C578A" w:rsidRPr="00291522">
          <w:rPr>
            <w:rStyle w:val="ad"/>
            <w:rFonts w:hint="eastAsia"/>
            <w:noProof/>
            <w:sz w:val="24"/>
            <w:szCs w:val="24"/>
          </w:rPr>
          <w:t>集成电路布图设计</w:t>
        </w:r>
        <w:r w:rsidR="000C578A" w:rsidRPr="00291522">
          <w:rPr>
            <w:rStyle w:val="ad"/>
            <w:noProof/>
            <w:sz w:val="24"/>
            <w:szCs w:val="24"/>
          </w:rPr>
          <w:t>2014</w:t>
        </w:r>
        <w:r w:rsidR="000C578A" w:rsidRPr="00291522">
          <w:rPr>
            <w:rStyle w:val="ad"/>
            <w:rFonts w:hint="eastAsia"/>
            <w:noProof/>
            <w:sz w:val="24"/>
            <w:szCs w:val="24"/>
          </w:rPr>
          <w:t>年申请量统计</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_Toc420684684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62</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85" w:history="1">
        <w:r w:rsidR="000C578A" w:rsidRPr="00291522">
          <w:rPr>
            <w:rStyle w:val="ad"/>
            <w:noProof/>
            <w:sz w:val="24"/>
            <w:szCs w:val="24"/>
          </w:rPr>
          <w:t xml:space="preserve">2.2.2 </w:t>
        </w:r>
        <w:r w:rsidR="000C578A" w:rsidRPr="00291522">
          <w:rPr>
            <w:rStyle w:val="ad"/>
            <w:rFonts w:hint="eastAsia"/>
            <w:noProof/>
            <w:sz w:val="24"/>
            <w:szCs w:val="24"/>
          </w:rPr>
          <w:t>布图设计</w:t>
        </w:r>
        <w:r w:rsidR="000C578A" w:rsidRPr="00291522">
          <w:rPr>
            <w:rStyle w:val="ad"/>
            <w:noProof/>
            <w:sz w:val="24"/>
            <w:szCs w:val="24"/>
          </w:rPr>
          <w:t>2014</w:t>
        </w:r>
        <w:r w:rsidR="000C578A" w:rsidRPr="00291522">
          <w:rPr>
            <w:rStyle w:val="ad"/>
            <w:rFonts w:hint="eastAsia"/>
            <w:noProof/>
            <w:sz w:val="24"/>
            <w:szCs w:val="24"/>
          </w:rPr>
          <w:t>年国内主要权利人情况</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_Toc420684685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62</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86" w:history="1">
        <w:r w:rsidR="000C578A" w:rsidRPr="00291522">
          <w:rPr>
            <w:rStyle w:val="ad"/>
            <w:noProof/>
            <w:sz w:val="24"/>
            <w:szCs w:val="24"/>
          </w:rPr>
          <w:t xml:space="preserve">2.2.3 </w:t>
        </w:r>
        <w:r w:rsidR="000C578A" w:rsidRPr="00291522">
          <w:rPr>
            <w:rStyle w:val="ad"/>
            <w:rFonts w:hint="eastAsia"/>
            <w:noProof/>
            <w:sz w:val="24"/>
            <w:szCs w:val="24"/>
          </w:rPr>
          <w:t>布图设计</w:t>
        </w:r>
        <w:r w:rsidR="000C578A" w:rsidRPr="00291522">
          <w:rPr>
            <w:rStyle w:val="ad"/>
            <w:noProof/>
            <w:sz w:val="24"/>
            <w:szCs w:val="24"/>
          </w:rPr>
          <w:t>2014</w:t>
        </w:r>
        <w:r w:rsidR="000C578A" w:rsidRPr="00291522">
          <w:rPr>
            <w:rStyle w:val="ad"/>
            <w:rFonts w:hint="eastAsia"/>
            <w:noProof/>
            <w:sz w:val="24"/>
            <w:szCs w:val="24"/>
          </w:rPr>
          <w:t>年国外主要权利人情况</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_Toc420684686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63</w:t>
        </w:r>
        <w:r w:rsidR="000C578A" w:rsidRPr="00291522">
          <w:rPr>
            <w:noProof/>
            <w:webHidden/>
            <w:sz w:val="24"/>
            <w:szCs w:val="24"/>
          </w:rPr>
          <w:fldChar w:fldCharType="end"/>
        </w:r>
      </w:hyperlink>
    </w:p>
    <w:p w:rsidR="000C578A" w:rsidRPr="00291522" w:rsidRDefault="00887ACF" w:rsidP="00291522">
      <w:pPr>
        <w:pStyle w:val="10"/>
        <w:rPr>
          <w:noProof/>
          <w:sz w:val="24"/>
          <w:szCs w:val="24"/>
        </w:rPr>
      </w:pPr>
      <w:hyperlink w:anchor="_Toc420684687" w:history="1">
        <w:r w:rsidR="000C578A" w:rsidRPr="00291522">
          <w:rPr>
            <w:rStyle w:val="ad"/>
            <w:rFonts w:hint="eastAsia"/>
            <w:noProof/>
            <w:sz w:val="24"/>
            <w:szCs w:val="24"/>
          </w:rPr>
          <w:t>三、</w:t>
        </w:r>
        <w:r w:rsidR="000C578A" w:rsidRPr="00291522">
          <w:rPr>
            <w:rStyle w:val="ad"/>
            <w:noProof/>
            <w:sz w:val="24"/>
            <w:szCs w:val="24"/>
          </w:rPr>
          <w:t>2014</w:t>
        </w:r>
        <w:r w:rsidR="000C578A" w:rsidRPr="00291522">
          <w:rPr>
            <w:rStyle w:val="ad"/>
            <w:rFonts w:hint="eastAsia"/>
            <w:noProof/>
            <w:sz w:val="24"/>
            <w:szCs w:val="24"/>
          </w:rPr>
          <w:t>年中国集成电路产业知识产权分析总结</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_Toc420684687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64</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88" w:history="1">
        <w:r w:rsidR="000C578A" w:rsidRPr="00291522">
          <w:rPr>
            <w:rStyle w:val="ad"/>
            <w:noProof/>
            <w:sz w:val="24"/>
            <w:szCs w:val="24"/>
          </w:rPr>
          <w:t xml:space="preserve">3.1 </w:t>
        </w:r>
        <w:r w:rsidR="000C578A" w:rsidRPr="00291522">
          <w:rPr>
            <w:rStyle w:val="ad"/>
            <w:rFonts w:hint="eastAsia"/>
            <w:noProof/>
            <w:sz w:val="24"/>
            <w:szCs w:val="24"/>
          </w:rPr>
          <w:t>国内集成电路设计企业需要加大研发投入</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_Toc420684688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64</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89" w:history="1">
        <w:r w:rsidR="000C578A" w:rsidRPr="00291522">
          <w:rPr>
            <w:rStyle w:val="ad"/>
            <w:noProof/>
            <w:sz w:val="24"/>
            <w:szCs w:val="24"/>
          </w:rPr>
          <w:t xml:space="preserve">3.2 </w:t>
        </w:r>
        <w:r w:rsidR="000C578A" w:rsidRPr="00291522">
          <w:rPr>
            <w:rStyle w:val="ad"/>
            <w:rFonts w:hint="eastAsia"/>
            <w:noProof/>
            <w:sz w:val="24"/>
            <w:szCs w:val="24"/>
          </w:rPr>
          <w:t>国内集成电路制造企业融入全球产业竞争</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_Toc420684689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67</w:t>
        </w:r>
        <w:r w:rsidR="000C578A" w:rsidRPr="00291522">
          <w:rPr>
            <w:noProof/>
            <w:webHidden/>
            <w:sz w:val="24"/>
            <w:szCs w:val="24"/>
          </w:rPr>
          <w:fldChar w:fldCharType="end"/>
        </w:r>
      </w:hyperlink>
    </w:p>
    <w:p w:rsidR="000C578A" w:rsidRPr="00291522" w:rsidRDefault="00887ACF" w:rsidP="00291522">
      <w:pPr>
        <w:pStyle w:val="30"/>
        <w:tabs>
          <w:tab w:val="right" w:leader="dot" w:pos="8296"/>
        </w:tabs>
        <w:spacing w:line="360" w:lineRule="auto"/>
        <w:rPr>
          <w:noProof/>
          <w:sz w:val="24"/>
          <w:szCs w:val="24"/>
        </w:rPr>
      </w:pPr>
      <w:hyperlink w:anchor="_Toc420684690" w:history="1">
        <w:r w:rsidR="000C578A" w:rsidRPr="00291522">
          <w:rPr>
            <w:rStyle w:val="ad"/>
            <w:noProof/>
            <w:sz w:val="24"/>
            <w:szCs w:val="24"/>
          </w:rPr>
          <w:t>3.3</w:t>
        </w:r>
        <w:r w:rsidR="000C578A" w:rsidRPr="00291522">
          <w:rPr>
            <w:rStyle w:val="ad"/>
            <w:rFonts w:hint="eastAsia"/>
            <w:noProof/>
            <w:sz w:val="24"/>
            <w:szCs w:val="24"/>
          </w:rPr>
          <w:t>通过企业并购获得专利</w:t>
        </w:r>
        <w:r w:rsidR="000C578A" w:rsidRPr="00291522">
          <w:rPr>
            <w:noProof/>
            <w:webHidden/>
            <w:sz w:val="24"/>
            <w:szCs w:val="24"/>
          </w:rPr>
          <w:tab/>
        </w:r>
        <w:r w:rsidR="000C578A" w:rsidRPr="00291522">
          <w:rPr>
            <w:noProof/>
            <w:webHidden/>
            <w:sz w:val="24"/>
            <w:szCs w:val="24"/>
          </w:rPr>
          <w:fldChar w:fldCharType="begin"/>
        </w:r>
        <w:r w:rsidR="000C578A" w:rsidRPr="00291522">
          <w:rPr>
            <w:noProof/>
            <w:webHidden/>
            <w:sz w:val="24"/>
            <w:szCs w:val="24"/>
          </w:rPr>
          <w:instrText xml:space="preserve"> PAGEREF _Toc420684690 \h </w:instrText>
        </w:r>
        <w:r w:rsidR="000C578A" w:rsidRPr="00291522">
          <w:rPr>
            <w:noProof/>
            <w:webHidden/>
            <w:sz w:val="24"/>
            <w:szCs w:val="24"/>
          </w:rPr>
        </w:r>
        <w:r w:rsidR="000C578A" w:rsidRPr="00291522">
          <w:rPr>
            <w:noProof/>
            <w:webHidden/>
            <w:sz w:val="24"/>
            <w:szCs w:val="24"/>
          </w:rPr>
          <w:fldChar w:fldCharType="separate"/>
        </w:r>
        <w:r w:rsidR="00734B81">
          <w:rPr>
            <w:noProof/>
            <w:webHidden/>
            <w:sz w:val="24"/>
            <w:szCs w:val="24"/>
          </w:rPr>
          <w:t>69</w:t>
        </w:r>
        <w:r w:rsidR="000C578A" w:rsidRPr="00291522">
          <w:rPr>
            <w:noProof/>
            <w:webHidden/>
            <w:sz w:val="24"/>
            <w:szCs w:val="24"/>
          </w:rPr>
          <w:fldChar w:fldCharType="end"/>
        </w:r>
      </w:hyperlink>
    </w:p>
    <w:p w:rsidR="000C578A" w:rsidRPr="000F3170" w:rsidRDefault="000C578A" w:rsidP="00291522">
      <w:pPr>
        <w:spacing w:line="360" w:lineRule="auto"/>
        <w:ind w:firstLine="480"/>
        <w:rPr>
          <w:color w:val="C00000"/>
        </w:rPr>
      </w:pPr>
      <w:r w:rsidRPr="00291522">
        <w:rPr>
          <w:rFonts w:ascii="宋体" w:hAnsi="宋体"/>
          <w:color w:val="C00000"/>
          <w:sz w:val="24"/>
          <w:szCs w:val="24"/>
        </w:rPr>
        <w:fldChar w:fldCharType="end"/>
      </w:r>
    </w:p>
    <w:p w:rsidR="000C578A" w:rsidRPr="00BE612D" w:rsidRDefault="000C578A" w:rsidP="001404B2">
      <w:pPr>
        <w:pStyle w:val="1"/>
        <w:jc w:val="center"/>
      </w:pPr>
      <w:r w:rsidRPr="00BE612D">
        <w:br w:type="page"/>
      </w:r>
      <w:bookmarkStart w:id="109" w:name="_Toc420684648"/>
      <w:r w:rsidRPr="00BE612D">
        <w:rPr>
          <w:rFonts w:hint="eastAsia"/>
        </w:rPr>
        <w:t>前言</w:t>
      </w:r>
      <w:bookmarkEnd w:id="109"/>
    </w:p>
    <w:p w:rsidR="000C578A" w:rsidRPr="009D5A86" w:rsidRDefault="000C578A" w:rsidP="009D5A86">
      <w:pPr>
        <w:spacing w:line="480" w:lineRule="auto"/>
        <w:ind w:firstLineChars="200" w:firstLine="480"/>
        <w:rPr>
          <w:rFonts w:ascii="楷体_GB2312" w:eastAsia="楷体_GB2312"/>
          <w:sz w:val="24"/>
          <w:szCs w:val="24"/>
        </w:rPr>
      </w:pPr>
      <w:r w:rsidRPr="009D5A86">
        <w:rPr>
          <w:rFonts w:ascii="楷体_GB2312" w:eastAsia="楷体_GB2312"/>
          <w:sz w:val="24"/>
          <w:szCs w:val="24"/>
        </w:rPr>
        <w:t>2014</w:t>
      </w:r>
      <w:r w:rsidRPr="009D5A86">
        <w:rPr>
          <w:rFonts w:ascii="楷体_GB2312" w:eastAsia="楷体_GB2312" w:hint="eastAsia"/>
          <w:sz w:val="24"/>
          <w:szCs w:val="24"/>
        </w:rPr>
        <w:t>年国务院正式发布了《国家集成电路产业发展推进纲要》、国家集成电路领导小组正式成立、千亿级国家集成电路产业股权投资基金正式设立，这些政策的导向与支持，给中国集成电路产业的发展带来了强大的推动力。同时，在移动智能终端继续呈现火爆式的增长，及可穿戴、智能家居、智能工控等新应用的带动下，国内集成电路市场保持了旺盛增长势头，激发了集成电路产业的创新活力，集成电路行业知识产权保护也表现出积极的态势。</w:t>
      </w:r>
    </w:p>
    <w:p w:rsidR="000C578A" w:rsidRPr="0038794F" w:rsidRDefault="000C578A" w:rsidP="009D5A86">
      <w:pPr>
        <w:spacing w:line="480" w:lineRule="auto"/>
        <w:rPr>
          <w:rFonts w:ascii="楷体_GB2312" w:eastAsia="楷体_GB2312"/>
          <w:sz w:val="24"/>
          <w:szCs w:val="24"/>
        </w:rPr>
      </w:pPr>
      <w:r w:rsidRPr="009D5A86">
        <w:rPr>
          <w:rFonts w:ascii="楷体_GB2312" w:eastAsia="楷体_GB2312" w:hint="eastAsia"/>
          <w:sz w:val="24"/>
          <w:szCs w:val="24"/>
        </w:rPr>
        <w:t xml:space="preserve">　　</w:t>
      </w:r>
      <w:r w:rsidRPr="0038794F">
        <w:rPr>
          <w:rFonts w:ascii="楷体_GB2312" w:eastAsia="楷体_GB2312"/>
          <w:sz w:val="24"/>
          <w:szCs w:val="24"/>
        </w:rPr>
        <w:t>2014</w:t>
      </w:r>
      <w:r w:rsidRPr="0038794F">
        <w:rPr>
          <w:rFonts w:ascii="楷体_GB2312" w:eastAsia="楷体_GB2312" w:hint="eastAsia"/>
          <w:sz w:val="24"/>
          <w:szCs w:val="24"/>
        </w:rPr>
        <w:t>年，我国重点集成电路企业主要生产线平均产能利用率超过</w:t>
      </w:r>
      <w:r w:rsidRPr="0038794F">
        <w:rPr>
          <w:rFonts w:ascii="楷体_GB2312" w:eastAsia="楷体_GB2312"/>
          <w:sz w:val="24"/>
          <w:szCs w:val="24"/>
        </w:rPr>
        <w:t>90%</w:t>
      </w:r>
      <w:r w:rsidRPr="0038794F">
        <w:rPr>
          <w:rFonts w:ascii="楷体_GB2312" w:eastAsia="楷体_GB2312" w:hint="eastAsia"/>
          <w:sz w:val="24"/>
          <w:szCs w:val="24"/>
        </w:rPr>
        <w:t>，全年销售状况稳定。全年共生产集成电路</w:t>
      </w:r>
      <w:r w:rsidRPr="0038794F">
        <w:rPr>
          <w:rFonts w:ascii="楷体_GB2312" w:eastAsia="楷体_GB2312"/>
          <w:sz w:val="24"/>
          <w:szCs w:val="24"/>
        </w:rPr>
        <w:t>1034.8</w:t>
      </w:r>
      <w:r w:rsidRPr="0038794F">
        <w:rPr>
          <w:rFonts w:ascii="楷体_GB2312" w:eastAsia="楷体_GB2312" w:hint="eastAsia"/>
          <w:sz w:val="24"/>
          <w:szCs w:val="24"/>
        </w:rPr>
        <w:t>亿块，同比增长</w:t>
      </w:r>
      <w:r w:rsidRPr="0038794F">
        <w:rPr>
          <w:rFonts w:ascii="楷体_GB2312" w:eastAsia="楷体_GB2312"/>
          <w:sz w:val="24"/>
          <w:szCs w:val="24"/>
        </w:rPr>
        <w:t>19.3%</w:t>
      </w:r>
      <w:r w:rsidRPr="0038794F">
        <w:rPr>
          <w:rFonts w:ascii="楷体_GB2312" w:eastAsia="楷体_GB2312" w:hint="eastAsia"/>
          <w:sz w:val="24"/>
          <w:szCs w:val="24"/>
        </w:rPr>
        <w:t>，集成电路行业实现销售产值</w:t>
      </w:r>
      <w:r w:rsidRPr="0038794F">
        <w:rPr>
          <w:rFonts w:ascii="楷体_GB2312" w:eastAsia="楷体_GB2312"/>
          <w:sz w:val="24"/>
          <w:szCs w:val="24"/>
        </w:rPr>
        <w:t>3015.4</w:t>
      </w:r>
      <w:r w:rsidRPr="0038794F">
        <w:rPr>
          <w:rFonts w:ascii="楷体_GB2312" w:eastAsia="楷体_GB2312" w:hint="eastAsia"/>
          <w:sz w:val="24"/>
          <w:szCs w:val="24"/>
        </w:rPr>
        <w:t>亿元，同比增长</w:t>
      </w:r>
      <w:r w:rsidRPr="0038794F">
        <w:rPr>
          <w:rFonts w:ascii="楷体_GB2312" w:eastAsia="楷体_GB2312"/>
          <w:sz w:val="24"/>
          <w:szCs w:val="24"/>
        </w:rPr>
        <w:t>20.2%</w:t>
      </w:r>
      <w:r w:rsidRPr="0038794F">
        <w:rPr>
          <w:rFonts w:ascii="楷体_GB2312" w:eastAsia="楷体_GB2312" w:hint="eastAsia"/>
          <w:sz w:val="24"/>
          <w:szCs w:val="24"/>
        </w:rPr>
        <w:t>，增幅高于上年</w:t>
      </w:r>
      <w:r w:rsidRPr="0038794F">
        <w:rPr>
          <w:rFonts w:ascii="楷体_GB2312" w:eastAsia="楷体_GB2312"/>
          <w:sz w:val="24"/>
          <w:szCs w:val="24"/>
        </w:rPr>
        <w:t>4</w:t>
      </w:r>
      <w:r w:rsidRPr="0038794F">
        <w:rPr>
          <w:rFonts w:ascii="楷体_GB2312" w:eastAsia="楷体_GB2312" w:hint="eastAsia"/>
          <w:sz w:val="24"/>
          <w:szCs w:val="24"/>
        </w:rPr>
        <w:t>个百分点。</w:t>
      </w:r>
    </w:p>
    <w:p w:rsidR="000C578A" w:rsidRPr="009D5A86" w:rsidRDefault="000C578A" w:rsidP="009D5A86">
      <w:pPr>
        <w:spacing w:line="480" w:lineRule="auto"/>
        <w:ind w:firstLineChars="200" w:firstLine="480"/>
        <w:rPr>
          <w:rFonts w:ascii="楷体_GB2312" w:eastAsia="楷体_GB2312"/>
          <w:sz w:val="24"/>
          <w:szCs w:val="24"/>
        </w:rPr>
      </w:pPr>
      <w:r w:rsidRPr="009D5A86">
        <w:rPr>
          <w:rFonts w:ascii="楷体_GB2312" w:eastAsia="楷体_GB2312" w:hint="eastAsia"/>
          <w:sz w:val="24"/>
          <w:szCs w:val="24"/>
        </w:rPr>
        <w:t>为全面反映和总结我国</w:t>
      </w:r>
      <w:r w:rsidRPr="009D5A86">
        <w:rPr>
          <w:rFonts w:ascii="楷体_GB2312" w:eastAsia="楷体_GB2312"/>
          <w:sz w:val="24"/>
          <w:szCs w:val="24"/>
        </w:rPr>
        <w:t>2014</w:t>
      </w:r>
      <w:r w:rsidRPr="009D5A86">
        <w:rPr>
          <w:rFonts w:ascii="楷体_GB2312" w:eastAsia="楷体_GB2312" w:hint="eastAsia"/>
          <w:sz w:val="24"/>
          <w:szCs w:val="24"/>
        </w:rPr>
        <w:t>年集成电路产业知识产权发展状况，加强知识产权工作，促进我国集成电路产业发展，中国半导体行业协会知识产权工作部和上海硅知识产权交易中心联合编写《中国集成电路产业知识产权年度报告》（</w:t>
      </w:r>
      <w:r w:rsidRPr="009D5A86">
        <w:rPr>
          <w:rFonts w:ascii="楷体_GB2312" w:eastAsia="楷体_GB2312"/>
          <w:sz w:val="24"/>
          <w:szCs w:val="24"/>
        </w:rPr>
        <w:t>2015</w:t>
      </w:r>
      <w:r w:rsidRPr="009D5A86">
        <w:rPr>
          <w:rFonts w:ascii="楷体_GB2312" w:eastAsia="楷体_GB2312" w:hint="eastAsia"/>
          <w:sz w:val="24"/>
          <w:szCs w:val="24"/>
        </w:rPr>
        <w:t>版）。希望通过这项工作，使会员单位和行业能够以最快捷的方式获得我国</w:t>
      </w:r>
      <w:r w:rsidRPr="009D5A86">
        <w:rPr>
          <w:rFonts w:ascii="楷体_GB2312" w:eastAsia="楷体_GB2312"/>
          <w:sz w:val="24"/>
          <w:szCs w:val="24"/>
        </w:rPr>
        <w:t>2014</w:t>
      </w:r>
      <w:r w:rsidRPr="009D5A86">
        <w:rPr>
          <w:rFonts w:ascii="楷体_GB2312" w:eastAsia="楷体_GB2312" w:hint="eastAsia"/>
          <w:sz w:val="24"/>
          <w:szCs w:val="24"/>
        </w:rPr>
        <w:t>年度集成电路产业的专利公开数量年度趋势、专利权人分布趋势、</w:t>
      </w:r>
      <w:r w:rsidRPr="009D5A86">
        <w:rPr>
          <w:rFonts w:ascii="楷体_GB2312" w:eastAsia="楷体_GB2312"/>
          <w:sz w:val="24"/>
          <w:szCs w:val="24"/>
        </w:rPr>
        <w:t>IPC</w:t>
      </w:r>
      <w:r w:rsidRPr="009D5A86">
        <w:rPr>
          <w:rFonts w:ascii="楷体_GB2312" w:eastAsia="楷体_GB2312" w:hint="eastAsia"/>
          <w:sz w:val="24"/>
          <w:szCs w:val="24"/>
        </w:rPr>
        <w:t>（国际专利分类法）技术分类趋势、以及布图设计专有权等情况，作为工作参考。</w:t>
      </w:r>
      <w:r w:rsidRPr="009D5A86">
        <w:rPr>
          <w:rFonts w:ascii="楷体_GB2312" w:eastAsia="楷体_GB2312"/>
          <w:sz w:val="24"/>
          <w:szCs w:val="24"/>
        </w:rPr>
        <w:t xml:space="preserve">            </w:t>
      </w:r>
    </w:p>
    <w:p w:rsidR="000C578A" w:rsidRDefault="000C578A" w:rsidP="009D5A86">
      <w:pPr>
        <w:spacing w:line="360" w:lineRule="auto"/>
        <w:ind w:firstLineChars="1600" w:firstLine="3840"/>
        <w:jc w:val="right"/>
        <w:rPr>
          <w:rFonts w:ascii="楷体_GB2312" w:eastAsia="楷体_GB2312"/>
          <w:sz w:val="24"/>
          <w:szCs w:val="24"/>
        </w:rPr>
      </w:pPr>
      <w:r w:rsidRPr="009D5A86">
        <w:rPr>
          <w:rFonts w:ascii="楷体_GB2312" w:eastAsia="楷体_GB2312"/>
          <w:sz w:val="24"/>
          <w:szCs w:val="24"/>
        </w:rPr>
        <w:t xml:space="preserve">     </w:t>
      </w:r>
    </w:p>
    <w:p w:rsidR="000C578A" w:rsidRDefault="000C578A" w:rsidP="009D5A86">
      <w:pPr>
        <w:spacing w:line="360" w:lineRule="auto"/>
        <w:ind w:firstLineChars="1600" w:firstLine="3840"/>
        <w:jc w:val="right"/>
        <w:rPr>
          <w:rFonts w:ascii="楷体_GB2312" w:eastAsia="楷体_GB2312"/>
          <w:sz w:val="24"/>
          <w:szCs w:val="24"/>
        </w:rPr>
      </w:pPr>
    </w:p>
    <w:p w:rsidR="000C578A" w:rsidRPr="009D5A86" w:rsidRDefault="000C578A" w:rsidP="00FE6DBE">
      <w:pPr>
        <w:spacing w:line="360" w:lineRule="auto"/>
        <w:ind w:firstLineChars="1600" w:firstLine="3840"/>
        <w:jc w:val="left"/>
        <w:rPr>
          <w:rFonts w:ascii="楷体_GB2312" w:eastAsia="楷体_GB2312"/>
          <w:sz w:val="24"/>
          <w:szCs w:val="24"/>
        </w:rPr>
      </w:pPr>
      <w:r>
        <w:rPr>
          <w:rFonts w:ascii="楷体_GB2312" w:eastAsia="楷体_GB2312"/>
          <w:sz w:val="24"/>
          <w:szCs w:val="24"/>
        </w:rPr>
        <w:t xml:space="preserve">             </w:t>
      </w:r>
      <w:r w:rsidRPr="009D5A86">
        <w:rPr>
          <w:rFonts w:ascii="楷体_GB2312" w:eastAsia="楷体_GB2312" w:hint="eastAsia"/>
          <w:sz w:val="24"/>
          <w:szCs w:val="24"/>
        </w:rPr>
        <w:t>编者</w:t>
      </w:r>
      <w:r w:rsidRPr="009D5A86">
        <w:rPr>
          <w:rFonts w:ascii="楷体_GB2312" w:eastAsia="楷体_GB2312"/>
          <w:sz w:val="24"/>
          <w:szCs w:val="24"/>
        </w:rPr>
        <w:t xml:space="preserve"> </w:t>
      </w:r>
      <w:r w:rsidRPr="009D5A86">
        <w:rPr>
          <w:rFonts w:ascii="楷体_GB2312" w:eastAsia="楷体_GB2312" w:hint="eastAsia"/>
          <w:sz w:val="24"/>
          <w:szCs w:val="24"/>
        </w:rPr>
        <w:t>二零一五年五月</w:t>
      </w:r>
    </w:p>
    <w:p w:rsidR="000C578A" w:rsidRPr="00BB13D1" w:rsidRDefault="000C578A" w:rsidP="003A22D1">
      <w:pPr>
        <w:pStyle w:val="1"/>
      </w:pPr>
      <w:bookmarkStart w:id="110" w:name="_Toc420684649"/>
      <w:r w:rsidRPr="00BB13D1">
        <w:rPr>
          <w:rFonts w:hint="eastAsia"/>
        </w:rPr>
        <w:t>一、</w:t>
      </w:r>
      <w:r w:rsidRPr="00BB13D1">
        <w:t>201</w:t>
      </w:r>
      <w:r>
        <w:t>4</w:t>
      </w:r>
      <w:r w:rsidRPr="00BB13D1">
        <w:rPr>
          <w:rFonts w:hint="eastAsia"/>
        </w:rPr>
        <w:t>年集成电路产业专利分析</w:t>
      </w:r>
      <w:bookmarkEnd w:id="110"/>
    </w:p>
    <w:p w:rsidR="000C578A" w:rsidRPr="00474240" w:rsidRDefault="000C578A" w:rsidP="0092696B">
      <w:pPr>
        <w:pStyle w:val="2"/>
      </w:pPr>
      <w:bookmarkStart w:id="111" w:name="_Toc420684650"/>
      <w:r w:rsidRPr="00474240">
        <w:t>1</w:t>
      </w:r>
      <w:r w:rsidRPr="00474240">
        <w:rPr>
          <w:rFonts w:hint="eastAsia"/>
        </w:rPr>
        <w:t>．</w:t>
      </w:r>
      <w:r w:rsidRPr="00474240">
        <w:t xml:space="preserve">1 </w:t>
      </w:r>
      <w:r w:rsidRPr="00474240">
        <w:rPr>
          <w:rFonts w:hint="eastAsia"/>
        </w:rPr>
        <w:t>专利</w:t>
      </w:r>
      <w:r>
        <w:rPr>
          <w:rFonts w:hint="eastAsia"/>
        </w:rPr>
        <w:t>检索分析说明</w:t>
      </w:r>
      <w:bookmarkEnd w:id="111"/>
    </w:p>
    <w:p w:rsidR="000C578A" w:rsidRPr="00474240" w:rsidRDefault="000C578A" w:rsidP="0092696B">
      <w:pPr>
        <w:pStyle w:val="3"/>
      </w:pPr>
      <w:bookmarkStart w:id="112" w:name="_Toc233444007"/>
      <w:bookmarkStart w:id="113" w:name="_Toc420684651"/>
      <w:r w:rsidRPr="00474240">
        <w:t xml:space="preserve">1.1.1 </w:t>
      </w:r>
      <w:r w:rsidRPr="00474240">
        <w:rPr>
          <w:rFonts w:hint="eastAsia"/>
        </w:rPr>
        <w:t>数据库选择</w:t>
      </w:r>
      <w:bookmarkEnd w:id="112"/>
      <w:bookmarkEnd w:id="113"/>
    </w:p>
    <w:p w:rsidR="000C578A" w:rsidRPr="00ED3E71" w:rsidRDefault="000C578A" w:rsidP="00ED3E71">
      <w:pPr>
        <w:widowControl/>
        <w:spacing w:line="360" w:lineRule="auto"/>
        <w:ind w:firstLine="480"/>
        <w:rPr>
          <w:rFonts w:ascii="楷体_GB2312" w:eastAsia="楷体_GB2312" w:hAnsi="宋体"/>
          <w:kern w:val="0"/>
          <w:sz w:val="24"/>
          <w:szCs w:val="24"/>
        </w:rPr>
      </w:pPr>
      <w:r w:rsidRPr="00474240">
        <w:rPr>
          <w:rFonts w:ascii="楷体_GB2312" w:eastAsia="楷体_GB2312" w:hAnsi="宋体" w:hint="eastAsia"/>
          <w:kern w:val="0"/>
          <w:sz w:val="24"/>
          <w:szCs w:val="24"/>
        </w:rPr>
        <w:t>本报告针对</w:t>
      </w:r>
      <w:r w:rsidRPr="00ED3E71">
        <w:rPr>
          <w:rFonts w:ascii="楷体_GB2312" w:eastAsia="楷体_GB2312" w:hAnsi="宋体" w:hint="eastAsia"/>
          <w:kern w:val="0"/>
          <w:sz w:val="24"/>
          <w:szCs w:val="24"/>
        </w:rPr>
        <w:t>中国专利中集成电路领域相关专利</w:t>
      </w:r>
      <w:r w:rsidRPr="00474240">
        <w:rPr>
          <w:rFonts w:ascii="楷体_GB2312" w:eastAsia="楷体_GB2312" w:hAnsi="宋体" w:hint="eastAsia"/>
          <w:kern w:val="0"/>
          <w:sz w:val="24"/>
          <w:szCs w:val="24"/>
        </w:rPr>
        <w:t>进行检索，所有专利数据来自</w:t>
      </w:r>
      <w:r w:rsidRPr="00ED3E71">
        <w:rPr>
          <w:rFonts w:ascii="楷体_GB2312" w:eastAsia="楷体_GB2312" w:hAnsi="宋体" w:hint="eastAsia"/>
          <w:kern w:val="0"/>
          <w:sz w:val="24"/>
          <w:szCs w:val="24"/>
        </w:rPr>
        <w:t>国家知识产权局知识产权出版社</w:t>
      </w:r>
      <w:r>
        <w:rPr>
          <w:rFonts w:ascii="楷体_GB2312" w:eastAsia="楷体_GB2312" w:hAnsi="宋体" w:hint="eastAsia"/>
          <w:kern w:val="0"/>
          <w:sz w:val="24"/>
          <w:szCs w:val="24"/>
        </w:rPr>
        <w:t>中外专利数据库</w:t>
      </w:r>
      <w:r w:rsidRPr="00474240">
        <w:rPr>
          <w:rFonts w:ascii="楷体_GB2312" w:eastAsia="楷体_GB2312" w:hAnsi="宋体" w:hint="eastAsia"/>
          <w:kern w:val="0"/>
          <w:sz w:val="24"/>
          <w:szCs w:val="24"/>
        </w:rPr>
        <w:t>。统计日期为</w:t>
      </w:r>
      <w:r>
        <w:rPr>
          <w:rFonts w:ascii="楷体_GB2312" w:eastAsia="楷体_GB2312" w:hAnsi="宋体"/>
          <w:kern w:val="0"/>
          <w:sz w:val="24"/>
          <w:szCs w:val="24"/>
        </w:rPr>
        <w:t>1985</w:t>
      </w:r>
      <w:r>
        <w:rPr>
          <w:rFonts w:ascii="楷体_GB2312" w:eastAsia="楷体_GB2312" w:hAnsi="宋体" w:hint="eastAsia"/>
          <w:kern w:val="0"/>
          <w:sz w:val="24"/>
          <w:szCs w:val="24"/>
        </w:rPr>
        <w:t>年至</w:t>
      </w:r>
      <w:r w:rsidRPr="00474240">
        <w:rPr>
          <w:rFonts w:ascii="楷体_GB2312" w:eastAsia="楷体_GB2312" w:hAnsi="宋体"/>
          <w:kern w:val="0"/>
          <w:sz w:val="24"/>
          <w:szCs w:val="24"/>
        </w:rPr>
        <w:t>201</w:t>
      </w:r>
      <w:r>
        <w:rPr>
          <w:rFonts w:ascii="楷体_GB2312" w:eastAsia="楷体_GB2312" w:hAnsi="宋体"/>
          <w:kern w:val="0"/>
          <w:sz w:val="24"/>
          <w:szCs w:val="24"/>
        </w:rPr>
        <w:t>4</w:t>
      </w:r>
      <w:r w:rsidRPr="00474240">
        <w:rPr>
          <w:rFonts w:ascii="楷体_GB2312" w:eastAsia="楷体_GB2312" w:hAnsi="宋体" w:hint="eastAsia"/>
          <w:kern w:val="0"/>
          <w:sz w:val="24"/>
          <w:szCs w:val="24"/>
        </w:rPr>
        <w:t>年</w:t>
      </w:r>
      <w:r w:rsidRPr="00474240">
        <w:rPr>
          <w:rFonts w:ascii="楷体_GB2312" w:eastAsia="楷体_GB2312" w:hAnsi="宋体"/>
          <w:kern w:val="0"/>
          <w:sz w:val="24"/>
          <w:szCs w:val="24"/>
        </w:rPr>
        <w:t>12</w:t>
      </w:r>
      <w:r w:rsidRPr="00474240">
        <w:rPr>
          <w:rFonts w:ascii="楷体_GB2312" w:eastAsia="楷体_GB2312" w:hAnsi="宋体" w:hint="eastAsia"/>
          <w:kern w:val="0"/>
          <w:sz w:val="24"/>
          <w:szCs w:val="24"/>
        </w:rPr>
        <w:t>月</w:t>
      </w:r>
      <w:r w:rsidRPr="00474240">
        <w:rPr>
          <w:rFonts w:ascii="楷体_GB2312" w:eastAsia="楷体_GB2312" w:hAnsi="宋体"/>
          <w:kern w:val="0"/>
          <w:sz w:val="24"/>
          <w:szCs w:val="24"/>
        </w:rPr>
        <w:t>31</w:t>
      </w:r>
      <w:r w:rsidRPr="00474240">
        <w:rPr>
          <w:rFonts w:ascii="楷体_GB2312" w:eastAsia="楷体_GB2312" w:hAnsi="宋体" w:hint="eastAsia"/>
          <w:kern w:val="0"/>
          <w:sz w:val="24"/>
          <w:szCs w:val="24"/>
        </w:rPr>
        <w:t>日。本报告所称的检索结果</w:t>
      </w:r>
      <w:r>
        <w:rPr>
          <w:rFonts w:ascii="楷体_GB2312" w:eastAsia="楷体_GB2312" w:hAnsi="宋体" w:hint="eastAsia"/>
          <w:kern w:val="0"/>
          <w:sz w:val="24"/>
          <w:szCs w:val="24"/>
        </w:rPr>
        <w:t>是</w:t>
      </w:r>
      <w:r w:rsidRPr="00474240">
        <w:rPr>
          <w:rFonts w:ascii="楷体_GB2312" w:eastAsia="楷体_GB2312" w:hAnsi="宋体" w:hint="eastAsia"/>
          <w:kern w:val="0"/>
          <w:sz w:val="24"/>
          <w:szCs w:val="24"/>
        </w:rPr>
        <w:t>指包含发明专利</w:t>
      </w:r>
      <w:r>
        <w:rPr>
          <w:rFonts w:ascii="楷体_GB2312" w:eastAsia="楷体_GB2312" w:hAnsi="宋体" w:hint="eastAsia"/>
          <w:kern w:val="0"/>
          <w:sz w:val="24"/>
          <w:szCs w:val="24"/>
        </w:rPr>
        <w:t>申请公开以及</w:t>
      </w:r>
      <w:r w:rsidRPr="00474240">
        <w:rPr>
          <w:rFonts w:ascii="楷体_GB2312" w:eastAsia="楷体_GB2312" w:hAnsi="宋体" w:hint="eastAsia"/>
          <w:kern w:val="0"/>
          <w:sz w:val="24"/>
          <w:szCs w:val="24"/>
        </w:rPr>
        <w:t>实用新型</w:t>
      </w:r>
      <w:r>
        <w:rPr>
          <w:rFonts w:ascii="楷体_GB2312" w:eastAsia="楷体_GB2312" w:hAnsi="宋体" w:hint="eastAsia"/>
          <w:kern w:val="0"/>
          <w:sz w:val="24"/>
          <w:szCs w:val="24"/>
        </w:rPr>
        <w:t>专利公告</w:t>
      </w:r>
      <w:r w:rsidRPr="00474240">
        <w:rPr>
          <w:rFonts w:ascii="楷体_GB2312" w:eastAsia="楷体_GB2312" w:hAnsi="宋体" w:hint="eastAsia"/>
          <w:kern w:val="0"/>
          <w:sz w:val="24"/>
          <w:szCs w:val="24"/>
        </w:rPr>
        <w:t>，但不包含外观设计专利。</w:t>
      </w:r>
    </w:p>
    <w:p w:rsidR="000C578A" w:rsidRPr="00BE763E" w:rsidRDefault="000C578A" w:rsidP="0092696B">
      <w:pPr>
        <w:pStyle w:val="3"/>
      </w:pPr>
      <w:bookmarkStart w:id="114" w:name="_Toc233444008"/>
      <w:bookmarkStart w:id="115" w:name="_Toc420684652"/>
      <w:r w:rsidRPr="00BE763E">
        <w:t xml:space="preserve">1.1.2 </w:t>
      </w:r>
      <w:r w:rsidRPr="00BE763E">
        <w:rPr>
          <w:rFonts w:hint="eastAsia"/>
        </w:rPr>
        <w:t>检索</w:t>
      </w:r>
      <w:bookmarkEnd w:id="114"/>
      <w:r>
        <w:rPr>
          <w:rFonts w:hint="eastAsia"/>
        </w:rPr>
        <w:t>分析方法</w:t>
      </w:r>
      <w:bookmarkEnd w:id="115"/>
    </w:p>
    <w:p w:rsidR="000C578A" w:rsidRPr="0002448C" w:rsidRDefault="000C578A" w:rsidP="007D3D4D">
      <w:pPr>
        <w:widowControl/>
        <w:spacing w:line="360" w:lineRule="auto"/>
        <w:ind w:firstLine="480"/>
        <w:jc w:val="left"/>
        <w:rPr>
          <w:rFonts w:ascii="楷体_GB2312" w:eastAsia="楷体_GB2312" w:hAnsi="宋体"/>
          <w:kern w:val="0"/>
          <w:sz w:val="24"/>
          <w:szCs w:val="24"/>
        </w:rPr>
      </w:pPr>
      <w:r w:rsidRPr="0002448C">
        <w:rPr>
          <w:rFonts w:ascii="楷体_GB2312" w:eastAsia="楷体_GB2312" w:hAnsi="宋体" w:hint="eastAsia"/>
          <w:kern w:val="0"/>
          <w:sz w:val="24"/>
          <w:szCs w:val="24"/>
        </w:rPr>
        <w:t>本报告将集成电路分成四大类：设计类、制造类、封装测试类和</w:t>
      </w:r>
      <w:r w:rsidRPr="003C2434">
        <w:rPr>
          <w:rFonts w:ascii="楷体_GB2312" w:eastAsia="楷体_GB2312" w:hAnsi="宋体" w:hint="eastAsia"/>
          <w:kern w:val="0"/>
          <w:sz w:val="24"/>
          <w:szCs w:val="24"/>
        </w:rPr>
        <w:t>设备材料</w:t>
      </w:r>
      <w:r w:rsidRPr="0002448C">
        <w:rPr>
          <w:rFonts w:ascii="楷体_GB2312" w:eastAsia="楷体_GB2312" w:hAnsi="宋体" w:hint="eastAsia"/>
          <w:kern w:val="0"/>
          <w:sz w:val="24"/>
          <w:szCs w:val="24"/>
        </w:rPr>
        <w:t>类。通过关键字、分类号等字段组成相应的检索式，其中设计类再细分为模拟电路类、</w:t>
      </w:r>
      <w:r>
        <w:rPr>
          <w:rFonts w:ascii="楷体_GB2312" w:eastAsia="楷体_GB2312" w:hAnsi="宋体" w:hint="eastAsia"/>
          <w:kern w:val="0"/>
          <w:sz w:val="24"/>
          <w:szCs w:val="24"/>
        </w:rPr>
        <w:t>逻辑电路类</w:t>
      </w:r>
      <w:r w:rsidRPr="0002448C">
        <w:rPr>
          <w:rFonts w:ascii="楷体_GB2312" w:eastAsia="楷体_GB2312" w:hAnsi="宋体" w:hint="eastAsia"/>
          <w:kern w:val="0"/>
          <w:sz w:val="24"/>
          <w:szCs w:val="24"/>
        </w:rPr>
        <w:t>（专用集成电路）、存储器类和处理器类，处理器类包含微控制器、数字信号处理器和微处理器。</w:t>
      </w:r>
    </w:p>
    <w:p w:rsidR="000C578A" w:rsidRDefault="000C578A" w:rsidP="007C2537">
      <w:pPr>
        <w:widowControl/>
        <w:spacing w:line="360" w:lineRule="auto"/>
        <w:ind w:firstLineChars="200" w:firstLine="480"/>
        <w:jc w:val="left"/>
        <w:rPr>
          <w:rFonts w:ascii="楷体_GB2312" w:eastAsia="楷体_GB2312" w:hAnsi="宋体"/>
          <w:kern w:val="0"/>
          <w:sz w:val="24"/>
          <w:szCs w:val="24"/>
        </w:rPr>
      </w:pPr>
      <w:r w:rsidRPr="00131BDD">
        <w:rPr>
          <w:rFonts w:ascii="楷体_GB2312" w:eastAsia="楷体_GB2312" w:hAnsi="宋体" w:hint="eastAsia"/>
          <w:kern w:val="0"/>
          <w:sz w:val="24"/>
          <w:szCs w:val="24"/>
        </w:rPr>
        <w:t>本报告中</w:t>
      </w:r>
      <w:r w:rsidRPr="00131BDD">
        <w:rPr>
          <w:rFonts w:ascii="楷体_GB2312" w:eastAsia="楷体_GB2312" w:hAnsi="宋体" w:hint="eastAsia"/>
          <w:bCs/>
          <w:kern w:val="0"/>
          <w:sz w:val="24"/>
          <w:szCs w:val="24"/>
        </w:rPr>
        <w:t>专利公开</w:t>
      </w:r>
      <w:r w:rsidRPr="00131BDD">
        <w:rPr>
          <w:rFonts w:ascii="楷体_GB2312" w:eastAsia="楷体_GB2312" w:hAnsi="宋体"/>
          <w:bCs/>
          <w:kern w:val="0"/>
          <w:sz w:val="24"/>
          <w:szCs w:val="24"/>
        </w:rPr>
        <w:t>/</w:t>
      </w:r>
      <w:r w:rsidRPr="00131BDD">
        <w:rPr>
          <w:rFonts w:ascii="楷体_GB2312" w:eastAsia="楷体_GB2312" w:hAnsi="宋体" w:hint="eastAsia"/>
          <w:bCs/>
          <w:kern w:val="0"/>
          <w:sz w:val="24"/>
          <w:szCs w:val="24"/>
        </w:rPr>
        <w:t>公告年度趋势分析年限为</w:t>
      </w:r>
      <w:r w:rsidRPr="00131BDD">
        <w:rPr>
          <w:rFonts w:ascii="楷体_GB2312" w:eastAsia="楷体_GB2312" w:hAnsi="宋体"/>
          <w:bCs/>
          <w:kern w:val="0"/>
          <w:sz w:val="24"/>
          <w:szCs w:val="24"/>
        </w:rPr>
        <w:t>2001</w:t>
      </w:r>
      <w:r w:rsidRPr="00131BDD">
        <w:rPr>
          <w:rFonts w:ascii="楷体_GB2312" w:eastAsia="楷体_GB2312" w:hAnsi="宋体" w:hint="eastAsia"/>
          <w:bCs/>
          <w:kern w:val="0"/>
          <w:sz w:val="24"/>
          <w:szCs w:val="24"/>
        </w:rPr>
        <w:t>年至</w:t>
      </w:r>
      <w:r w:rsidRPr="00131BDD">
        <w:rPr>
          <w:rFonts w:ascii="楷体_GB2312" w:eastAsia="楷体_GB2312" w:hAnsi="宋体"/>
          <w:bCs/>
          <w:kern w:val="0"/>
          <w:sz w:val="24"/>
          <w:szCs w:val="24"/>
        </w:rPr>
        <w:t>201</w:t>
      </w:r>
      <w:r>
        <w:rPr>
          <w:rFonts w:ascii="楷体_GB2312" w:eastAsia="楷体_GB2312" w:hAnsi="宋体"/>
          <w:bCs/>
          <w:kern w:val="0"/>
          <w:sz w:val="24"/>
          <w:szCs w:val="24"/>
        </w:rPr>
        <w:t>4</w:t>
      </w:r>
      <w:r w:rsidRPr="00131BDD">
        <w:rPr>
          <w:rFonts w:ascii="楷体_GB2312" w:eastAsia="楷体_GB2312" w:hAnsi="宋体" w:hint="eastAsia"/>
          <w:bCs/>
          <w:kern w:val="0"/>
          <w:sz w:val="24"/>
          <w:szCs w:val="24"/>
        </w:rPr>
        <w:t>年，</w:t>
      </w:r>
      <w:r w:rsidRPr="00131BDD">
        <w:rPr>
          <w:rFonts w:eastAsia="楷体_GB2312" w:hint="eastAsia"/>
          <w:sz w:val="24"/>
          <w:szCs w:val="24"/>
        </w:rPr>
        <w:t>中国专利国家及地区公开</w:t>
      </w:r>
      <w:r w:rsidRPr="00131BDD">
        <w:rPr>
          <w:rFonts w:eastAsia="楷体_GB2312"/>
          <w:sz w:val="24"/>
          <w:szCs w:val="24"/>
        </w:rPr>
        <w:t>/</w:t>
      </w:r>
      <w:r w:rsidRPr="00131BDD">
        <w:rPr>
          <w:rFonts w:eastAsia="楷体_GB2312" w:hint="eastAsia"/>
          <w:sz w:val="24"/>
          <w:szCs w:val="24"/>
        </w:rPr>
        <w:t>公告趋势对比、</w:t>
      </w:r>
      <w:r w:rsidRPr="00131BDD">
        <w:rPr>
          <w:rFonts w:ascii="楷体_GB2312" w:eastAsia="楷体_GB2312" w:hAnsi="宋体" w:hint="eastAsia"/>
          <w:bCs/>
          <w:kern w:val="0"/>
          <w:sz w:val="24"/>
          <w:szCs w:val="24"/>
        </w:rPr>
        <w:t>中国专利主要省市公开</w:t>
      </w:r>
      <w:r w:rsidRPr="00131BDD">
        <w:rPr>
          <w:rFonts w:ascii="楷体_GB2312" w:eastAsia="楷体_GB2312" w:hAnsi="宋体"/>
          <w:bCs/>
          <w:kern w:val="0"/>
          <w:sz w:val="24"/>
          <w:szCs w:val="24"/>
        </w:rPr>
        <w:t>/</w:t>
      </w:r>
      <w:r w:rsidRPr="00131BDD">
        <w:rPr>
          <w:rFonts w:ascii="楷体_GB2312" w:eastAsia="楷体_GB2312" w:hAnsi="宋体" w:hint="eastAsia"/>
          <w:bCs/>
          <w:kern w:val="0"/>
          <w:sz w:val="24"/>
          <w:szCs w:val="24"/>
        </w:rPr>
        <w:t>公告分布</w:t>
      </w:r>
      <w:r w:rsidRPr="00131BDD">
        <w:rPr>
          <w:rFonts w:ascii="楷体_GB2312" w:eastAsia="楷体_GB2312" w:hAnsi="宋体" w:hint="eastAsia"/>
          <w:b/>
          <w:bCs/>
          <w:kern w:val="0"/>
          <w:sz w:val="24"/>
          <w:szCs w:val="24"/>
        </w:rPr>
        <w:t>、</w:t>
      </w:r>
      <w:r w:rsidRPr="00131BDD">
        <w:rPr>
          <w:rFonts w:ascii="楷体_GB2312" w:eastAsia="楷体_GB2312" w:hAnsi="宋体"/>
          <w:kern w:val="0"/>
          <w:sz w:val="24"/>
          <w:szCs w:val="24"/>
        </w:rPr>
        <w:t>IPC</w:t>
      </w:r>
      <w:r w:rsidRPr="00131BDD">
        <w:rPr>
          <w:rFonts w:ascii="楷体_GB2312" w:eastAsia="楷体_GB2312" w:hAnsi="宋体" w:hint="eastAsia"/>
          <w:kern w:val="0"/>
          <w:sz w:val="24"/>
          <w:szCs w:val="24"/>
        </w:rPr>
        <w:t>技术分类趋势分布分析的年限为</w:t>
      </w:r>
      <w:r w:rsidRPr="00131BDD">
        <w:rPr>
          <w:rFonts w:ascii="楷体_GB2312" w:eastAsia="楷体_GB2312" w:hAnsi="宋体"/>
          <w:kern w:val="0"/>
          <w:sz w:val="24"/>
          <w:szCs w:val="24"/>
        </w:rPr>
        <w:t>2006</w:t>
      </w:r>
      <w:r w:rsidRPr="00131BDD">
        <w:rPr>
          <w:rFonts w:ascii="楷体_GB2312" w:eastAsia="楷体_GB2312" w:hAnsi="宋体" w:hint="eastAsia"/>
          <w:kern w:val="0"/>
          <w:sz w:val="24"/>
          <w:szCs w:val="24"/>
        </w:rPr>
        <w:t>年至</w:t>
      </w:r>
      <w:r w:rsidRPr="00131BDD">
        <w:rPr>
          <w:rFonts w:ascii="楷体_GB2312" w:eastAsia="楷体_GB2312" w:hAnsi="宋体"/>
          <w:kern w:val="0"/>
          <w:sz w:val="24"/>
          <w:szCs w:val="24"/>
        </w:rPr>
        <w:t>201</w:t>
      </w:r>
      <w:r>
        <w:rPr>
          <w:rFonts w:ascii="楷体_GB2312" w:eastAsia="楷体_GB2312" w:hAnsi="宋体"/>
          <w:kern w:val="0"/>
          <w:sz w:val="24"/>
          <w:szCs w:val="24"/>
        </w:rPr>
        <w:t>4</w:t>
      </w:r>
      <w:r w:rsidRPr="00131BDD">
        <w:rPr>
          <w:rFonts w:ascii="楷体_GB2312" w:eastAsia="楷体_GB2312" w:hAnsi="宋体" w:hint="eastAsia"/>
          <w:kern w:val="0"/>
          <w:sz w:val="24"/>
          <w:szCs w:val="24"/>
        </w:rPr>
        <w:t>年。</w:t>
      </w:r>
    </w:p>
    <w:p w:rsidR="000C578A" w:rsidRPr="000C09DC" w:rsidRDefault="000C578A" w:rsidP="00265301">
      <w:pPr>
        <w:widowControl/>
        <w:spacing w:line="360" w:lineRule="auto"/>
        <w:ind w:firstLine="480"/>
        <w:jc w:val="left"/>
        <w:rPr>
          <w:rFonts w:ascii="楷体_GB2312" w:eastAsia="楷体_GB2312" w:hAnsi="宋体"/>
          <w:kern w:val="0"/>
          <w:sz w:val="24"/>
          <w:szCs w:val="24"/>
        </w:rPr>
      </w:pPr>
      <w:r w:rsidRPr="000C09DC">
        <w:rPr>
          <w:rFonts w:ascii="楷体_GB2312" w:eastAsia="楷体_GB2312" w:hAnsi="宋体" w:hint="eastAsia"/>
          <w:kern w:val="0"/>
          <w:sz w:val="24"/>
          <w:szCs w:val="24"/>
        </w:rPr>
        <w:t>需要说明的是</w:t>
      </w:r>
      <w:r>
        <w:rPr>
          <w:rFonts w:ascii="楷体_GB2312" w:eastAsia="楷体_GB2312" w:hAnsi="宋体" w:hint="eastAsia"/>
          <w:kern w:val="0"/>
          <w:sz w:val="24"/>
          <w:szCs w:val="24"/>
        </w:rPr>
        <w:t>：</w:t>
      </w:r>
      <w:r w:rsidRPr="000C09DC">
        <w:rPr>
          <w:rFonts w:ascii="楷体_GB2312" w:eastAsia="楷体_GB2312" w:hAnsi="宋体" w:hint="eastAsia"/>
          <w:kern w:val="0"/>
          <w:sz w:val="24"/>
          <w:szCs w:val="24"/>
        </w:rPr>
        <w:t>根据相关技术发展</w:t>
      </w:r>
      <w:r>
        <w:rPr>
          <w:rFonts w:ascii="楷体_GB2312" w:eastAsia="楷体_GB2312" w:hAnsi="宋体" w:hint="eastAsia"/>
          <w:kern w:val="0"/>
          <w:sz w:val="24"/>
          <w:szCs w:val="24"/>
        </w:rPr>
        <w:t>，</w:t>
      </w:r>
      <w:r w:rsidRPr="000C09DC">
        <w:rPr>
          <w:rFonts w:ascii="楷体_GB2312" w:eastAsia="楷体_GB2312" w:hAnsi="宋体"/>
          <w:kern w:val="0"/>
          <w:sz w:val="24"/>
          <w:szCs w:val="24"/>
        </w:rPr>
        <w:t>201</w:t>
      </w:r>
      <w:r>
        <w:rPr>
          <w:rFonts w:ascii="楷体_GB2312" w:eastAsia="楷体_GB2312" w:hAnsi="宋体"/>
          <w:kern w:val="0"/>
          <w:sz w:val="24"/>
          <w:szCs w:val="24"/>
        </w:rPr>
        <w:t>5</w:t>
      </w:r>
      <w:r w:rsidRPr="000C09DC">
        <w:rPr>
          <w:rFonts w:ascii="楷体_GB2312" w:eastAsia="楷体_GB2312" w:hAnsi="宋体" w:hint="eastAsia"/>
          <w:kern w:val="0"/>
          <w:sz w:val="24"/>
          <w:szCs w:val="24"/>
        </w:rPr>
        <w:t>版</w:t>
      </w:r>
      <w:r>
        <w:rPr>
          <w:rFonts w:ascii="楷体_GB2312" w:eastAsia="楷体_GB2312" w:hAnsi="宋体" w:hint="eastAsia"/>
          <w:kern w:val="0"/>
          <w:sz w:val="24"/>
          <w:szCs w:val="24"/>
        </w:rPr>
        <w:t>蓝皮书</w:t>
      </w:r>
      <w:r w:rsidRPr="000C09DC">
        <w:rPr>
          <w:rFonts w:ascii="楷体_GB2312" w:eastAsia="楷体_GB2312" w:hAnsi="宋体" w:hint="eastAsia"/>
          <w:kern w:val="0"/>
          <w:sz w:val="24"/>
          <w:szCs w:val="24"/>
        </w:rPr>
        <w:t>所用的检索表达式</w:t>
      </w:r>
      <w:r>
        <w:rPr>
          <w:rFonts w:ascii="楷体_GB2312" w:eastAsia="楷体_GB2312" w:hAnsi="宋体" w:hint="eastAsia"/>
          <w:kern w:val="0"/>
          <w:sz w:val="24"/>
          <w:szCs w:val="24"/>
        </w:rPr>
        <w:t>在</w:t>
      </w:r>
      <w:r>
        <w:rPr>
          <w:rFonts w:ascii="楷体_GB2312" w:eastAsia="楷体_GB2312" w:hAnsi="宋体"/>
          <w:kern w:val="0"/>
          <w:sz w:val="24"/>
          <w:szCs w:val="24"/>
        </w:rPr>
        <w:t>2014</w:t>
      </w:r>
      <w:r>
        <w:rPr>
          <w:rFonts w:ascii="楷体_GB2312" w:eastAsia="楷体_GB2312" w:hAnsi="宋体" w:hint="eastAsia"/>
          <w:kern w:val="0"/>
          <w:sz w:val="24"/>
          <w:szCs w:val="24"/>
        </w:rPr>
        <w:t>年的基础上做了些许调整，并根据企业合并、收购情况等合并了一些专利权人</w:t>
      </w:r>
      <w:r w:rsidRPr="00DA54B3">
        <w:rPr>
          <w:rFonts w:ascii="楷体_GB2312" w:eastAsia="楷体_GB2312" w:hAnsi="宋体" w:hint="eastAsia"/>
          <w:kern w:val="0"/>
          <w:sz w:val="24"/>
          <w:szCs w:val="24"/>
        </w:rPr>
        <w:t>，</w:t>
      </w:r>
      <w:r>
        <w:rPr>
          <w:rFonts w:ascii="楷体_GB2312" w:eastAsia="楷体_GB2312" w:hAnsi="宋体" w:hint="eastAsia"/>
          <w:kern w:val="0"/>
          <w:sz w:val="24"/>
          <w:szCs w:val="24"/>
        </w:rPr>
        <w:t>因此本报告的统计结果与</w:t>
      </w:r>
      <w:r>
        <w:rPr>
          <w:rFonts w:ascii="楷体_GB2312" w:eastAsia="楷体_GB2312" w:hAnsi="宋体"/>
          <w:kern w:val="0"/>
          <w:sz w:val="24"/>
          <w:szCs w:val="24"/>
        </w:rPr>
        <w:t>2013</w:t>
      </w:r>
      <w:r>
        <w:rPr>
          <w:rFonts w:ascii="楷体_GB2312" w:eastAsia="楷体_GB2312" w:hAnsi="宋体" w:hint="eastAsia"/>
          <w:kern w:val="0"/>
          <w:sz w:val="24"/>
          <w:szCs w:val="24"/>
        </w:rPr>
        <w:t>年的统计结果稍有不同</w:t>
      </w:r>
      <w:r w:rsidRPr="000C09DC">
        <w:rPr>
          <w:rFonts w:ascii="楷体_GB2312" w:eastAsia="楷体_GB2312" w:hAnsi="宋体" w:hint="eastAsia"/>
          <w:kern w:val="0"/>
          <w:sz w:val="24"/>
          <w:szCs w:val="24"/>
        </w:rPr>
        <w:t>。</w:t>
      </w:r>
    </w:p>
    <w:p w:rsidR="000C578A" w:rsidRPr="00265301" w:rsidRDefault="000C578A" w:rsidP="007C2537">
      <w:pPr>
        <w:widowControl/>
        <w:spacing w:line="360" w:lineRule="auto"/>
        <w:ind w:firstLineChars="200" w:firstLine="480"/>
        <w:jc w:val="left"/>
        <w:rPr>
          <w:rFonts w:ascii="楷体_GB2312" w:eastAsia="楷体_GB2312" w:hAnsi="宋体"/>
          <w:kern w:val="0"/>
          <w:sz w:val="24"/>
          <w:szCs w:val="24"/>
        </w:rPr>
      </w:pPr>
    </w:p>
    <w:p w:rsidR="000C578A" w:rsidRDefault="000C578A" w:rsidP="0092696B">
      <w:pPr>
        <w:pStyle w:val="3"/>
      </w:pPr>
      <w:bookmarkStart w:id="116" w:name="_Toc420684653"/>
      <w:r w:rsidRPr="00265301">
        <w:t xml:space="preserve">1.1.3 </w:t>
      </w:r>
      <w:r w:rsidRPr="00265301">
        <w:rPr>
          <w:rFonts w:hint="eastAsia"/>
        </w:rPr>
        <w:t>检索结果</w:t>
      </w:r>
      <w:bookmarkEnd w:id="116"/>
    </w:p>
    <w:p w:rsidR="000C578A" w:rsidRPr="009806B1" w:rsidRDefault="000C578A" w:rsidP="00543FEC">
      <w:pPr>
        <w:spacing w:line="360" w:lineRule="auto"/>
        <w:ind w:firstLineChars="200" w:firstLine="480"/>
        <w:rPr>
          <w:rFonts w:ascii="楷体_GB2312" w:eastAsia="楷体_GB2312" w:hAnsi="宋体"/>
          <w:color w:val="8DB3E2"/>
          <w:kern w:val="0"/>
          <w:sz w:val="24"/>
          <w:szCs w:val="24"/>
        </w:rPr>
      </w:pPr>
      <w:r w:rsidRPr="009806B1">
        <w:rPr>
          <w:rFonts w:ascii="楷体_GB2312" w:eastAsia="楷体_GB2312" w:hAnsi="宋体" w:hint="eastAsia"/>
          <w:kern w:val="0"/>
          <w:sz w:val="24"/>
          <w:szCs w:val="24"/>
        </w:rPr>
        <w:t>自</w:t>
      </w:r>
      <w:r w:rsidRPr="009806B1">
        <w:rPr>
          <w:rFonts w:ascii="楷体_GB2312" w:eastAsia="楷体_GB2312" w:hAnsi="宋体"/>
          <w:kern w:val="0"/>
          <w:sz w:val="24"/>
          <w:szCs w:val="24"/>
        </w:rPr>
        <w:t>1985</w:t>
      </w:r>
      <w:r w:rsidRPr="009806B1">
        <w:rPr>
          <w:rFonts w:ascii="楷体_GB2312" w:eastAsia="楷体_GB2312" w:hAnsi="宋体" w:hint="eastAsia"/>
          <w:kern w:val="0"/>
          <w:sz w:val="24"/>
          <w:szCs w:val="24"/>
        </w:rPr>
        <w:t>年至</w:t>
      </w:r>
      <w:r w:rsidRPr="009806B1">
        <w:rPr>
          <w:rFonts w:ascii="楷体_GB2312" w:eastAsia="楷体_GB2312" w:hAnsi="宋体"/>
          <w:kern w:val="0"/>
          <w:sz w:val="24"/>
          <w:szCs w:val="24"/>
        </w:rPr>
        <w:t>2014</w:t>
      </w:r>
      <w:r w:rsidRPr="009806B1">
        <w:rPr>
          <w:rFonts w:ascii="楷体_GB2312" w:eastAsia="楷体_GB2312" w:hAnsi="宋体" w:hint="eastAsia"/>
          <w:kern w:val="0"/>
          <w:sz w:val="24"/>
          <w:szCs w:val="24"/>
        </w:rPr>
        <w:t>年底，中国集成电路领域专利公开共有</w:t>
      </w:r>
      <w:r w:rsidRPr="009806B1">
        <w:rPr>
          <w:rFonts w:ascii="楷体_GB2312" w:eastAsia="楷体_GB2312" w:hAnsi="宋体"/>
          <w:kern w:val="0"/>
          <w:sz w:val="24"/>
          <w:szCs w:val="24"/>
        </w:rPr>
        <w:t>259508</w:t>
      </w:r>
      <w:r w:rsidRPr="009806B1">
        <w:rPr>
          <w:rFonts w:ascii="楷体_GB2312" w:eastAsia="楷体_GB2312" w:hAnsi="宋体" w:hint="eastAsia"/>
          <w:kern w:val="0"/>
          <w:sz w:val="24"/>
          <w:szCs w:val="24"/>
        </w:rPr>
        <w:t>件，其中发明专利公告</w:t>
      </w:r>
      <w:r w:rsidRPr="009806B1">
        <w:rPr>
          <w:rFonts w:ascii="楷体_GB2312" w:eastAsia="楷体_GB2312" w:hAnsi="宋体"/>
          <w:kern w:val="0"/>
          <w:sz w:val="24"/>
          <w:szCs w:val="24"/>
        </w:rPr>
        <w:t>211916</w:t>
      </w:r>
      <w:r w:rsidRPr="009806B1">
        <w:rPr>
          <w:rFonts w:ascii="楷体_GB2312" w:eastAsia="楷体_GB2312" w:hAnsi="宋体" w:hint="eastAsia"/>
          <w:kern w:val="0"/>
          <w:sz w:val="24"/>
          <w:szCs w:val="24"/>
        </w:rPr>
        <w:t>件，实用新型专利公开</w:t>
      </w:r>
      <w:r w:rsidRPr="009806B1">
        <w:rPr>
          <w:rFonts w:ascii="楷体_GB2312" w:eastAsia="楷体_GB2312" w:hAnsi="宋体"/>
          <w:kern w:val="0"/>
          <w:sz w:val="24"/>
          <w:szCs w:val="24"/>
        </w:rPr>
        <w:t>47592</w:t>
      </w:r>
      <w:r w:rsidRPr="009806B1">
        <w:rPr>
          <w:rFonts w:ascii="楷体_GB2312" w:eastAsia="楷体_GB2312" w:hAnsi="宋体" w:hint="eastAsia"/>
          <w:kern w:val="0"/>
          <w:sz w:val="24"/>
          <w:szCs w:val="24"/>
        </w:rPr>
        <w:t>件。</w:t>
      </w:r>
    </w:p>
    <w:p w:rsidR="000C578A" w:rsidRPr="009806B1" w:rsidRDefault="000C578A" w:rsidP="00543FEC">
      <w:pPr>
        <w:widowControl/>
        <w:spacing w:line="360" w:lineRule="auto"/>
        <w:ind w:firstLineChars="200" w:firstLine="480"/>
        <w:jc w:val="left"/>
        <w:rPr>
          <w:rFonts w:ascii="楷体_GB2312" w:eastAsia="楷体_GB2312" w:hAnsi="宋体"/>
          <w:color w:val="8DB3E2"/>
          <w:kern w:val="0"/>
          <w:sz w:val="24"/>
          <w:szCs w:val="24"/>
        </w:rPr>
      </w:pPr>
      <w:r w:rsidRPr="009806B1">
        <w:rPr>
          <w:rFonts w:ascii="楷体_GB2312" w:eastAsia="楷体_GB2312" w:hAnsi="宋体" w:hint="eastAsia"/>
          <w:kern w:val="0"/>
          <w:sz w:val="24"/>
          <w:szCs w:val="24"/>
        </w:rPr>
        <w:t>近年来中国的集成电路专利公开</w:t>
      </w:r>
      <w:r w:rsidRPr="009806B1">
        <w:rPr>
          <w:rFonts w:ascii="楷体_GB2312" w:eastAsia="楷体_GB2312" w:hAnsi="宋体"/>
          <w:kern w:val="0"/>
          <w:sz w:val="24"/>
          <w:szCs w:val="24"/>
        </w:rPr>
        <w:t>/</w:t>
      </w:r>
      <w:r w:rsidRPr="009806B1">
        <w:rPr>
          <w:rFonts w:ascii="楷体_GB2312" w:eastAsia="楷体_GB2312" w:hAnsi="宋体" w:hint="eastAsia"/>
          <w:kern w:val="0"/>
          <w:sz w:val="24"/>
          <w:szCs w:val="24"/>
        </w:rPr>
        <w:t>公告量一直保持着较好的上升势头。表</w:t>
      </w:r>
      <w:r w:rsidRPr="009806B1">
        <w:rPr>
          <w:rFonts w:ascii="楷体_GB2312" w:eastAsia="楷体_GB2312" w:hAnsi="宋体"/>
          <w:kern w:val="0"/>
          <w:sz w:val="24"/>
          <w:szCs w:val="24"/>
        </w:rPr>
        <w:t>1-1</w:t>
      </w:r>
      <w:r w:rsidRPr="009806B1">
        <w:rPr>
          <w:rFonts w:ascii="楷体_GB2312" w:eastAsia="楷体_GB2312" w:hAnsi="宋体" w:hint="eastAsia"/>
          <w:kern w:val="0"/>
          <w:sz w:val="24"/>
          <w:szCs w:val="24"/>
        </w:rPr>
        <w:t>为截止到</w:t>
      </w:r>
      <w:r w:rsidRPr="009806B1">
        <w:rPr>
          <w:rFonts w:ascii="楷体_GB2312" w:eastAsia="楷体_GB2312" w:hAnsi="宋体"/>
          <w:kern w:val="0"/>
          <w:sz w:val="24"/>
          <w:szCs w:val="24"/>
        </w:rPr>
        <w:t>2014</w:t>
      </w:r>
      <w:r w:rsidRPr="009806B1">
        <w:rPr>
          <w:rFonts w:ascii="楷体_GB2312" w:eastAsia="楷体_GB2312" w:hAnsi="宋体" w:hint="eastAsia"/>
          <w:kern w:val="0"/>
          <w:sz w:val="24"/>
          <w:szCs w:val="24"/>
        </w:rPr>
        <w:t>年</w:t>
      </w:r>
      <w:r w:rsidRPr="009806B1">
        <w:rPr>
          <w:rFonts w:ascii="楷体_GB2312" w:eastAsia="楷体_GB2312" w:hAnsi="宋体"/>
          <w:kern w:val="0"/>
          <w:sz w:val="24"/>
          <w:szCs w:val="24"/>
        </w:rPr>
        <w:t>12</w:t>
      </w:r>
      <w:r w:rsidRPr="009806B1">
        <w:rPr>
          <w:rFonts w:ascii="楷体_GB2312" w:eastAsia="楷体_GB2312" w:hAnsi="宋体" w:hint="eastAsia"/>
          <w:kern w:val="0"/>
          <w:sz w:val="24"/>
          <w:szCs w:val="24"/>
        </w:rPr>
        <w:t>月</w:t>
      </w:r>
      <w:r w:rsidRPr="009806B1">
        <w:rPr>
          <w:rFonts w:ascii="楷体_GB2312" w:eastAsia="楷体_GB2312" w:hAnsi="宋体"/>
          <w:kern w:val="0"/>
          <w:sz w:val="24"/>
          <w:szCs w:val="24"/>
        </w:rPr>
        <w:t>31</w:t>
      </w:r>
      <w:r w:rsidRPr="009806B1">
        <w:rPr>
          <w:rFonts w:ascii="楷体_GB2312" w:eastAsia="楷体_GB2312" w:hAnsi="宋体" w:hint="eastAsia"/>
          <w:kern w:val="0"/>
          <w:sz w:val="24"/>
          <w:szCs w:val="24"/>
        </w:rPr>
        <w:t>日主要国家或地区在中国申请公开的集成电路专利情况。从表</w:t>
      </w:r>
      <w:r w:rsidRPr="009806B1">
        <w:rPr>
          <w:rFonts w:ascii="楷体_GB2312" w:eastAsia="楷体_GB2312" w:hAnsi="宋体"/>
          <w:kern w:val="0"/>
          <w:sz w:val="24"/>
          <w:szCs w:val="24"/>
        </w:rPr>
        <w:t>1-1</w:t>
      </w:r>
      <w:r w:rsidRPr="009806B1">
        <w:rPr>
          <w:rFonts w:ascii="楷体_GB2312" w:eastAsia="楷体_GB2312" w:hAnsi="宋体" w:hint="eastAsia"/>
          <w:kern w:val="0"/>
          <w:sz w:val="24"/>
          <w:szCs w:val="24"/>
        </w:rPr>
        <w:t>中可以看出，国内专利权人公开</w:t>
      </w:r>
      <w:r w:rsidRPr="009806B1">
        <w:rPr>
          <w:rFonts w:ascii="楷体_GB2312" w:eastAsia="楷体_GB2312" w:hAnsi="宋体"/>
          <w:kern w:val="0"/>
          <w:sz w:val="24"/>
          <w:szCs w:val="24"/>
        </w:rPr>
        <w:t>/</w:t>
      </w:r>
      <w:r w:rsidRPr="009806B1">
        <w:rPr>
          <w:rFonts w:ascii="楷体_GB2312" w:eastAsia="楷体_GB2312" w:hAnsi="宋体" w:hint="eastAsia"/>
          <w:kern w:val="0"/>
          <w:sz w:val="24"/>
          <w:szCs w:val="24"/>
        </w:rPr>
        <w:t>公告的集成电路领域专利已</w:t>
      </w:r>
      <w:r w:rsidRPr="002676AB">
        <w:rPr>
          <w:rFonts w:ascii="楷体_GB2312" w:eastAsia="楷体_GB2312" w:hAnsi="宋体" w:hint="eastAsia"/>
          <w:kern w:val="0"/>
          <w:sz w:val="24"/>
          <w:szCs w:val="24"/>
        </w:rPr>
        <w:t>经达到了</w:t>
      </w:r>
      <w:r w:rsidRPr="002676AB">
        <w:rPr>
          <w:rFonts w:ascii="楷体_GB2312" w:eastAsia="楷体_GB2312" w:hAnsi="宋体" w:cs="宋体"/>
          <w:kern w:val="0"/>
          <w:sz w:val="24"/>
          <w:szCs w:val="24"/>
        </w:rPr>
        <w:t>139373</w:t>
      </w:r>
      <w:r w:rsidRPr="002676AB">
        <w:rPr>
          <w:rFonts w:ascii="楷体_GB2312" w:eastAsia="楷体_GB2312" w:hAnsi="宋体" w:hint="eastAsia"/>
          <w:kern w:val="0"/>
          <w:sz w:val="24"/>
          <w:szCs w:val="24"/>
        </w:rPr>
        <w:t>件，占到所有集成电路中国专利的</w:t>
      </w:r>
      <w:r w:rsidRPr="002676AB">
        <w:rPr>
          <w:rFonts w:ascii="楷体_GB2312" w:eastAsia="楷体_GB2312" w:hAnsi="宋体"/>
          <w:kern w:val="0"/>
          <w:sz w:val="24"/>
          <w:szCs w:val="24"/>
        </w:rPr>
        <w:t>53.7%</w:t>
      </w:r>
      <w:r w:rsidRPr="002676AB">
        <w:rPr>
          <w:rFonts w:ascii="楷体_GB2312" w:eastAsia="楷体_GB2312" w:hAnsi="宋体" w:hint="eastAsia"/>
          <w:kern w:val="0"/>
          <w:sz w:val="24"/>
          <w:szCs w:val="24"/>
        </w:rPr>
        <w:t>。同时也可以看出，虽然中国国内公开集成电路专利数量已经大幅度增加，国内企业也开始注重布局，但仍然有将近一半的专利掌握在国外专利权人手中，这应当引起国内相关企业的重视。</w:t>
      </w:r>
    </w:p>
    <w:p w:rsidR="000C578A" w:rsidRPr="0038794F" w:rsidRDefault="000C578A" w:rsidP="0038794F">
      <w:pPr>
        <w:widowControl/>
        <w:spacing w:line="360" w:lineRule="auto"/>
        <w:ind w:firstLineChars="200" w:firstLine="480"/>
        <w:jc w:val="left"/>
        <w:rPr>
          <w:rFonts w:ascii="楷体_GB2312" w:eastAsia="楷体_GB2312" w:hAnsi="宋体"/>
          <w:kern w:val="0"/>
          <w:sz w:val="24"/>
          <w:szCs w:val="24"/>
        </w:rPr>
      </w:pPr>
      <w:r w:rsidRPr="002676AB">
        <w:rPr>
          <w:rFonts w:ascii="楷体_GB2312" w:eastAsia="楷体_GB2312" w:hAnsi="宋体" w:hint="eastAsia"/>
          <w:kern w:val="0"/>
          <w:sz w:val="24"/>
          <w:szCs w:val="24"/>
        </w:rPr>
        <w:t>表</w:t>
      </w:r>
      <w:r w:rsidRPr="002676AB">
        <w:rPr>
          <w:rFonts w:ascii="楷体_GB2312" w:eastAsia="楷体_GB2312" w:hAnsi="宋体"/>
          <w:kern w:val="0"/>
          <w:sz w:val="24"/>
          <w:szCs w:val="24"/>
        </w:rPr>
        <w:t>1-2</w:t>
      </w:r>
      <w:r w:rsidRPr="002676AB">
        <w:rPr>
          <w:rFonts w:ascii="楷体_GB2312" w:eastAsia="楷体_GB2312" w:hAnsi="宋体" w:hint="eastAsia"/>
          <w:kern w:val="0"/>
          <w:sz w:val="24"/>
          <w:szCs w:val="24"/>
        </w:rPr>
        <w:t>为</w:t>
      </w:r>
      <w:r w:rsidRPr="002676AB">
        <w:rPr>
          <w:rFonts w:ascii="楷体_GB2312" w:eastAsia="楷体_GB2312" w:hAnsi="宋体"/>
          <w:kern w:val="0"/>
          <w:sz w:val="24"/>
          <w:szCs w:val="24"/>
        </w:rPr>
        <w:t>2014</w:t>
      </w:r>
      <w:r w:rsidRPr="002676AB">
        <w:rPr>
          <w:rFonts w:ascii="楷体_GB2312" w:eastAsia="楷体_GB2312" w:hAnsi="宋体" w:hint="eastAsia"/>
          <w:kern w:val="0"/>
          <w:sz w:val="24"/>
          <w:szCs w:val="24"/>
        </w:rPr>
        <w:t>年主要国家或地区公开集成电路中国专利的详细情况。从中可以看出，中国大陆专利权人在</w:t>
      </w:r>
      <w:r w:rsidRPr="002676AB">
        <w:rPr>
          <w:rFonts w:ascii="楷体_GB2312" w:eastAsia="楷体_GB2312" w:hAnsi="宋体"/>
          <w:kern w:val="0"/>
          <w:sz w:val="24"/>
          <w:szCs w:val="24"/>
        </w:rPr>
        <w:t>2014</w:t>
      </w:r>
      <w:r w:rsidRPr="002676AB">
        <w:rPr>
          <w:rFonts w:ascii="楷体_GB2312" w:eastAsia="楷体_GB2312" w:hAnsi="宋体" w:hint="eastAsia"/>
          <w:kern w:val="0"/>
          <w:sz w:val="24"/>
          <w:szCs w:val="24"/>
        </w:rPr>
        <w:t>年</w:t>
      </w:r>
      <w:r>
        <w:rPr>
          <w:rFonts w:ascii="楷体_GB2312" w:eastAsia="楷体_GB2312" w:hAnsi="宋体" w:hint="eastAsia"/>
          <w:kern w:val="0"/>
          <w:sz w:val="24"/>
          <w:szCs w:val="24"/>
        </w:rPr>
        <w:t>公开</w:t>
      </w:r>
      <w:r>
        <w:rPr>
          <w:rFonts w:ascii="楷体_GB2312" w:eastAsia="楷体_GB2312" w:hAnsi="宋体"/>
          <w:kern w:val="0"/>
          <w:sz w:val="24"/>
          <w:szCs w:val="24"/>
        </w:rPr>
        <w:t>/</w:t>
      </w:r>
      <w:r>
        <w:rPr>
          <w:rFonts w:ascii="楷体_GB2312" w:eastAsia="楷体_GB2312" w:hAnsi="宋体" w:hint="eastAsia"/>
          <w:kern w:val="0"/>
          <w:sz w:val="24"/>
          <w:szCs w:val="24"/>
        </w:rPr>
        <w:t>公告集成电路领域专利</w:t>
      </w:r>
      <w:r>
        <w:rPr>
          <w:rFonts w:ascii="楷体_GB2312" w:eastAsia="楷体_GB2312" w:hAnsi="宋体"/>
          <w:kern w:val="0"/>
          <w:sz w:val="24"/>
          <w:szCs w:val="24"/>
        </w:rPr>
        <w:t>24994</w:t>
      </w:r>
      <w:r>
        <w:rPr>
          <w:rFonts w:ascii="楷体_GB2312" w:eastAsia="楷体_GB2312" w:hAnsi="宋体" w:hint="eastAsia"/>
          <w:kern w:val="0"/>
          <w:sz w:val="24"/>
          <w:szCs w:val="24"/>
        </w:rPr>
        <w:t>件，其中</w:t>
      </w:r>
      <w:r>
        <w:rPr>
          <w:rFonts w:ascii="楷体_GB2312" w:eastAsia="楷体_GB2312" w:hAnsi="宋体"/>
          <w:kern w:val="0"/>
          <w:sz w:val="24"/>
          <w:szCs w:val="24"/>
        </w:rPr>
        <w:t>70%</w:t>
      </w:r>
      <w:r>
        <w:rPr>
          <w:rFonts w:ascii="楷体_GB2312" w:eastAsia="楷体_GB2312" w:hAnsi="宋体" w:hint="eastAsia"/>
          <w:kern w:val="0"/>
          <w:sz w:val="24"/>
          <w:szCs w:val="24"/>
        </w:rPr>
        <w:t>为发明专利。但是，我国大陆地区发明专利授权比例还是比较低，比美国和日本要相差不少，我们在积极布局专利的同时要更加注重专利质量。</w:t>
      </w:r>
    </w:p>
    <w:p w:rsidR="000C578A" w:rsidRDefault="000C578A" w:rsidP="00CF67E7">
      <w:pPr>
        <w:spacing w:line="360" w:lineRule="auto"/>
        <w:jc w:val="center"/>
        <w:rPr>
          <w:rFonts w:ascii="楷体_GB2312" w:eastAsia="黑体" w:hAnsi="宋体"/>
          <w:kern w:val="0"/>
          <w:szCs w:val="21"/>
        </w:rPr>
      </w:pPr>
      <w:r w:rsidRPr="009806B1">
        <w:rPr>
          <w:rFonts w:ascii="黑体" w:eastAsia="黑体" w:hint="eastAsia"/>
          <w:szCs w:val="21"/>
        </w:rPr>
        <w:t>表</w:t>
      </w:r>
      <w:r w:rsidRPr="009806B1">
        <w:rPr>
          <w:rFonts w:ascii="黑体" w:eastAsia="黑体"/>
          <w:szCs w:val="21"/>
        </w:rPr>
        <w:t xml:space="preserve">1-1  </w:t>
      </w:r>
      <w:r w:rsidRPr="009806B1">
        <w:rPr>
          <w:rFonts w:ascii="楷体_GB2312" w:eastAsia="黑体" w:hAnsi="宋体" w:hint="eastAsia"/>
          <w:kern w:val="0"/>
          <w:szCs w:val="21"/>
        </w:rPr>
        <w:t>主要国家或地区</w:t>
      </w:r>
      <w:r>
        <w:rPr>
          <w:rFonts w:ascii="楷体_GB2312" w:eastAsia="黑体" w:hAnsi="宋体" w:hint="eastAsia"/>
          <w:kern w:val="0"/>
          <w:szCs w:val="21"/>
        </w:rPr>
        <w:t>在</w:t>
      </w:r>
      <w:r w:rsidRPr="009806B1">
        <w:rPr>
          <w:rFonts w:ascii="楷体_GB2312" w:eastAsia="黑体" w:hAnsi="宋体" w:hint="eastAsia"/>
          <w:kern w:val="0"/>
          <w:szCs w:val="21"/>
        </w:rPr>
        <w:t>中国申请公开的集成电路专利</w:t>
      </w:r>
      <w:r>
        <w:rPr>
          <w:rFonts w:ascii="楷体_GB2312" w:eastAsia="黑体" w:hAnsi="宋体" w:hint="eastAsia"/>
          <w:kern w:val="0"/>
          <w:szCs w:val="21"/>
        </w:rPr>
        <w:t>累计</w:t>
      </w:r>
      <w:r w:rsidRPr="009806B1">
        <w:rPr>
          <w:rFonts w:ascii="楷体_GB2312" w:eastAsia="黑体" w:hAnsi="宋体" w:hint="eastAsia"/>
          <w:kern w:val="0"/>
          <w:szCs w:val="21"/>
        </w:rPr>
        <w:t>情况</w:t>
      </w:r>
    </w:p>
    <w:tbl>
      <w:tblPr>
        <w:tblW w:w="7080" w:type="dxa"/>
        <w:jc w:val="center"/>
        <w:tblInd w:w="93" w:type="dxa"/>
        <w:tblLook w:val="00A0" w:firstRow="1" w:lastRow="0" w:firstColumn="1" w:lastColumn="0" w:noHBand="0" w:noVBand="0"/>
      </w:tblPr>
      <w:tblGrid>
        <w:gridCol w:w="1180"/>
        <w:gridCol w:w="1180"/>
        <w:gridCol w:w="1180"/>
        <w:gridCol w:w="1180"/>
        <w:gridCol w:w="1180"/>
        <w:gridCol w:w="1180"/>
      </w:tblGrid>
      <w:tr w:rsidR="000C578A" w:rsidRPr="00CF67E7" w:rsidTr="00CF67E7">
        <w:trPr>
          <w:trHeight w:val="870"/>
          <w:jc w:val="center"/>
        </w:trPr>
        <w:tc>
          <w:tcPr>
            <w:tcW w:w="1180" w:type="dxa"/>
            <w:tcBorders>
              <w:top w:val="single" w:sz="8" w:space="0" w:color="auto"/>
              <w:left w:val="single" w:sz="8" w:space="0" w:color="auto"/>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bCs/>
                <w:kern w:val="0"/>
                <w:sz w:val="24"/>
                <w:szCs w:val="24"/>
              </w:rPr>
            </w:pPr>
            <w:r w:rsidRPr="00CF67E7">
              <w:rPr>
                <w:rFonts w:ascii="楷体_GB2312" w:eastAsia="楷体_GB2312" w:hAnsi="宋体" w:cs="宋体" w:hint="eastAsia"/>
                <w:bCs/>
                <w:kern w:val="0"/>
                <w:sz w:val="24"/>
                <w:szCs w:val="24"/>
              </w:rPr>
              <w:t>专利权人所在国家、地区</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bCs/>
                <w:kern w:val="0"/>
                <w:sz w:val="24"/>
                <w:szCs w:val="24"/>
              </w:rPr>
            </w:pPr>
            <w:r w:rsidRPr="00CF67E7">
              <w:rPr>
                <w:rFonts w:ascii="楷体_GB2312" w:eastAsia="楷体_GB2312" w:hAnsi="宋体" w:cs="宋体" w:hint="eastAsia"/>
                <w:bCs/>
                <w:kern w:val="0"/>
                <w:sz w:val="24"/>
                <w:szCs w:val="24"/>
              </w:rPr>
              <w:t>专利数（件）</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bCs/>
                <w:kern w:val="0"/>
                <w:sz w:val="24"/>
                <w:szCs w:val="24"/>
              </w:rPr>
            </w:pPr>
            <w:r w:rsidRPr="00CF67E7">
              <w:rPr>
                <w:rFonts w:ascii="楷体_GB2312" w:eastAsia="楷体_GB2312" w:hAnsi="宋体" w:cs="宋体" w:hint="eastAsia"/>
                <w:bCs/>
                <w:kern w:val="0"/>
                <w:sz w:val="24"/>
                <w:szCs w:val="24"/>
              </w:rPr>
              <w:t>发明</w:t>
            </w:r>
            <w:r>
              <w:rPr>
                <w:rFonts w:ascii="楷体_GB2312" w:eastAsia="楷体_GB2312" w:hAnsi="宋体" w:cs="宋体" w:hint="eastAsia"/>
                <w:bCs/>
                <w:kern w:val="0"/>
                <w:sz w:val="24"/>
                <w:szCs w:val="24"/>
              </w:rPr>
              <w:t>专利</w:t>
            </w:r>
            <w:r w:rsidRPr="00CF67E7">
              <w:rPr>
                <w:rFonts w:ascii="楷体_GB2312" w:eastAsia="楷体_GB2312" w:hAnsi="宋体" w:cs="宋体" w:hint="eastAsia"/>
                <w:bCs/>
                <w:kern w:val="0"/>
                <w:sz w:val="24"/>
                <w:szCs w:val="24"/>
              </w:rPr>
              <w:t>公开（件）</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bCs/>
                <w:kern w:val="0"/>
                <w:sz w:val="24"/>
                <w:szCs w:val="24"/>
              </w:rPr>
            </w:pPr>
            <w:r w:rsidRPr="00CF67E7">
              <w:rPr>
                <w:rFonts w:ascii="楷体_GB2312" w:eastAsia="楷体_GB2312" w:hAnsi="宋体" w:cs="宋体" w:hint="eastAsia"/>
                <w:bCs/>
                <w:kern w:val="0"/>
                <w:sz w:val="24"/>
                <w:szCs w:val="24"/>
              </w:rPr>
              <w:t>发明专利比例</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bCs/>
                <w:kern w:val="0"/>
                <w:sz w:val="24"/>
                <w:szCs w:val="24"/>
              </w:rPr>
            </w:pPr>
            <w:r w:rsidRPr="00CF67E7">
              <w:rPr>
                <w:rFonts w:ascii="楷体_GB2312" w:eastAsia="楷体_GB2312" w:hAnsi="宋体" w:cs="宋体" w:hint="eastAsia"/>
                <w:bCs/>
                <w:kern w:val="0"/>
                <w:sz w:val="24"/>
                <w:szCs w:val="24"/>
              </w:rPr>
              <w:t>授权发明</w:t>
            </w:r>
            <w:r w:rsidRPr="00CF67E7">
              <w:rPr>
                <w:rFonts w:ascii="楷体_GB2312" w:eastAsia="楷体_GB2312" w:hAnsi="宋体" w:cs="宋体"/>
                <w:bCs/>
                <w:kern w:val="0"/>
                <w:sz w:val="24"/>
                <w:szCs w:val="24"/>
              </w:rPr>
              <w:t>(</w:t>
            </w:r>
            <w:r w:rsidRPr="00CF67E7">
              <w:rPr>
                <w:rFonts w:ascii="楷体_GB2312" w:eastAsia="楷体_GB2312" w:hAnsi="宋体" w:cs="宋体" w:hint="eastAsia"/>
                <w:bCs/>
                <w:kern w:val="0"/>
                <w:sz w:val="24"/>
                <w:szCs w:val="24"/>
              </w:rPr>
              <w:t>件</w:t>
            </w:r>
            <w:r w:rsidRPr="00CF67E7">
              <w:rPr>
                <w:rFonts w:ascii="楷体_GB2312" w:eastAsia="楷体_GB2312" w:hAnsi="宋体" w:cs="宋体"/>
                <w:bCs/>
                <w:kern w:val="0"/>
                <w:sz w:val="24"/>
                <w:szCs w:val="24"/>
              </w:rPr>
              <w:t>)</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bCs/>
                <w:kern w:val="0"/>
                <w:sz w:val="24"/>
                <w:szCs w:val="24"/>
              </w:rPr>
            </w:pPr>
            <w:r w:rsidRPr="00CF67E7">
              <w:rPr>
                <w:rFonts w:ascii="楷体_GB2312" w:eastAsia="楷体_GB2312" w:hAnsi="宋体" w:cs="宋体" w:hint="eastAsia"/>
                <w:bCs/>
                <w:kern w:val="0"/>
                <w:sz w:val="24"/>
                <w:szCs w:val="24"/>
              </w:rPr>
              <w:t>发明</w:t>
            </w:r>
            <w:r>
              <w:rPr>
                <w:rFonts w:ascii="楷体_GB2312" w:eastAsia="楷体_GB2312" w:hAnsi="宋体" w:cs="宋体" w:hint="eastAsia"/>
                <w:bCs/>
                <w:kern w:val="0"/>
                <w:sz w:val="24"/>
                <w:szCs w:val="24"/>
              </w:rPr>
              <w:t>专利</w:t>
            </w:r>
            <w:r w:rsidRPr="00CF67E7">
              <w:rPr>
                <w:rFonts w:ascii="楷体_GB2312" w:eastAsia="楷体_GB2312" w:hAnsi="宋体" w:cs="宋体" w:hint="eastAsia"/>
                <w:bCs/>
                <w:kern w:val="0"/>
                <w:sz w:val="24"/>
                <w:szCs w:val="24"/>
              </w:rPr>
              <w:t>授权比例</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中国大陆</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139373</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95577</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68.6%</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36302</w:t>
            </w:r>
          </w:p>
        </w:tc>
        <w:tc>
          <w:tcPr>
            <w:tcW w:w="1180" w:type="dxa"/>
            <w:tcBorders>
              <w:top w:val="nil"/>
              <w:left w:val="nil"/>
              <w:bottom w:val="single" w:sz="8" w:space="0" w:color="auto"/>
              <w:right w:val="single" w:sz="8" w:space="0" w:color="auto"/>
            </w:tcBorders>
            <w:noWrap/>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w:t>
            </w:r>
            <w:r>
              <w:rPr>
                <w:rFonts w:ascii="楷体_GB2312" w:eastAsia="楷体_GB2312" w:hAnsi="宋体" w:cs="宋体"/>
                <w:kern w:val="0"/>
                <w:sz w:val="24"/>
                <w:szCs w:val="24"/>
              </w:rPr>
              <w:t>8</w:t>
            </w:r>
            <w:r w:rsidRPr="00CF67E7">
              <w:rPr>
                <w:rFonts w:ascii="楷体_GB2312" w:eastAsia="楷体_GB2312" w:hAnsi="宋体" w:cs="宋体"/>
                <w:kern w:val="0"/>
                <w:sz w:val="24"/>
                <w:szCs w:val="24"/>
              </w:rPr>
              <w:t>.</w:t>
            </w:r>
            <w:r>
              <w:rPr>
                <w:rFonts w:ascii="楷体_GB2312" w:eastAsia="楷体_GB2312" w:hAnsi="宋体" w:cs="宋体"/>
                <w:kern w:val="0"/>
                <w:sz w:val="24"/>
                <w:szCs w:val="24"/>
              </w:rPr>
              <w:t>0</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中国台湾</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25216</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22276</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88.3%</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12556</w:t>
            </w:r>
          </w:p>
        </w:tc>
        <w:tc>
          <w:tcPr>
            <w:tcW w:w="1180" w:type="dxa"/>
            <w:tcBorders>
              <w:top w:val="nil"/>
              <w:left w:val="nil"/>
              <w:bottom w:val="single" w:sz="8" w:space="0" w:color="auto"/>
              <w:right w:val="single" w:sz="8" w:space="0" w:color="auto"/>
            </w:tcBorders>
            <w:noWrap/>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56.</w:t>
            </w:r>
            <w:r>
              <w:rPr>
                <w:rFonts w:ascii="楷体_GB2312" w:eastAsia="楷体_GB2312" w:hAnsi="宋体" w:cs="宋体"/>
                <w:kern w:val="0"/>
                <w:sz w:val="24"/>
                <w:szCs w:val="24"/>
              </w:rPr>
              <w:t>4</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美国</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34432</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34068</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98.9%</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16369</w:t>
            </w:r>
          </w:p>
        </w:tc>
        <w:tc>
          <w:tcPr>
            <w:tcW w:w="1180" w:type="dxa"/>
            <w:tcBorders>
              <w:top w:val="nil"/>
              <w:left w:val="nil"/>
              <w:bottom w:val="single" w:sz="8" w:space="0" w:color="auto"/>
              <w:right w:val="single" w:sz="8" w:space="0" w:color="auto"/>
            </w:tcBorders>
            <w:noWrap/>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48.</w:t>
            </w:r>
            <w:r>
              <w:rPr>
                <w:rFonts w:ascii="楷体_GB2312" w:eastAsia="楷体_GB2312" w:hAnsi="宋体" w:cs="宋体"/>
                <w:kern w:val="0"/>
                <w:sz w:val="24"/>
                <w:szCs w:val="24"/>
              </w:rPr>
              <w:t>1</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日本</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33664</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33506</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99.5%</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20024</w:t>
            </w:r>
          </w:p>
        </w:tc>
        <w:tc>
          <w:tcPr>
            <w:tcW w:w="1180" w:type="dxa"/>
            <w:tcBorders>
              <w:top w:val="nil"/>
              <w:left w:val="nil"/>
              <w:bottom w:val="single" w:sz="8" w:space="0" w:color="auto"/>
              <w:right w:val="single" w:sz="8" w:space="0" w:color="auto"/>
            </w:tcBorders>
            <w:noWrap/>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59.</w:t>
            </w:r>
            <w:r>
              <w:rPr>
                <w:rFonts w:ascii="楷体_GB2312" w:eastAsia="楷体_GB2312" w:hAnsi="宋体" w:cs="宋体"/>
                <w:kern w:val="0"/>
                <w:sz w:val="24"/>
                <w:szCs w:val="24"/>
              </w:rPr>
              <w:t>8</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欧洲</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13184</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13021</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98.8%</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6801</w:t>
            </w:r>
          </w:p>
        </w:tc>
        <w:tc>
          <w:tcPr>
            <w:tcW w:w="1180" w:type="dxa"/>
            <w:tcBorders>
              <w:top w:val="nil"/>
              <w:left w:val="nil"/>
              <w:bottom w:val="single" w:sz="8" w:space="0" w:color="auto"/>
              <w:right w:val="single" w:sz="8" w:space="0" w:color="auto"/>
            </w:tcBorders>
            <w:noWrap/>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52.2%</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韩国</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10736</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10711</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99.8%</w:t>
            </w:r>
          </w:p>
        </w:tc>
        <w:tc>
          <w:tcPr>
            <w:tcW w:w="1180" w:type="dxa"/>
            <w:tcBorders>
              <w:top w:val="nil"/>
              <w:left w:val="nil"/>
              <w:bottom w:val="single" w:sz="8" w:space="0" w:color="auto"/>
              <w:right w:val="single" w:sz="8" w:space="0" w:color="auto"/>
            </w:tcBorders>
            <w:noWrap/>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6006</w:t>
            </w:r>
          </w:p>
        </w:tc>
        <w:tc>
          <w:tcPr>
            <w:tcW w:w="1180" w:type="dxa"/>
            <w:tcBorders>
              <w:top w:val="nil"/>
              <w:left w:val="nil"/>
              <w:bottom w:val="single" w:sz="8" w:space="0" w:color="auto"/>
              <w:right w:val="single" w:sz="8" w:space="0" w:color="auto"/>
            </w:tcBorders>
            <w:noWrap/>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56.</w:t>
            </w:r>
            <w:r>
              <w:rPr>
                <w:rFonts w:ascii="楷体_GB2312" w:eastAsia="楷体_GB2312" w:hAnsi="宋体" w:cs="宋体"/>
                <w:kern w:val="0"/>
                <w:sz w:val="24"/>
                <w:szCs w:val="24"/>
              </w:rPr>
              <w:t>1</w:t>
            </w:r>
            <w:r w:rsidRPr="00CF67E7">
              <w:rPr>
                <w:rFonts w:ascii="楷体_GB2312" w:eastAsia="楷体_GB2312" w:hAnsi="宋体" w:cs="宋体"/>
                <w:kern w:val="0"/>
                <w:sz w:val="24"/>
                <w:szCs w:val="24"/>
              </w:rPr>
              <w:t>%</w:t>
            </w:r>
          </w:p>
        </w:tc>
      </w:tr>
    </w:tbl>
    <w:p w:rsidR="000C578A" w:rsidRDefault="000C578A" w:rsidP="00B87A7D">
      <w:pPr>
        <w:spacing w:line="360" w:lineRule="auto"/>
        <w:ind w:firstLine="482"/>
        <w:jc w:val="center"/>
        <w:rPr>
          <w:rFonts w:ascii="黑体" w:eastAsia="黑体"/>
          <w:b/>
          <w:szCs w:val="21"/>
        </w:rPr>
      </w:pPr>
    </w:p>
    <w:p w:rsidR="000C578A" w:rsidRPr="00777634" w:rsidRDefault="000C578A" w:rsidP="00CF67E7">
      <w:pPr>
        <w:widowControl/>
        <w:spacing w:line="480" w:lineRule="auto"/>
        <w:jc w:val="center"/>
        <w:rPr>
          <w:rFonts w:ascii="黑体" w:eastAsia="黑体" w:hAnsi="黑体"/>
          <w:szCs w:val="21"/>
        </w:rPr>
      </w:pPr>
      <w:r w:rsidRPr="00777634">
        <w:rPr>
          <w:rFonts w:ascii="黑体" w:eastAsia="黑体" w:hAnsi="黑体" w:hint="eastAsia"/>
          <w:szCs w:val="21"/>
        </w:rPr>
        <w:t>表</w:t>
      </w:r>
      <w:r w:rsidRPr="00777634">
        <w:rPr>
          <w:rFonts w:ascii="黑体" w:eastAsia="黑体" w:hAnsi="黑体"/>
          <w:szCs w:val="21"/>
        </w:rPr>
        <w:t>1-2  2014</w:t>
      </w:r>
      <w:r w:rsidRPr="00777634">
        <w:rPr>
          <w:rFonts w:ascii="黑体" w:eastAsia="黑体" w:hAnsi="黑体" w:hint="eastAsia"/>
          <w:szCs w:val="21"/>
        </w:rPr>
        <w:t>年</w:t>
      </w:r>
      <w:r w:rsidRPr="00777634">
        <w:rPr>
          <w:rFonts w:ascii="楷体_GB2312" w:eastAsia="黑体" w:hAnsi="宋体" w:hint="eastAsia"/>
          <w:kern w:val="0"/>
          <w:szCs w:val="21"/>
        </w:rPr>
        <w:t>主要国家或地区在中国申请公开的集成电路专利情况</w:t>
      </w:r>
    </w:p>
    <w:tbl>
      <w:tblPr>
        <w:tblW w:w="7080" w:type="dxa"/>
        <w:jc w:val="center"/>
        <w:tblInd w:w="93" w:type="dxa"/>
        <w:tblLook w:val="00A0" w:firstRow="1" w:lastRow="0" w:firstColumn="1" w:lastColumn="0" w:noHBand="0" w:noVBand="0"/>
      </w:tblPr>
      <w:tblGrid>
        <w:gridCol w:w="1180"/>
        <w:gridCol w:w="1180"/>
        <w:gridCol w:w="1180"/>
        <w:gridCol w:w="1180"/>
        <w:gridCol w:w="1180"/>
        <w:gridCol w:w="1180"/>
      </w:tblGrid>
      <w:tr w:rsidR="000C578A" w:rsidRPr="00CF67E7" w:rsidTr="00CF67E7">
        <w:trPr>
          <w:trHeight w:val="870"/>
          <w:jc w:val="center"/>
        </w:trPr>
        <w:tc>
          <w:tcPr>
            <w:tcW w:w="1180" w:type="dxa"/>
            <w:tcBorders>
              <w:top w:val="single" w:sz="8" w:space="0" w:color="auto"/>
              <w:left w:val="single" w:sz="8" w:space="0" w:color="auto"/>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专利权人所在国家、地区</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2014</w:t>
            </w:r>
            <w:r w:rsidRPr="00CF67E7">
              <w:rPr>
                <w:rFonts w:ascii="楷体_GB2312" w:eastAsia="楷体_GB2312" w:hAnsi="宋体" w:cs="宋体" w:hint="eastAsia"/>
                <w:kern w:val="0"/>
                <w:sz w:val="24"/>
                <w:szCs w:val="24"/>
              </w:rPr>
              <w:t>年专利数（件）</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发明专利公开（件）</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发明专利比例</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2014</w:t>
            </w:r>
            <w:r w:rsidRPr="00CF67E7">
              <w:rPr>
                <w:rFonts w:ascii="楷体_GB2312" w:eastAsia="楷体_GB2312" w:hAnsi="宋体" w:cs="宋体" w:hint="eastAsia"/>
                <w:kern w:val="0"/>
                <w:sz w:val="24"/>
                <w:szCs w:val="24"/>
              </w:rPr>
              <w:t>年授权发明</w:t>
            </w:r>
            <w:r w:rsidRPr="00CF67E7">
              <w:rPr>
                <w:rFonts w:ascii="楷体_GB2312" w:eastAsia="楷体_GB2312" w:hAnsi="宋体" w:cs="宋体"/>
                <w:kern w:val="0"/>
                <w:sz w:val="24"/>
                <w:szCs w:val="24"/>
              </w:rPr>
              <w:t>(</w:t>
            </w:r>
            <w:r w:rsidRPr="00CF67E7">
              <w:rPr>
                <w:rFonts w:ascii="楷体_GB2312" w:eastAsia="楷体_GB2312" w:hAnsi="宋体" w:cs="宋体" w:hint="eastAsia"/>
                <w:kern w:val="0"/>
                <w:sz w:val="24"/>
                <w:szCs w:val="24"/>
              </w:rPr>
              <w:t>件</w:t>
            </w:r>
            <w:r w:rsidRPr="00CF67E7">
              <w:rPr>
                <w:rFonts w:ascii="楷体_GB2312" w:eastAsia="楷体_GB2312" w:hAnsi="宋体" w:cs="宋体"/>
                <w:kern w:val="0"/>
                <w:sz w:val="24"/>
                <w:szCs w:val="24"/>
              </w:rPr>
              <w:t>)</w:t>
            </w:r>
          </w:p>
        </w:tc>
        <w:tc>
          <w:tcPr>
            <w:tcW w:w="1180" w:type="dxa"/>
            <w:tcBorders>
              <w:top w:val="single" w:sz="8" w:space="0" w:color="auto"/>
              <w:left w:val="nil"/>
              <w:bottom w:val="single" w:sz="8" w:space="0" w:color="auto"/>
              <w:right w:val="single" w:sz="8" w:space="0" w:color="auto"/>
            </w:tcBorders>
            <w:shd w:val="pct15" w:color="auto" w:fill="auto"/>
            <w:vAlign w:val="center"/>
          </w:tcPr>
          <w:p w:rsidR="000C578A" w:rsidRPr="00CF67E7" w:rsidRDefault="000C578A" w:rsidP="00CF67E7">
            <w:pPr>
              <w:widowControl/>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发明</w:t>
            </w:r>
            <w:r>
              <w:rPr>
                <w:rFonts w:ascii="楷体_GB2312" w:eastAsia="楷体_GB2312" w:hAnsi="宋体" w:cs="宋体" w:hint="eastAsia"/>
                <w:kern w:val="0"/>
                <w:sz w:val="24"/>
                <w:szCs w:val="24"/>
              </w:rPr>
              <w:t>专利</w:t>
            </w:r>
            <w:r w:rsidRPr="00CF67E7">
              <w:rPr>
                <w:rFonts w:ascii="楷体_GB2312" w:eastAsia="楷体_GB2312" w:hAnsi="宋体" w:cs="宋体" w:hint="eastAsia"/>
                <w:kern w:val="0"/>
                <w:sz w:val="24"/>
                <w:szCs w:val="24"/>
              </w:rPr>
              <w:t>授权比例</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中国大陆</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24994</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17586</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70.4%</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5852</w:t>
            </w:r>
          </w:p>
        </w:tc>
        <w:tc>
          <w:tcPr>
            <w:tcW w:w="1180" w:type="dxa"/>
            <w:tcBorders>
              <w:top w:val="nil"/>
              <w:left w:val="nil"/>
              <w:bottom w:val="single" w:sz="8" w:space="0" w:color="auto"/>
              <w:right w:val="single" w:sz="8" w:space="0" w:color="auto"/>
            </w:tcBorders>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33.</w:t>
            </w:r>
            <w:r>
              <w:rPr>
                <w:rFonts w:ascii="楷体_GB2312" w:eastAsia="楷体_GB2312" w:hAnsi="宋体" w:cs="宋体"/>
                <w:kern w:val="0"/>
                <w:sz w:val="24"/>
                <w:szCs w:val="24"/>
              </w:rPr>
              <w:t>3</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中国台湾</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1942</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1848</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95.2%</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868</w:t>
            </w:r>
          </w:p>
        </w:tc>
        <w:tc>
          <w:tcPr>
            <w:tcW w:w="1180" w:type="dxa"/>
            <w:tcBorders>
              <w:top w:val="nil"/>
              <w:left w:val="nil"/>
              <w:bottom w:val="single" w:sz="8" w:space="0" w:color="auto"/>
              <w:right w:val="single" w:sz="8" w:space="0" w:color="auto"/>
            </w:tcBorders>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4</w:t>
            </w:r>
            <w:r>
              <w:rPr>
                <w:rFonts w:ascii="楷体_GB2312" w:eastAsia="楷体_GB2312" w:hAnsi="宋体" w:cs="宋体"/>
                <w:kern w:val="0"/>
                <w:sz w:val="24"/>
                <w:szCs w:val="24"/>
              </w:rPr>
              <w:t>7</w:t>
            </w:r>
            <w:r w:rsidRPr="00CF67E7">
              <w:rPr>
                <w:rFonts w:ascii="楷体_GB2312" w:eastAsia="楷体_GB2312" w:hAnsi="宋体" w:cs="宋体"/>
                <w:kern w:val="0"/>
                <w:sz w:val="24"/>
                <w:szCs w:val="24"/>
              </w:rPr>
              <w:t>.</w:t>
            </w:r>
            <w:r>
              <w:rPr>
                <w:rFonts w:ascii="楷体_GB2312" w:eastAsia="楷体_GB2312" w:hAnsi="宋体" w:cs="宋体"/>
                <w:kern w:val="0"/>
                <w:sz w:val="24"/>
                <w:szCs w:val="24"/>
              </w:rPr>
              <w:t>0</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美国</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4089</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4007</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98.0%</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2070</w:t>
            </w:r>
          </w:p>
        </w:tc>
        <w:tc>
          <w:tcPr>
            <w:tcW w:w="1180" w:type="dxa"/>
            <w:tcBorders>
              <w:top w:val="nil"/>
              <w:left w:val="nil"/>
              <w:bottom w:val="single" w:sz="8" w:space="0" w:color="auto"/>
              <w:right w:val="single" w:sz="8" w:space="0" w:color="auto"/>
            </w:tcBorders>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51.</w:t>
            </w:r>
            <w:r>
              <w:rPr>
                <w:rFonts w:ascii="楷体_GB2312" w:eastAsia="楷体_GB2312" w:hAnsi="宋体" w:cs="宋体"/>
                <w:kern w:val="0"/>
                <w:sz w:val="24"/>
                <w:szCs w:val="24"/>
              </w:rPr>
              <w:t>7</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日本</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2035</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2008</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98.7%</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1335</w:t>
            </w:r>
          </w:p>
        </w:tc>
        <w:tc>
          <w:tcPr>
            <w:tcW w:w="1180" w:type="dxa"/>
            <w:tcBorders>
              <w:top w:val="nil"/>
              <w:left w:val="nil"/>
              <w:bottom w:val="single" w:sz="8" w:space="0" w:color="auto"/>
              <w:right w:val="single" w:sz="8" w:space="0" w:color="auto"/>
            </w:tcBorders>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66.</w:t>
            </w:r>
            <w:r>
              <w:rPr>
                <w:rFonts w:ascii="楷体_GB2312" w:eastAsia="楷体_GB2312" w:hAnsi="宋体" w:cs="宋体"/>
                <w:kern w:val="0"/>
                <w:sz w:val="24"/>
                <w:szCs w:val="24"/>
              </w:rPr>
              <w:t>5</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欧洲</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1046</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974</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93.1%</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517</w:t>
            </w:r>
          </w:p>
        </w:tc>
        <w:tc>
          <w:tcPr>
            <w:tcW w:w="1180" w:type="dxa"/>
            <w:tcBorders>
              <w:top w:val="nil"/>
              <w:left w:val="nil"/>
              <w:bottom w:val="single" w:sz="8" w:space="0" w:color="auto"/>
              <w:right w:val="single" w:sz="8" w:space="0" w:color="auto"/>
            </w:tcBorders>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53.</w:t>
            </w:r>
            <w:r>
              <w:rPr>
                <w:rFonts w:ascii="楷体_GB2312" w:eastAsia="楷体_GB2312" w:hAnsi="宋体" w:cs="宋体"/>
                <w:kern w:val="0"/>
                <w:sz w:val="24"/>
                <w:szCs w:val="24"/>
              </w:rPr>
              <w:t>1</w:t>
            </w:r>
            <w:r w:rsidRPr="00CF67E7">
              <w:rPr>
                <w:rFonts w:ascii="楷体_GB2312" w:eastAsia="楷体_GB2312" w:hAnsi="宋体" w:cs="宋体"/>
                <w:kern w:val="0"/>
                <w:sz w:val="24"/>
                <w:szCs w:val="24"/>
              </w:rPr>
              <w:t>%</w:t>
            </w:r>
          </w:p>
        </w:tc>
      </w:tr>
      <w:tr w:rsidR="000C578A" w:rsidRPr="00CF67E7" w:rsidTr="00CF67E7">
        <w:trPr>
          <w:trHeight w:val="300"/>
          <w:jc w:val="center"/>
        </w:trPr>
        <w:tc>
          <w:tcPr>
            <w:tcW w:w="1180" w:type="dxa"/>
            <w:tcBorders>
              <w:top w:val="nil"/>
              <w:left w:val="single" w:sz="8" w:space="0" w:color="auto"/>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hint="eastAsia"/>
                <w:kern w:val="0"/>
                <w:sz w:val="24"/>
                <w:szCs w:val="24"/>
              </w:rPr>
              <w:t>韩国</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861</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860</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99.9%</w:t>
            </w:r>
          </w:p>
        </w:tc>
        <w:tc>
          <w:tcPr>
            <w:tcW w:w="1180" w:type="dxa"/>
            <w:tcBorders>
              <w:top w:val="nil"/>
              <w:left w:val="nil"/>
              <w:bottom w:val="single" w:sz="8" w:space="0" w:color="auto"/>
              <w:right w:val="single" w:sz="8" w:space="0" w:color="auto"/>
            </w:tcBorders>
            <w:vAlign w:val="center"/>
          </w:tcPr>
          <w:p w:rsidR="000C578A" w:rsidRPr="00CF67E7" w:rsidRDefault="000C578A" w:rsidP="00CF67E7">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303</w:t>
            </w:r>
          </w:p>
        </w:tc>
        <w:tc>
          <w:tcPr>
            <w:tcW w:w="1180" w:type="dxa"/>
            <w:tcBorders>
              <w:top w:val="nil"/>
              <w:left w:val="nil"/>
              <w:bottom w:val="single" w:sz="8" w:space="0" w:color="auto"/>
              <w:right w:val="single" w:sz="8" w:space="0" w:color="auto"/>
            </w:tcBorders>
            <w:vAlign w:val="center"/>
          </w:tcPr>
          <w:p w:rsidR="000C578A" w:rsidRPr="00CF67E7" w:rsidRDefault="000C578A" w:rsidP="002676AB">
            <w:pPr>
              <w:widowControl/>
              <w:spacing w:line="360" w:lineRule="auto"/>
              <w:jc w:val="center"/>
              <w:rPr>
                <w:rFonts w:ascii="楷体_GB2312" w:eastAsia="楷体_GB2312" w:hAnsi="宋体" w:cs="宋体"/>
                <w:kern w:val="0"/>
                <w:sz w:val="24"/>
                <w:szCs w:val="24"/>
              </w:rPr>
            </w:pPr>
            <w:r w:rsidRPr="00CF67E7">
              <w:rPr>
                <w:rFonts w:ascii="楷体_GB2312" w:eastAsia="楷体_GB2312" w:hAnsi="宋体" w:cs="宋体"/>
                <w:kern w:val="0"/>
                <w:sz w:val="24"/>
                <w:szCs w:val="24"/>
              </w:rPr>
              <w:t>35.</w:t>
            </w:r>
            <w:r>
              <w:rPr>
                <w:rFonts w:ascii="楷体_GB2312" w:eastAsia="楷体_GB2312" w:hAnsi="宋体" w:cs="宋体"/>
                <w:kern w:val="0"/>
                <w:sz w:val="24"/>
                <w:szCs w:val="24"/>
              </w:rPr>
              <w:t>2</w:t>
            </w:r>
            <w:r w:rsidRPr="00CF67E7">
              <w:rPr>
                <w:rFonts w:ascii="楷体_GB2312" w:eastAsia="楷体_GB2312" w:hAnsi="宋体" w:cs="宋体"/>
                <w:kern w:val="0"/>
                <w:sz w:val="24"/>
                <w:szCs w:val="24"/>
              </w:rPr>
              <w:t>%</w:t>
            </w:r>
          </w:p>
        </w:tc>
      </w:tr>
    </w:tbl>
    <w:p w:rsidR="000C578A" w:rsidRPr="009806B1" w:rsidRDefault="000C578A" w:rsidP="0092696B"/>
    <w:p w:rsidR="000C578A" w:rsidRPr="00107627" w:rsidRDefault="000C578A" w:rsidP="0092696B">
      <w:pPr>
        <w:pStyle w:val="2"/>
        <w:rPr>
          <w:color w:val="000000"/>
        </w:rPr>
      </w:pPr>
      <w:bookmarkStart w:id="117" w:name="_Toc420684654"/>
      <w:r w:rsidRPr="00107627">
        <w:rPr>
          <w:color w:val="000000"/>
        </w:rPr>
        <w:t xml:space="preserve">1.2 </w:t>
      </w:r>
      <w:r w:rsidRPr="00107627">
        <w:rPr>
          <w:rFonts w:hint="eastAsia"/>
          <w:color w:val="000000"/>
        </w:rPr>
        <w:t>设计类专利分析</w:t>
      </w:r>
      <w:bookmarkEnd w:id="117"/>
    </w:p>
    <w:p w:rsidR="000C578A" w:rsidRDefault="000C578A" w:rsidP="001D5EFD">
      <w:pPr>
        <w:widowControl/>
        <w:spacing w:line="360" w:lineRule="auto"/>
        <w:ind w:firstLine="480"/>
        <w:rPr>
          <w:rFonts w:ascii="楷体_GB2312" w:eastAsia="楷体_GB2312" w:hAnsi="宋体"/>
          <w:color w:val="FF0000"/>
          <w:kern w:val="0"/>
          <w:sz w:val="24"/>
          <w:szCs w:val="24"/>
        </w:rPr>
      </w:pPr>
      <w:r w:rsidRPr="001D12EE">
        <w:rPr>
          <w:rFonts w:ascii="楷体_GB2312" w:eastAsia="楷体_GB2312" w:hAnsi="宋体" w:hint="eastAsia"/>
          <w:color w:val="000000"/>
          <w:kern w:val="0"/>
          <w:sz w:val="24"/>
          <w:szCs w:val="24"/>
        </w:rPr>
        <w:t>截止</w:t>
      </w:r>
      <w:r w:rsidRPr="001D12EE">
        <w:rPr>
          <w:rFonts w:ascii="楷体_GB2312" w:eastAsia="楷体_GB2312" w:hAnsi="宋体"/>
          <w:color w:val="000000"/>
          <w:kern w:val="0"/>
          <w:sz w:val="24"/>
          <w:szCs w:val="24"/>
        </w:rPr>
        <w:t>201</w:t>
      </w:r>
      <w:r>
        <w:rPr>
          <w:rFonts w:ascii="楷体_GB2312" w:eastAsia="楷体_GB2312" w:hAnsi="宋体"/>
          <w:color w:val="000000"/>
          <w:kern w:val="0"/>
          <w:sz w:val="24"/>
          <w:szCs w:val="24"/>
        </w:rPr>
        <w:t>4</w:t>
      </w:r>
      <w:r w:rsidRPr="001D12EE">
        <w:rPr>
          <w:rFonts w:ascii="楷体_GB2312" w:eastAsia="楷体_GB2312" w:hAnsi="宋体" w:hint="eastAsia"/>
          <w:color w:val="000000"/>
          <w:kern w:val="0"/>
          <w:sz w:val="24"/>
          <w:szCs w:val="24"/>
        </w:rPr>
        <w:t>年</w:t>
      </w:r>
      <w:r w:rsidRPr="001D12EE">
        <w:rPr>
          <w:rFonts w:ascii="楷体_GB2312" w:eastAsia="楷体_GB2312" w:hAnsi="宋体"/>
          <w:color w:val="000000"/>
          <w:kern w:val="0"/>
          <w:sz w:val="24"/>
          <w:szCs w:val="24"/>
        </w:rPr>
        <w:t>12</w:t>
      </w:r>
      <w:r w:rsidRPr="001D12EE">
        <w:rPr>
          <w:rFonts w:ascii="楷体_GB2312" w:eastAsia="楷体_GB2312" w:hAnsi="宋体" w:hint="eastAsia"/>
          <w:color w:val="000000"/>
          <w:kern w:val="0"/>
          <w:sz w:val="24"/>
          <w:szCs w:val="24"/>
        </w:rPr>
        <w:t>月</w:t>
      </w:r>
      <w:r w:rsidRPr="001D12EE">
        <w:rPr>
          <w:rFonts w:ascii="楷体_GB2312" w:eastAsia="楷体_GB2312" w:hAnsi="宋体"/>
          <w:color w:val="000000"/>
          <w:kern w:val="0"/>
          <w:sz w:val="24"/>
          <w:szCs w:val="24"/>
        </w:rPr>
        <w:t>31</w:t>
      </w:r>
      <w:r w:rsidRPr="001D12EE">
        <w:rPr>
          <w:rFonts w:ascii="楷体_GB2312" w:eastAsia="楷体_GB2312" w:hAnsi="宋体" w:hint="eastAsia"/>
          <w:color w:val="000000"/>
          <w:kern w:val="0"/>
          <w:sz w:val="24"/>
          <w:szCs w:val="24"/>
        </w:rPr>
        <w:t>日，集成电路领域中的设计类</w:t>
      </w:r>
      <w:r>
        <w:rPr>
          <w:rFonts w:ascii="楷体_GB2312" w:eastAsia="楷体_GB2312" w:hAnsi="宋体" w:hint="eastAsia"/>
          <w:color w:val="000000"/>
          <w:kern w:val="0"/>
          <w:sz w:val="24"/>
          <w:szCs w:val="24"/>
        </w:rPr>
        <w:t>中国</w:t>
      </w:r>
      <w:r w:rsidRPr="001D12EE">
        <w:rPr>
          <w:rFonts w:ascii="楷体_GB2312" w:eastAsia="楷体_GB2312" w:hAnsi="宋体" w:hint="eastAsia"/>
          <w:color w:val="000000"/>
          <w:kern w:val="0"/>
          <w:sz w:val="24"/>
          <w:szCs w:val="24"/>
        </w:rPr>
        <w:t>专利检索结果共有</w:t>
      </w:r>
      <w:r w:rsidRPr="00ED1E23">
        <w:rPr>
          <w:rFonts w:ascii="楷体_GB2312" w:eastAsia="楷体_GB2312" w:hAnsi="宋体"/>
          <w:kern w:val="0"/>
          <w:sz w:val="24"/>
          <w:szCs w:val="24"/>
        </w:rPr>
        <w:t>136280</w:t>
      </w:r>
      <w:r w:rsidRPr="00ED1E23">
        <w:rPr>
          <w:rFonts w:ascii="楷体_GB2312" w:eastAsia="楷体_GB2312" w:hAnsi="宋体" w:hint="eastAsia"/>
          <w:kern w:val="0"/>
          <w:sz w:val="24"/>
          <w:szCs w:val="24"/>
        </w:rPr>
        <w:t>件。</w:t>
      </w:r>
      <w:r w:rsidRPr="001D12EE">
        <w:rPr>
          <w:rFonts w:ascii="楷体_GB2312" w:eastAsia="楷体_GB2312" w:hAnsi="宋体" w:hint="eastAsia"/>
          <w:color w:val="000000"/>
          <w:kern w:val="0"/>
          <w:sz w:val="24"/>
          <w:szCs w:val="24"/>
        </w:rPr>
        <w:t>其中发明</w:t>
      </w:r>
      <w:r w:rsidRPr="00B86087">
        <w:rPr>
          <w:rFonts w:ascii="楷体_GB2312" w:eastAsia="楷体_GB2312" w:hAnsi="宋体" w:hint="eastAsia"/>
          <w:kern w:val="0"/>
          <w:sz w:val="24"/>
          <w:szCs w:val="24"/>
        </w:rPr>
        <w:t>专利公开</w:t>
      </w:r>
      <w:r w:rsidRPr="00B86087">
        <w:rPr>
          <w:rFonts w:ascii="楷体_GB2312" w:eastAsia="楷体_GB2312" w:hAnsi="宋体"/>
          <w:kern w:val="0"/>
          <w:sz w:val="24"/>
          <w:szCs w:val="24"/>
        </w:rPr>
        <w:t>107220</w:t>
      </w:r>
      <w:r w:rsidRPr="00B86087">
        <w:rPr>
          <w:rFonts w:ascii="楷体_GB2312" w:eastAsia="楷体_GB2312" w:hAnsi="宋体" w:hint="eastAsia"/>
          <w:kern w:val="0"/>
          <w:sz w:val="24"/>
          <w:szCs w:val="24"/>
        </w:rPr>
        <w:t>件</w:t>
      </w:r>
      <w:r w:rsidRPr="001D12EE">
        <w:rPr>
          <w:rFonts w:ascii="楷体_GB2312" w:eastAsia="楷体_GB2312" w:hAnsi="宋体" w:hint="eastAsia"/>
          <w:color w:val="000000"/>
          <w:kern w:val="0"/>
          <w:sz w:val="24"/>
          <w:szCs w:val="24"/>
        </w:rPr>
        <w:t>，实用新型</w:t>
      </w:r>
      <w:r>
        <w:rPr>
          <w:rFonts w:ascii="楷体_GB2312" w:eastAsia="楷体_GB2312" w:hAnsi="宋体" w:hint="eastAsia"/>
          <w:color w:val="000000"/>
          <w:kern w:val="0"/>
          <w:sz w:val="24"/>
          <w:szCs w:val="24"/>
        </w:rPr>
        <w:t>专利公</w:t>
      </w:r>
      <w:r w:rsidRPr="00B86087">
        <w:rPr>
          <w:rFonts w:ascii="楷体_GB2312" w:eastAsia="楷体_GB2312" w:hAnsi="宋体" w:hint="eastAsia"/>
          <w:kern w:val="0"/>
          <w:sz w:val="24"/>
          <w:szCs w:val="24"/>
        </w:rPr>
        <w:t>告</w:t>
      </w:r>
      <w:r w:rsidRPr="00B86087">
        <w:rPr>
          <w:rFonts w:ascii="楷体_GB2312" w:eastAsia="楷体_GB2312" w:hAnsi="宋体"/>
          <w:kern w:val="0"/>
          <w:sz w:val="24"/>
          <w:szCs w:val="24"/>
        </w:rPr>
        <w:t>29060</w:t>
      </w:r>
      <w:r w:rsidRPr="00B86087">
        <w:rPr>
          <w:rFonts w:ascii="楷体_GB2312" w:eastAsia="楷体_GB2312" w:hAnsi="宋体" w:hint="eastAsia"/>
          <w:kern w:val="0"/>
          <w:sz w:val="24"/>
          <w:szCs w:val="24"/>
        </w:rPr>
        <w:t>件。获</w:t>
      </w:r>
      <w:r w:rsidRPr="001D12EE">
        <w:rPr>
          <w:rFonts w:ascii="楷体_GB2312" w:eastAsia="楷体_GB2312" w:hAnsi="宋体" w:hint="eastAsia"/>
          <w:color w:val="000000"/>
          <w:kern w:val="0"/>
          <w:sz w:val="24"/>
          <w:szCs w:val="24"/>
        </w:rPr>
        <w:t>得授</w:t>
      </w:r>
      <w:r w:rsidRPr="00B86087">
        <w:rPr>
          <w:rFonts w:ascii="楷体_GB2312" w:eastAsia="楷体_GB2312" w:hAnsi="宋体" w:hint="eastAsia"/>
          <w:kern w:val="0"/>
          <w:sz w:val="24"/>
          <w:szCs w:val="24"/>
        </w:rPr>
        <w:t>权的发明专利</w:t>
      </w:r>
      <w:r w:rsidRPr="00B86087">
        <w:rPr>
          <w:rFonts w:ascii="楷体_GB2312" w:eastAsia="楷体_GB2312" w:hAnsi="宋体"/>
          <w:kern w:val="0"/>
          <w:sz w:val="24"/>
          <w:szCs w:val="24"/>
        </w:rPr>
        <w:t>52365</w:t>
      </w:r>
      <w:r w:rsidRPr="00B86087">
        <w:rPr>
          <w:rFonts w:ascii="楷体_GB2312" w:eastAsia="楷体_GB2312" w:hAnsi="宋体" w:hint="eastAsia"/>
          <w:kern w:val="0"/>
          <w:sz w:val="24"/>
          <w:szCs w:val="24"/>
        </w:rPr>
        <w:t>件。</w:t>
      </w:r>
      <w:r w:rsidRPr="008D5F31">
        <w:rPr>
          <w:rFonts w:ascii="楷体_GB2312" w:eastAsia="楷体_GB2312" w:hAnsi="宋体" w:hint="eastAsia"/>
          <w:kern w:val="0"/>
          <w:sz w:val="24"/>
          <w:szCs w:val="24"/>
        </w:rPr>
        <w:t>集成电路设计各类别中国专利分布情况如表</w:t>
      </w:r>
      <w:r w:rsidRPr="008D5F31">
        <w:rPr>
          <w:rFonts w:ascii="楷体_GB2312" w:eastAsia="楷体_GB2312" w:hAnsi="宋体"/>
          <w:kern w:val="0"/>
          <w:sz w:val="24"/>
          <w:szCs w:val="24"/>
        </w:rPr>
        <w:t>1-3</w:t>
      </w:r>
      <w:r w:rsidRPr="008D5F31">
        <w:rPr>
          <w:rFonts w:ascii="楷体_GB2312" w:eastAsia="楷体_GB2312" w:hAnsi="宋体" w:hint="eastAsia"/>
          <w:kern w:val="0"/>
          <w:sz w:val="24"/>
          <w:szCs w:val="24"/>
        </w:rPr>
        <w:t>所示：</w:t>
      </w:r>
    </w:p>
    <w:p w:rsidR="000C578A" w:rsidRPr="00100694" w:rsidRDefault="000C578A" w:rsidP="001D5EFD">
      <w:pPr>
        <w:widowControl/>
        <w:spacing w:line="360" w:lineRule="auto"/>
        <w:ind w:firstLine="480"/>
        <w:jc w:val="center"/>
        <w:rPr>
          <w:rFonts w:ascii="楷体_GB2312" w:eastAsia="黑体"/>
          <w:color w:val="000000"/>
          <w:szCs w:val="21"/>
        </w:rPr>
      </w:pPr>
      <w:r w:rsidRPr="00100694">
        <w:rPr>
          <w:rFonts w:ascii="楷体_GB2312" w:eastAsia="黑体" w:hint="eastAsia"/>
          <w:color w:val="000000"/>
          <w:szCs w:val="21"/>
        </w:rPr>
        <w:t>表</w:t>
      </w:r>
      <w:r w:rsidRPr="00100694">
        <w:rPr>
          <w:rFonts w:ascii="楷体_GB2312" w:eastAsia="黑体"/>
          <w:color w:val="000000"/>
          <w:szCs w:val="21"/>
        </w:rPr>
        <w:t xml:space="preserve">1-3  </w:t>
      </w:r>
      <w:r w:rsidRPr="00100694">
        <w:rPr>
          <w:rFonts w:ascii="楷体_GB2312" w:eastAsia="黑体" w:hint="eastAsia"/>
          <w:color w:val="000000"/>
          <w:szCs w:val="21"/>
        </w:rPr>
        <w:t>集成电路设计</w:t>
      </w:r>
      <w:r>
        <w:rPr>
          <w:rFonts w:ascii="楷体_GB2312" w:eastAsia="黑体" w:hint="eastAsia"/>
          <w:color w:val="000000"/>
          <w:szCs w:val="21"/>
        </w:rPr>
        <w:t>各</w:t>
      </w:r>
      <w:r w:rsidRPr="00100694">
        <w:rPr>
          <w:rFonts w:ascii="楷体_GB2312" w:eastAsia="黑体" w:hint="eastAsia"/>
          <w:color w:val="000000"/>
          <w:szCs w:val="21"/>
        </w:rPr>
        <w:t>类</w:t>
      </w:r>
      <w:r>
        <w:rPr>
          <w:rFonts w:ascii="楷体_GB2312" w:eastAsia="黑体" w:hint="eastAsia"/>
          <w:color w:val="000000"/>
          <w:szCs w:val="21"/>
        </w:rPr>
        <w:t>别</w:t>
      </w:r>
      <w:r w:rsidRPr="00100694">
        <w:rPr>
          <w:rFonts w:ascii="楷体_GB2312" w:eastAsia="黑体" w:hint="eastAsia"/>
          <w:color w:val="000000"/>
          <w:szCs w:val="21"/>
        </w:rPr>
        <w:t>中国专利分布</w:t>
      </w:r>
    </w:p>
    <w:tbl>
      <w:tblPr>
        <w:tblW w:w="8800" w:type="dxa"/>
        <w:tblInd w:w="93" w:type="dxa"/>
        <w:tblLook w:val="00A0" w:firstRow="1" w:lastRow="0" w:firstColumn="1" w:lastColumn="0" w:noHBand="0" w:noVBand="0"/>
      </w:tblPr>
      <w:tblGrid>
        <w:gridCol w:w="2200"/>
        <w:gridCol w:w="2200"/>
        <w:gridCol w:w="2200"/>
        <w:gridCol w:w="2200"/>
      </w:tblGrid>
      <w:tr w:rsidR="000C578A" w:rsidRPr="00ED1E23" w:rsidTr="00CF67E7">
        <w:trPr>
          <w:trHeight w:val="540"/>
        </w:trPr>
        <w:tc>
          <w:tcPr>
            <w:tcW w:w="2200" w:type="dxa"/>
            <w:tcBorders>
              <w:top w:val="single" w:sz="4" w:space="0" w:color="auto"/>
              <w:left w:val="single" w:sz="4" w:space="0" w:color="auto"/>
              <w:bottom w:val="single" w:sz="4" w:space="0" w:color="auto"/>
              <w:right w:val="single" w:sz="4" w:space="0" w:color="auto"/>
            </w:tcBorders>
            <w:shd w:val="pct15" w:color="auto" w:fill="auto"/>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bookmarkStart w:id="118" w:name="RANGE!A2"/>
            <w:bookmarkEnd w:id="118"/>
            <w:r w:rsidRPr="00ED1E23">
              <w:rPr>
                <w:rFonts w:ascii="楷体_GB2312" w:eastAsia="楷体_GB2312" w:hAnsi="宋体" w:cs="宋体" w:hint="eastAsia"/>
                <w:color w:val="323232"/>
                <w:kern w:val="0"/>
                <w:sz w:val="24"/>
                <w:szCs w:val="24"/>
              </w:rPr>
              <w:t>类别</w:t>
            </w:r>
          </w:p>
        </w:tc>
        <w:tc>
          <w:tcPr>
            <w:tcW w:w="2200" w:type="dxa"/>
            <w:tcBorders>
              <w:top w:val="single" w:sz="4" w:space="0" w:color="auto"/>
              <w:left w:val="nil"/>
              <w:bottom w:val="single" w:sz="4" w:space="0" w:color="auto"/>
              <w:right w:val="single" w:sz="4" w:space="0" w:color="auto"/>
            </w:tcBorders>
            <w:shd w:val="pct15" w:color="auto" w:fill="auto"/>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发明专利公开</w:t>
            </w:r>
          </w:p>
        </w:tc>
        <w:tc>
          <w:tcPr>
            <w:tcW w:w="2200" w:type="dxa"/>
            <w:tcBorders>
              <w:top w:val="single" w:sz="4" w:space="0" w:color="auto"/>
              <w:left w:val="nil"/>
              <w:bottom w:val="single" w:sz="4" w:space="0" w:color="auto"/>
              <w:right w:val="single" w:sz="4" w:space="0" w:color="auto"/>
            </w:tcBorders>
            <w:shd w:val="pct15" w:color="auto" w:fill="auto"/>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实用新型专利公告</w:t>
            </w:r>
          </w:p>
        </w:tc>
        <w:tc>
          <w:tcPr>
            <w:tcW w:w="2200" w:type="dxa"/>
            <w:tcBorders>
              <w:top w:val="single" w:sz="4" w:space="0" w:color="auto"/>
              <w:left w:val="nil"/>
              <w:bottom w:val="single" w:sz="4" w:space="0" w:color="auto"/>
              <w:right w:val="single" w:sz="4" w:space="0" w:color="auto"/>
            </w:tcBorders>
            <w:shd w:val="pct15" w:color="auto" w:fill="auto"/>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授权发明</w:t>
            </w:r>
          </w:p>
        </w:tc>
      </w:tr>
      <w:tr w:rsidR="000C578A" w:rsidRPr="00ED1E23" w:rsidTr="00ED1E23">
        <w:trPr>
          <w:trHeight w:val="270"/>
        </w:trPr>
        <w:tc>
          <w:tcPr>
            <w:tcW w:w="2200" w:type="dxa"/>
            <w:tcBorders>
              <w:top w:val="nil"/>
              <w:left w:val="single" w:sz="4" w:space="0" w:color="auto"/>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模拟电路类</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54946</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20834</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28025</w:t>
            </w:r>
          </w:p>
        </w:tc>
      </w:tr>
      <w:tr w:rsidR="000C578A" w:rsidRPr="00ED1E23" w:rsidTr="00ED1E23">
        <w:trPr>
          <w:trHeight w:val="540"/>
        </w:trPr>
        <w:tc>
          <w:tcPr>
            <w:tcW w:w="2200" w:type="dxa"/>
            <w:tcBorders>
              <w:top w:val="nil"/>
              <w:left w:val="single" w:sz="4" w:space="0" w:color="auto"/>
              <w:bottom w:val="single" w:sz="4" w:space="0" w:color="auto"/>
              <w:right w:val="single" w:sz="4" w:space="0" w:color="auto"/>
            </w:tcBorders>
            <w:vAlign w:val="center"/>
          </w:tcPr>
          <w:p w:rsidR="000C578A" w:rsidRPr="00ED1E23" w:rsidRDefault="000C578A" w:rsidP="00ED1E23">
            <w:pPr>
              <w:widowControl/>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逻辑电路类（专用集成电路）</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18050</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5269</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8583</w:t>
            </w:r>
          </w:p>
        </w:tc>
      </w:tr>
      <w:tr w:rsidR="000C578A" w:rsidRPr="00ED1E23" w:rsidTr="00ED1E23">
        <w:trPr>
          <w:trHeight w:val="270"/>
        </w:trPr>
        <w:tc>
          <w:tcPr>
            <w:tcW w:w="2200" w:type="dxa"/>
            <w:tcBorders>
              <w:top w:val="nil"/>
              <w:left w:val="single" w:sz="4" w:space="0" w:color="auto"/>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存储器类</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24221</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2724</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12735</w:t>
            </w:r>
          </w:p>
        </w:tc>
      </w:tr>
      <w:tr w:rsidR="000C578A" w:rsidRPr="00ED1E23" w:rsidTr="00ED1E23">
        <w:trPr>
          <w:trHeight w:val="270"/>
        </w:trPr>
        <w:tc>
          <w:tcPr>
            <w:tcW w:w="2200" w:type="dxa"/>
            <w:tcBorders>
              <w:top w:val="nil"/>
              <w:left w:val="single" w:sz="4" w:space="0" w:color="auto"/>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处理器类</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20511</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3604</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9197</w:t>
            </w:r>
          </w:p>
        </w:tc>
      </w:tr>
      <w:tr w:rsidR="000C578A" w:rsidRPr="00ED1E23" w:rsidTr="00ED1E23">
        <w:trPr>
          <w:trHeight w:val="270"/>
        </w:trPr>
        <w:tc>
          <w:tcPr>
            <w:tcW w:w="2200" w:type="dxa"/>
            <w:tcBorders>
              <w:top w:val="nil"/>
              <w:left w:val="single" w:sz="4" w:space="0" w:color="auto"/>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合计</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107220</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29060</w:t>
            </w:r>
          </w:p>
        </w:tc>
        <w:tc>
          <w:tcPr>
            <w:tcW w:w="2200" w:type="dxa"/>
            <w:tcBorders>
              <w:top w:val="nil"/>
              <w:left w:val="nil"/>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color w:val="323232"/>
                <w:kern w:val="0"/>
                <w:sz w:val="24"/>
                <w:szCs w:val="24"/>
              </w:rPr>
              <w:t>52365</w:t>
            </w:r>
          </w:p>
        </w:tc>
      </w:tr>
      <w:tr w:rsidR="000C578A" w:rsidRPr="00ED1E23" w:rsidTr="00ED1E23">
        <w:trPr>
          <w:trHeight w:val="285"/>
        </w:trPr>
        <w:tc>
          <w:tcPr>
            <w:tcW w:w="8800" w:type="dxa"/>
            <w:gridSpan w:val="4"/>
            <w:tcBorders>
              <w:top w:val="single" w:sz="4" w:space="0" w:color="auto"/>
              <w:left w:val="single" w:sz="4" w:space="0" w:color="auto"/>
              <w:bottom w:val="single" w:sz="4" w:space="0" w:color="auto"/>
              <w:right w:val="single" w:sz="4" w:space="0" w:color="auto"/>
            </w:tcBorders>
            <w:vAlign w:val="center"/>
          </w:tcPr>
          <w:p w:rsidR="000C578A" w:rsidRPr="00ED1E23" w:rsidRDefault="000C578A" w:rsidP="00ED1E23">
            <w:pPr>
              <w:widowControl/>
              <w:spacing w:line="360" w:lineRule="auto"/>
              <w:jc w:val="center"/>
              <w:rPr>
                <w:rFonts w:ascii="楷体_GB2312" w:eastAsia="楷体_GB2312" w:hAnsi="宋体" w:cs="宋体"/>
                <w:color w:val="323232"/>
                <w:kern w:val="0"/>
                <w:sz w:val="24"/>
                <w:szCs w:val="24"/>
              </w:rPr>
            </w:pPr>
            <w:r w:rsidRPr="00ED1E23">
              <w:rPr>
                <w:rFonts w:ascii="楷体_GB2312" w:eastAsia="楷体_GB2312" w:hAnsi="宋体" w:cs="宋体" w:hint="eastAsia"/>
                <w:color w:val="323232"/>
                <w:kern w:val="0"/>
                <w:sz w:val="24"/>
                <w:szCs w:val="24"/>
              </w:rPr>
              <w:t>注：因为一个专利有可能涉及几个类别，所以合计数略小于各类别数量的总和。</w:t>
            </w:r>
          </w:p>
        </w:tc>
      </w:tr>
    </w:tbl>
    <w:p w:rsidR="000C578A" w:rsidRPr="00ED1E23" w:rsidRDefault="000C578A" w:rsidP="007D3D4D">
      <w:pPr>
        <w:ind w:firstLine="480"/>
      </w:pPr>
    </w:p>
    <w:p w:rsidR="000C578A" w:rsidRPr="00EB0D55" w:rsidRDefault="000C578A" w:rsidP="000853F9">
      <w:pPr>
        <w:pStyle w:val="3"/>
        <w:rPr>
          <w:color w:val="000000"/>
        </w:rPr>
      </w:pPr>
      <w:bookmarkStart w:id="119" w:name="_Toc420684655"/>
      <w:r w:rsidRPr="00EB0D55">
        <w:rPr>
          <w:color w:val="000000"/>
        </w:rPr>
        <w:t xml:space="preserve">1.2.1 </w:t>
      </w:r>
      <w:r w:rsidRPr="00EB0D55">
        <w:rPr>
          <w:rFonts w:hint="eastAsia"/>
          <w:color w:val="000000"/>
        </w:rPr>
        <w:t>模拟电路类</w:t>
      </w:r>
      <w:bookmarkEnd w:id="119"/>
    </w:p>
    <w:p w:rsidR="000C578A" w:rsidRPr="00A53B1D" w:rsidRDefault="000C578A" w:rsidP="00FC4544">
      <w:pPr>
        <w:spacing w:line="360" w:lineRule="auto"/>
        <w:ind w:firstLineChars="200" w:firstLine="480"/>
        <w:rPr>
          <w:rFonts w:ascii="楷体_GB2312" w:eastAsia="楷体_GB2312" w:hAnsi="宋体"/>
          <w:color w:val="C00000"/>
          <w:kern w:val="0"/>
          <w:sz w:val="24"/>
          <w:szCs w:val="24"/>
        </w:rPr>
      </w:pPr>
      <w:r>
        <w:rPr>
          <w:rFonts w:ascii="楷体_GB2312" w:eastAsia="楷体_GB2312" w:hint="eastAsia"/>
          <w:color w:val="000000"/>
          <w:sz w:val="24"/>
          <w:szCs w:val="24"/>
        </w:rPr>
        <w:t>模拟电路是用来处理各种连续变化的模拟信号的集成电路，如运算放大器、模拟滤波器等，其输入信号和输出信号均为模拟信号。数模混合电路既包含数字电路、又包含模拟电路</w:t>
      </w:r>
      <w:r w:rsidRPr="00FC4544">
        <w:rPr>
          <w:rFonts w:ascii="楷体_GB2312" w:eastAsia="楷体_GB2312" w:hAnsi="宋体" w:hint="eastAsia"/>
          <w:color w:val="000000"/>
          <w:kern w:val="0"/>
          <w:sz w:val="24"/>
          <w:szCs w:val="24"/>
          <w:vertAlign w:val="superscript"/>
        </w:rPr>
        <w:t>【</w:t>
      </w:r>
      <w:r w:rsidRPr="00FC4544">
        <w:rPr>
          <w:rFonts w:hAnsi="宋体"/>
          <w:color w:val="000000"/>
          <w:kern w:val="0"/>
          <w:vertAlign w:val="superscript"/>
        </w:rPr>
        <w:footnoteReference w:id="1"/>
      </w:r>
      <w:r w:rsidRPr="00FC4544">
        <w:rPr>
          <w:rFonts w:ascii="楷体_GB2312" w:eastAsia="楷体_GB2312" w:hAnsi="宋体" w:hint="eastAsia"/>
          <w:color w:val="000000"/>
          <w:kern w:val="0"/>
          <w:sz w:val="24"/>
          <w:szCs w:val="24"/>
          <w:vertAlign w:val="superscript"/>
        </w:rPr>
        <w:t>】</w:t>
      </w:r>
      <w:r w:rsidRPr="00FC4544">
        <w:rPr>
          <w:rFonts w:ascii="楷体_GB2312" w:eastAsia="楷体_GB2312" w:hAnsi="宋体" w:hint="eastAsia"/>
          <w:color w:val="000000"/>
          <w:kern w:val="0"/>
          <w:sz w:val="24"/>
          <w:szCs w:val="24"/>
        </w:rPr>
        <w:t>。</w:t>
      </w:r>
      <w:r>
        <w:rPr>
          <w:rFonts w:ascii="楷体_GB2312" w:eastAsia="楷体_GB2312" w:hint="eastAsia"/>
          <w:color w:val="000000"/>
          <w:sz w:val="24"/>
          <w:szCs w:val="24"/>
        </w:rPr>
        <w:t>现代集成电路中模拟电路必不可少，但很少使用纯粹的模拟电路来实现功能，一般都是模拟电路和数字电路混合使用。本报告将模拟电路分为标准模拟电路和专用模拟电路两大类，其中标准模拟电路包括放大器、比较器、接口电路、电压调整器、参考电路和数据转换电路；专用模拟电路包括在计算机、电信、汽车以及消费电子领域广泛应用的模拟技术，如发送接收、调制解调、时钟锁定等等。</w:t>
      </w:r>
      <w:r w:rsidRPr="00E37401">
        <w:rPr>
          <w:rFonts w:ascii="楷体_GB2312" w:eastAsia="楷体_GB2312" w:hAnsi="宋体" w:hint="eastAsia"/>
          <w:color w:val="000000"/>
          <w:kern w:val="0"/>
          <w:sz w:val="24"/>
          <w:szCs w:val="24"/>
        </w:rPr>
        <w:t>截止</w:t>
      </w:r>
      <w:r w:rsidRPr="00E37401">
        <w:rPr>
          <w:rFonts w:ascii="楷体_GB2312" w:eastAsia="楷体_GB2312" w:hAnsi="宋体"/>
          <w:color w:val="000000"/>
          <w:kern w:val="0"/>
          <w:sz w:val="24"/>
          <w:szCs w:val="24"/>
        </w:rPr>
        <w:t>201</w:t>
      </w:r>
      <w:r>
        <w:rPr>
          <w:rFonts w:ascii="楷体_GB2312" w:eastAsia="楷体_GB2312" w:hAnsi="宋体"/>
          <w:color w:val="000000"/>
          <w:kern w:val="0"/>
          <w:sz w:val="24"/>
          <w:szCs w:val="24"/>
        </w:rPr>
        <w:t>4</w:t>
      </w:r>
      <w:r w:rsidRPr="00E37401">
        <w:rPr>
          <w:rFonts w:ascii="楷体_GB2312" w:eastAsia="楷体_GB2312" w:hAnsi="宋体" w:hint="eastAsia"/>
          <w:color w:val="000000"/>
          <w:kern w:val="0"/>
          <w:sz w:val="24"/>
          <w:szCs w:val="24"/>
        </w:rPr>
        <w:t>年</w:t>
      </w:r>
      <w:r w:rsidRPr="00E37401">
        <w:rPr>
          <w:rFonts w:ascii="楷体_GB2312" w:eastAsia="楷体_GB2312" w:hAnsi="宋体"/>
          <w:color w:val="000000"/>
          <w:kern w:val="0"/>
          <w:sz w:val="24"/>
          <w:szCs w:val="24"/>
        </w:rPr>
        <w:t>12</w:t>
      </w:r>
      <w:r w:rsidRPr="00E37401">
        <w:rPr>
          <w:rFonts w:ascii="楷体_GB2312" w:eastAsia="楷体_GB2312" w:hAnsi="宋体" w:hint="eastAsia"/>
          <w:color w:val="000000"/>
          <w:kern w:val="0"/>
          <w:sz w:val="24"/>
          <w:szCs w:val="24"/>
        </w:rPr>
        <w:t>月</w:t>
      </w:r>
      <w:r w:rsidRPr="00E37401">
        <w:rPr>
          <w:rFonts w:ascii="楷体_GB2312" w:eastAsia="楷体_GB2312" w:hAnsi="宋体"/>
          <w:color w:val="000000"/>
          <w:kern w:val="0"/>
          <w:sz w:val="24"/>
          <w:szCs w:val="24"/>
        </w:rPr>
        <w:t>31</w:t>
      </w:r>
      <w:r w:rsidRPr="00E37401">
        <w:rPr>
          <w:rFonts w:ascii="楷体_GB2312" w:eastAsia="楷体_GB2312" w:hAnsi="宋体" w:hint="eastAsia"/>
          <w:color w:val="000000"/>
          <w:kern w:val="0"/>
          <w:sz w:val="24"/>
          <w:szCs w:val="24"/>
        </w:rPr>
        <w:t>日，我国集成电路领域</w:t>
      </w:r>
      <w:r>
        <w:rPr>
          <w:rFonts w:ascii="楷体_GB2312" w:eastAsia="楷体_GB2312" w:hAnsi="宋体" w:hint="eastAsia"/>
          <w:color w:val="000000"/>
          <w:kern w:val="0"/>
          <w:sz w:val="24"/>
          <w:szCs w:val="24"/>
        </w:rPr>
        <w:t>专利</w:t>
      </w:r>
      <w:r w:rsidRPr="00E37401">
        <w:rPr>
          <w:rFonts w:ascii="楷体_GB2312" w:eastAsia="楷体_GB2312" w:hAnsi="宋体" w:hint="eastAsia"/>
          <w:color w:val="000000"/>
          <w:kern w:val="0"/>
          <w:sz w:val="24"/>
          <w:szCs w:val="24"/>
        </w:rPr>
        <w:t>中的</w:t>
      </w:r>
      <w:r w:rsidRPr="003F1905">
        <w:rPr>
          <w:rFonts w:ascii="楷体_GB2312" w:eastAsia="楷体_GB2312" w:hAnsi="宋体" w:hint="eastAsia"/>
          <w:kern w:val="0"/>
          <w:sz w:val="24"/>
          <w:szCs w:val="24"/>
        </w:rPr>
        <w:t>模拟电路类专利检索结果共有</w:t>
      </w:r>
      <w:r w:rsidRPr="003F1905">
        <w:rPr>
          <w:rFonts w:ascii="楷体_GB2312" w:eastAsia="楷体_GB2312" w:hAnsi="宋体"/>
          <w:kern w:val="0"/>
          <w:sz w:val="24"/>
          <w:szCs w:val="24"/>
        </w:rPr>
        <w:t>75780</w:t>
      </w:r>
      <w:r w:rsidRPr="003F1905">
        <w:rPr>
          <w:rFonts w:ascii="楷体_GB2312" w:eastAsia="楷体_GB2312" w:hAnsi="宋体" w:hint="eastAsia"/>
          <w:kern w:val="0"/>
          <w:sz w:val="24"/>
          <w:szCs w:val="24"/>
        </w:rPr>
        <w:t>件。其中发明专利公开</w:t>
      </w:r>
      <w:r w:rsidRPr="003F1905">
        <w:rPr>
          <w:rFonts w:ascii="楷体_GB2312" w:eastAsia="楷体_GB2312" w:hAnsi="宋体"/>
          <w:kern w:val="0"/>
          <w:sz w:val="24"/>
          <w:szCs w:val="24"/>
        </w:rPr>
        <w:t>54946</w:t>
      </w:r>
      <w:r w:rsidRPr="003F1905">
        <w:rPr>
          <w:rFonts w:ascii="楷体_GB2312" w:eastAsia="楷体_GB2312" w:hAnsi="宋体" w:hint="eastAsia"/>
          <w:kern w:val="0"/>
          <w:sz w:val="24"/>
          <w:szCs w:val="24"/>
        </w:rPr>
        <w:t>件，实用新型专利公告</w:t>
      </w:r>
      <w:r w:rsidRPr="003F1905">
        <w:rPr>
          <w:rFonts w:ascii="楷体_GB2312" w:eastAsia="楷体_GB2312" w:hAnsi="宋体"/>
          <w:kern w:val="0"/>
          <w:sz w:val="24"/>
          <w:szCs w:val="24"/>
        </w:rPr>
        <w:t>20834</w:t>
      </w:r>
      <w:r w:rsidRPr="003F1905">
        <w:rPr>
          <w:rFonts w:ascii="楷体_GB2312" w:eastAsia="楷体_GB2312" w:hAnsi="宋体" w:hint="eastAsia"/>
          <w:kern w:val="0"/>
          <w:sz w:val="24"/>
          <w:szCs w:val="24"/>
        </w:rPr>
        <w:t>件；获得授权的发明专利</w:t>
      </w:r>
      <w:r w:rsidRPr="003F1905">
        <w:rPr>
          <w:rFonts w:ascii="楷体_GB2312" w:eastAsia="楷体_GB2312" w:hAnsi="宋体"/>
          <w:kern w:val="0"/>
          <w:sz w:val="24"/>
          <w:szCs w:val="24"/>
        </w:rPr>
        <w:t>27287</w:t>
      </w:r>
      <w:r w:rsidRPr="003F1905">
        <w:rPr>
          <w:rFonts w:ascii="楷体_GB2312" w:eastAsia="楷体_GB2312" w:hAnsi="宋体" w:hint="eastAsia"/>
          <w:kern w:val="0"/>
          <w:sz w:val="24"/>
          <w:szCs w:val="24"/>
        </w:rPr>
        <w:t>件。</w:t>
      </w:r>
    </w:p>
    <w:p w:rsidR="000C578A" w:rsidRPr="00BB26B0" w:rsidRDefault="000C578A" w:rsidP="000853F9">
      <w:pPr>
        <w:pStyle w:val="4"/>
        <w:rPr>
          <w:color w:val="000000"/>
          <w:kern w:val="0"/>
        </w:rPr>
      </w:pPr>
      <w:r w:rsidRPr="00BB26B0">
        <w:rPr>
          <w:color w:val="000000"/>
          <w:kern w:val="0"/>
        </w:rPr>
        <w:t>1.2.1.1</w:t>
      </w:r>
      <w:r w:rsidRPr="00BB26B0">
        <w:rPr>
          <w:color w:val="000000"/>
          <w:kern w:val="0"/>
        </w:rPr>
        <w:tab/>
      </w:r>
      <w:r w:rsidRPr="00BB26B0">
        <w:rPr>
          <w:rFonts w:hint="eastAsia"/>
          <w:color w:val="000000"/>
          <w:kern w:val="0"/>
        </w:rPr>
        <w:t>专利公开</w:t>
      </w:r>
      <w:r w:rsidRPr="00BB26B0">
        <w:rPr>
          <w:color w:val="000000"/>
          <w:kern w:val="0"/>
        </w:rPr>
        <w:t>/</w:t>
      </w:r>
      <w:r w:rsidRPr="00BB26B0">
        <w:rPr>
          <w:rFonts w:hint="eastAsia"/>
          <w:color w:val="000000"/>
          <w:kern w:val="0"/>
        </w:rPr>
        <w:t>公告年度趋势</w:t>
      </w:r>
    </w:p>
    <w:p w:rsidR="000C578A" w:rsidRPr="00BB26B0" w:rsidRDefault="000C578A" w:rsidP="001D12EE">
      <w:pPr>
        <w:rPr>
          <w:color w:val="000000"/>
        </w:rPr>
      </w:pPr>
      <w:r w:rsidRPr="00C1459D">
        <w:rPr>
          <w:noProof/>
          <w:color w:val="000000"/>
        </w:rPr>
        <w:object w:dxaOrig="8382" w:dyaOrig="4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9" o:spid="_x0000_i1025" type="#_x0000_t75" style="width:419.3pt;height:238.6pt;visibility:visible" o:ole="">
            <v:imagedata r:id="rId8" o:title="" cropbottom="-41f"/>
            <o:lock v:ext="edit" aspectratio="f"/>
          </v:shape>
          <o:OLEObject Type="Embed" ProgID="Excel.Sheet.8" ShapeID="对象 19" DrawAspect="Content" ObjectID="_1497700660" r:id="rId9"/>
        </w:object>
      </w:r>
    </w:p>
    <w:p w:rsidR="000C578A" w:rsidRPr="00CA212A" w:rsidRDefault="000C578A" w:rsidP="000853F9">
      <w:pPr>
        <w:widowControl/>
        <w:spacing w:line="360" w:lineRule="auto"/>
        <w:ind w:firstLine="482"/>
        <w:jc w:val="center"/>
        <w:rPr>
          <w:rFonts w:ascii="楷体_GB2312" w:eastAsia="黑体" w:hAnsi="宋体"/>
          <w:kern w:val="0"/>
          <w:szCs w:val="21"/>
        </w:rPr>
      </w:pPr>
      <w:r w:rsidRPr="00CA212A">
        <w:rPr>
          <w:rFonts w:ascii="楷体_GB2312" w:eastAsia="黑体" w:hAnsi="宋体" w:hint="eastAsia"/>
          <w:kern w:val="0"/>
          <w:szCs w:val="21"/>
        </w:rPr>
        <w:t>图</w:t>
      </w:r>
      <w:r w:rsidRPr="00CA212A">
        <w:rPr>
          <w:rFonts w:ascii="楷体_GB2312" w:eastAsia="黑体" w:hAnsi="宋体"/>
          <w:kern w:val="0"/>
          <w:szCs w:val="21"/>
        </w:rPr>
        <w:t>1-1  2001</w:t>
      </w:r>
      <w:r w:rsidRPr="00CA212A">
        <w:rPr>
          <w:rFonts w:ascii="楷体_GB2312" w:eastAsia="黑体" w:hAnsi="宋体" w:hint="eastAsia"/>
          <w:kern w:val="0"/>
          <w:szCs w:val="21"/>
        </w:rPr>
        <w:t>年至</w:t>
      </w:r>
      <w:r w:rsidRPr="00CA212A">
        <w:rPr>
          <w:rFonts w:ascii="楷体_GB2312" w:eastAsia="黑体" w:hAnsi="宋体"/>
          <w:kern w:val="0"/>
          <w:szCs w:val="21"/>
        </w:rPr>
        <w:t>2014</w:t>
      </w:r>
      <w:r w:rsidRPr="00CA212A">
        <w:rPr>
          <w:rFonts w:ascii="楷体_GB2312" w:eastAsia="黑体" w:hAnsi="宋体" w:hint="eastAsia"/>
          <w:kern w:val="0"/>
          <w:szCs w:val="21"/>
        </w:rPr>
        <w:t>年模拟电路类中国专利公开</w:t>
      </w:r>
      <w:r w:rsidRPr="00CA212A">
        <w:rPr>
          <w:rFonts w:ascii="楷体_GB2312" w:eastAsia="黑体" w:hAnsi="宋体"/>
          <w:kern w:val="0"/>
          <w:szCs w:val="21"/>
        </w:rPr>
        <w:t>/</w:t>
      </w:r>
      <w:r w:rsidRPr="00CA212A">
        <w:rPr>
          <w:rFonts w:ascii="楷体_GB2312" w:eastAsia="黑体" w:hAnsi="宋体" w:hint="eastAsia"/>
          <w:kern w:val="0"/>
          <w:szCs w:val="21"/>
        </w:rPr>
        <w:t>公告年度分布</w:t>
      </w:r>
    </w:p>
    <w:p w:rsidR="000C578A" w:rsidRPr="001D12EE" w:rsidRDefault="000C578A" w:rsidP="001D12EE">
      <w:pPr>
        <w:widowControl/>
        <w:spacing w:line="360" w:lineRule="auto"/>
        <w:rPr>
          <w:rFonts w:ascii="楷体_GB2312" w:eastAsia="楷体_GB2312" w:hAnsi="宋体"/>
          <w:b/>
          <w:color w:val="000000"/>
          <w:kern w:val="0"/>
          <w:sz w:val="24"/>
          <w:szCs w:val="24"/>
        </w:rPr>
      </w:pPr>
    </w:p>
    <w:p w:rsidR="000C578A" w:rsidRPr="00CA212A" w:rsidRDefault="000C578A" w:rsidP="001D12EE">
      <w:pPr>
        <w:widowControl/>
        <w:spacing w:line="360" w:lineRule="auto"/>
        <w:ind w:firstLineChars="200" w:firstLine="480"/>
        <w:rPr>
          <w:rFonts w:ascii="楷体_GB2312" w:eastAsia="楷体_GB2312" w:hAnsi="宋体"/>
          <w:kern w:val="0"/>
          <w:sz w:val="24"/>
          <w:szCs w:val="24"/>
        </w:rPr>
      </w:pPr>
      <w:r w:rsidRPr="001D12EE">
        <w:rPr>
          <w:rFonts w:ascii="楷体_GB2312" w:eastAsia="楷体_GB2312" w:hAnsi="宋体" w:hint="eastAsia"/>
          <w:color w:val="000000"/>
          <w:kern w:val="0"/>
          <w:sz w:val="24"/>
          <w:szCs w:val="24"/>
        </w:rPr>
        <w:t>图</w:t>
      </w:r>
      <w:r w:rsidRPr="001D12EE">
        <w:rPr>
          <w:rFonts w:ascii="楷体_GB2312" w:eastAsia="楷体_GB2312" w:hAnsi="宋体"/>
          <w:color w:val="000000"/>
          <w:kern w:val="0"/>
          <w:sz w:val="24"/>
          <w:szCs w:val="24"/>
        </w:rPr>
        <w:t>1-1</w:t>
      </w:r>
      <w:r w:rsidRPr="001D12EE">
        <w:rPr>
          <w:rFonts w:ascii="楷体_GB2312" w:eastAsia="楷体_GB2312" w:hAnsi="宋体" w:hint="eastAsia"/>
          <w:color w:val="000000"/>
          <w:kern w:val="0"/>
          <w:sz w:val="24"/>
          <w:szCs w:val="24"/>
        </w:rPr>
        <w:t>为</w:t>
      </w:r>
      <w:bookmarkStart w:id="120" w:name="OLE_LINK1"/>
      <w:bookmarkStart w:id="121" w:name="OLE_LINK2"/>
      <w:r w:rsidRPr="001D12EE">
        <w:rPr>
          <w:rFonts w:ascii="楷体_GB2312" w:eastAsia="楷体_GB2312" w:hAnsi="宋体" w:hint="eastAsia"/>
          <w:color w:val="000000"/>
          <w:kern w:val="0"/>
          <w:sz w:val="24"/>
          <w:szCs w:val="24"/>
        </w:rPr>
        <w:t>模拟电路</w:t>
      </w:r>
      <w:bookmarkEnd w:id="120"/>
      <w:bookmarkEnd w:id="121"/>
      <w:r>
        <w:rPr>
          <w:rFonts w:ascii="楷体_GB2312" w:eastAsia="楷体_GB2312" w:hAnsi="宋体" w:hint="eastAsia"/>
          <w:color w:val="000000"/>
          <w:kern w:val="0"/>
          <w:sz w:val="24"/>
          <w:szCs w:val="24"/>
        </w:rPr>
        <w:t>类中国</w:t>
      </w:r>
      <w:r w:rsidRPr="001D12EE">
        <w:rPr>
          <w:rFonts w:ascii="楷体_GB2312" w:eastAsia="楷体_GB2312" w:hAnsi="宋体" w:hint="eastAsia"/>
          <w:color w:val="000000"/>
          <w:kern w:val="0"/>
          <w:sz w:val="24"/>
          <w:szCs w:val="24"/>
        </w:rPr>
        <w:t>专利</w:t>
      </w:r>
      <w:r w:rsidRPr="001D12EE">
        <w:rPr>
          <w:rFonts w:ascii="楷体_GB2312" w:eastAsia="楷体_GB2312" w:hAnsi="宋体"/>
          <w:color w:val="000000"/>
          <w:kern w:val="0"/>
          <w:sz w:val="24"/>
          <w:szCs w:val="24"/>
        </w:rPr>
        <w:t>2001</w:t>
      </w:r>
      <w:r w:rsidRPr="001D12EE">
        <w:rPr>
          <w:rFonts w:ascii="楷体_GB2312" w:eastAsia="楷体_GB2312" w:hAnsi="宋体" w:hint="eastAsia"/>
          <w:color w:val="000000"/>
          <w:kern w:val="0"/>
          <w:sz w:val="24"/>
          <w:szCs w:val="24"/>
        </w:rPr>
        <w:t>年到</w:t>
      </w:r>
      <w:r w:rsidRPr="001D12EE">
        <w:rPr>
          <w:rFonts w:ascii="楷体_GB2312" w:eastAsia="楷体_GB2312" w:hAnsi="宋体"/>
          <w:color w:val="000000"/>
          <w:kern w:val="0"/>
          <w:sz w:val="24"/>
          <w:szCs w:val="24"/>
        </w:rPr>
        <w:t>201</w:t>
      </w:r>
      <w:r>
        <w:rPr>
          <w:rFonts w:ascii="楷体_GB2312" w:eastAsia="楷体_GB2312" w:hAnsi="宋体"/>
          <w:color w:val="000000"/>
          <w:kern w:val="0"/>
          <w:sz w:val="24"/>
          <w:szCs w:val="24"/>
        </w:rPr>
        <w:t>4</w:t>
      </w:r>
      <w:r w:rsidRPr="001D12EE">
        <w:rPr>
          <w:rFonts w:ascii="楷体_GB2312" w:eastAsia="楷体_GB2312" w:hAnsi="宋体" w:hint="eastAsia"/>
          <w:color w:val="000000"/>
          <w:kern w:val="0"/>
          <w:sz w:val="24"/>
          <w:szCs w:val="24"/>
        </w:rPr>
        <w:t>年间的专利</w:t>
      </w:r>
      <w:bookmarkStart w:id="122" w:name="OLE_LINK20"/>
      <w:bookmarkStart w:id="123" w:name="OLE_LINK22"/>
      <w:r w:rsidRPr="001D12EE">
        <w:rPr>
          <w:rFonts w:ascii="楷体_GB2312" w:eastAsia="楷体_GB2312" w:hAnsi="宋体" w:hint="eastAsia"/>
          <w:color w:val="000000"/>
          <w:kern w:val="0"/>
          <w:sz w:val="24"/>
          <w:szCs w:val="24"/>
        </w:rPr>
        <w:t>年度公开</w:t>
      </w:r>
      <w:r w:rsidRPr="001D12EE">
        <w:rPr>
          <w:rFonts w:ascii="楷体_GB2312" w:eastAsia="楷体_GB2312" w:hAnsi="宋体"/>
          <w:color w:val="000000"/>
          <w:kern w:val="0"/>
          <w:sz w:val="24"/>
          <w:szCs w:val="24"/>
        </w:rPr>
        <w:t>/</w:t>
      </w:r>
      <w:r w:rsidRPr="001D12EE">
        <w:rPr>
          <w:rFonts w:ascii="楷体_GB2312" w:eastAsia="楷体_GB2312" w:hAnsi="宋体" w:hint="eastAsia"/>
          <w:color w:val="000000"/>
          <w:kern w:val="0"/>
          <w:sz w:val="24"/>
          <w:szCs w:val="24"/>
        </w:rPr>
        <w:t>公告</w:t>
      </w:r>
      <w:bookmarkStart w:id="124" w:name="OLE_LINK16"/>
      <w:bookmarkStart w:id="125" w:name="OLE_LINK19"/>
      <w:r w:rsidRPr="001D12EE">
        <w:rPr>
          <w:rFonts w:ascii="楷体_GB2312" w:eastAsia="楷体_GB2312" w:hAnsi="宋体" w:hint="eastAsia"/>
          <w:color w:val="000000"/>
          <w:kern w:val="0"/>
          <w:sz w:val="24"/>
          <w:szCs w:val="24"/>
        </w:rPr>
        <w:t>数量</w:t>
      </w:r>
      <w:bookmarkEnd w:id="122"/>
      <w:bookmarkEnd w:id="123"/>
      <w:bookmarkEnd w:id="124"/>
      <w:bookmarkEnd w:id="125"/>
      <w:r w:rsidRPr="001D12EE">
        <w:rPr>
          <w:rFonts w:ascii="楷体_GB2312" w:eastAsia="楷体_GB2312" w:hAnsi="宋体" w:hint="eastAsia"/>
          <w:color w:val="000000"/>
          <w:kern w:val="0"/>
          <w:sz w:val="24"/>
          <w:szCs w:val="24"/>
        </w:rPr>
        <w:t>变化趋势，自</w:t>
      </w:r>
      <w:r w:rsidRPr="001D12EE">
        <w:rPr>
          <w:rFonts w:ascii="楷体_GB2312" w:eastAsia="楷体_GB2312" w:hAnsi="宋体"/>
          <w:color w:val="000000"/>
          <w:kern w:val="0"/>
          <w:sz w:val="24"/>
          <w:szCs w:val="24"/>
        </w:rPr>
        <w:t>2001</w:t>
      </w:r>
      <w:r w:rsidRPr="001D12EE">
        <w:rPr>
          <w:rFonts w:ascii="楷体_GB2312" w:eastAsia="楷体_GB2312" w:hAnsi="宋体" w:hint="eastAsia"/>
          <w:color w:val="000000"/>
          <w:kern w:val="0"/>
          <w:sz w:val="24"/>
          <w:szCs w:val="24"/>
        </w:rPr>
        <w:t>年至</w:t>
      </w:r>
      <w:r w:rsidRPr="001D12EE">
        <w:rPr>
          <w:rFonts w:ascii="楷体_GB2312" w:eastAsia="楷体_GB2312" w:hAnsi="宋体"/>
          <w:color w:val="000000"/>
          <w:kern w:val="0"/>
          <w:sz w:val="24"/>
          <w:szCs w:val="24"/>
        </w:rPr>
        <w:t>201</w:t>
      </w:r>
      <w:r>
        <w:rPr>
          <w:rFonts w:ascii="楷体_GB2312" w:eastAsia="楷体_GB2312" w:hAnsi="宋体"/>
          <w:color w:val="000000"/>
          <w:kern w:val="0"/>
          <w:sz w:val="24"/>
          <w:szCs w:val="24"/>
        </w:rPr>
        <w:t>4</w:t>
      </w:r>
      <w:r w:rsidRPr="001D12EE">
        <w:rPr>
          <w:rFonts w:ascii="楷体_GB2312" w:eastAsia="楷体_GB2312" w:hAnsi="宋体" w:hint="eastAsia"/>
          <w:color w:val="000000"/>
          <w:kern w:val="0"/>
          <w:sz w:val="24"/>
          <w:szCs w:val="24"/>
        </w:rPr>
        <w:t>年模拟电路类</w:t>
      </w:r>
      <w:r>
        <w:rPr>
          <w:rFonts w:ascii="楷体_GB2312" w:eastAsia="楷体_GB2312" w:hAnsi="宋体" w:hint="eastAsia"/>
          <w:color w:val="000000"/>
          <w:kern w:val="0"/>
          <w:sz w:val="24"/>
          <w:szCs w:val="24"/>
        </w:rPr>
        <w:t>中国</w:t>
      </w:r>
      <w:r w:rsidRPr="001D12EE">
        <w:rPr>
          <w:rFonts w:ascii="楷体_GB2312" w:eastAsia="楷体_GB2312" w:hAnsi="宋体" w:hint="eastAsia"/>
          <w:color w:val="000000"/>
          <w:kern w:val="0"/>
          <w:sz w:val="24"/>
          <w:szCs w:val="24"/>
        </w:rPr>
        <w:t>专利公开</w:t>
      </w:r>
      <w:r w:rsidRPr="001D12EE">
        <w:rPr>
          <w:rFonts w:ascii="楷体_GB2312" w:eastAsia="楷体_GB2312" w:hAnsi="宋体"/>
          <w:color w:val="000000"/>
          <w:kern w:val="0"/>
          <w:sz w:val="24"/>
          <w:szCs w:val="24"/>
        </w:rPr>
        <w:t>/</w:t>
      </w:r>
      <w:r w:rsidRPr="001D12EE">
        <w:rPr>
          <w:rFonts w:ascii="楷体_GB2312" w:eastAsia="楷体_GB2312" w:hAnsi="宋体" w:hint="eastAsia"/>
          <w:color w:val="000000"/>
          <w:kern w:val="0"/>
          <w:sz w:val="24"/>
          <w:szCs w:val="24"/>
        </w:rPr>
        <w:t>公告量一直处于逐年上升状态</w:t>
      </w:r>
      <w:r w:rsidRPr="00FF013B">
        <w:rPr>
          <w:rFonts w:ascii="楷体_GB2312" w:eastAsia="楷体_GB2312" w:hAnsi="宋体" w:hint="eastAsia"/>
          <w:kern w:val="0"/>
          <w:sz w:val="24"/>
          <w:szCs w:val="24"/>
        </w:rPr>
        <w:t>。</w:t>
      </w:r>
      <w:r w:rsidRPr="00CA212A">
        <w:rPr>
          <w:rFonts w:ascii="楷体_GB2312" w:eastAsia="楷体_GB2312" w:hAnsi="宋体"/>
          <w:kern w:val="0"/>
          <w:sz w:val="24"/>
          <w:szCs w:val="24"/>
        </w:rPr>
        <w:t>2001</w:t>
      </w:r>
      <w:r w:rsidRPr="00CA212A">
        <w:rPr>
          <w:rFonts w:ascii="楷体_GB2312" w:eastAsia="楷体_GB2312" w:hAnsi="宋体" w:hint="eastAsia"/>
          <w:kern w:val="0"/>
          <w:sz w:val="24"/>
          <w:szCs w:val="24"/>
        </w:rPr>
        <w:t>年至</w:t>
      </w:r>
      <w:r w:rsidRPr="00CA212A">
        <w:rPr>
          <w:rFonts w:ascii="楷体_GB2312" w:eastAsia="楷体_GB2312" w:hAnsi="宋体"/>
          <w:kern w:val="0"/>
          <w:sz w:val="24"/>
          <w:szCs w:val="24"/>
        </w:rPr>
        <w:t>2004</w:t>
      </w:r>
      <w:r w:rsidRPr="00CA212A">
        <w:rPr>
          <w:rFonts w:ascii="楷体_GB2312" w:eastAsia="楷体_GB2312" w:hAnsi="宋体" w:hint="eastAsia"/>
          <w:kern w:val="0"/>
          <w:sz w:val="24"/>
          <w:szCs w:val="24"/>
        </w:rPr>
        <w:t>年模拟电路类技术发展非常快，但由于基数小，专利总量不大。</w:t>
      </w:r>
      <w:r w:rsidRPr="00CA212A">
        <w:rPr>
          <w:rFonts w:ascii="楷体_GB2312" w:eastAsia="楷体_GB2312" w:hAnsi="宋体"/>
          <w:kern w:val="0"/>
          <w:sz w:val="24"/>
          <w:szCs w:val="24"/>
        </w:rPr>
        <w:t>2005</w:t>
      </w:r>
      <w:r w:rsidRPr="00CA212A">
        <w:rPr>
          <w:rFonts w:ascii="楷体_GB2312" w:eastAsia="楷体_GB2312" w:hAnsi="宋体" w:hint="eastAsia"/>
          <w:kern w:val="0"/>
          <w:sz w:val="24"/>
          <w:szCs w:val="24"/>
        </w:rPr>
        <w:t>年有了突破发展，专利数量超过</w:t>
      </w:r>
      <w:r w:rsidRPr="00CA212A">
        <w:rPr>
          <w:rFonts w:ascii="楷体_GB2312" w:eastAsia="楷体_GB2312" w:hAnsi="宋体"/>
          <w:kern w:val="0"/>
          <w:sz w:val="24"/>
          <w:szCs w:val="24"/>
        </w:rPr>
        <w:t>3600</w:t>
      </w:r>
      <w:r w:rsidRPr="00CA212A">
        <w:rPr>
          <w:rFonts w:ascii="楷体_GB2312" w:eastAsia="楷体_GB2312" w:hAnsi="宋体" w:hint="eastAsia"/>
          <w:kern w:val="0"/>
          <w:sz w:val="24"/>
          <w:szCs w:val="24"/>
        </w:rPr>
        <w:t>件，增长率超过了</w:t>
      </w:r>
      <w:r w:rsidRPr="00CA212A">
        <w:rPr>
          <w:rFonts w:ascii="楷体_GB2312" w:eastAsia="楷体_GB2312" w:hAnsi="宋体"/>
          <w:kern w:val="0"/>
          <w:sz w:val="24"/>
          <w:szCs w:val="24"/>
        </w:rPr>
        <w:t>47%</w:t>
      </w:r>
      <w:r w:rsidRPr="00CA212A">
        <w:rPr>
          <w:rFonts w:ascii="楷体_GB2312" w:eastAsia="楷体_GB2312" w:hAnsi="宋体" w:hint="eastAsia"/>
          <w:kern w:val="0"/>
          <w:sz w:val="24"/>
          <w:szCs w:val="24"/>
        </w:rPr>
        <w:t>。从</w:t>
      </w:r>
      <w:r w:rsidRPr="00CA212A">
        <w:rPr>
          <w:rFonts w:ascii="楷体_GB2312" w:eastAsia="楷体_GB2312" w:hAnsi="宋体"/>
          <w:kern w:val="0"/>
          <w:sz w:val="24"/>
          <w:szCs w:val="24"/>
        </w:rPr>
        <w:t>2006</w:t>
      </w:r>
      <w:r w:rsidRPr="00CA212A">
        <w:rPr>
          <w:rFonts w:ascii="楷体_GB2312" w:eastAsia="楷体_GB2312" w:hAnsi="宋体" w:hint="eastAsia"/>
          <w:kern w:val="0"/>
          <w:sz w:val="24"/>
          <w:szCs w:val="24"/>
        </w:rPr>
        <w:t>年至</w:t>
      </w:r>
      <w:r w:rsidRPr="00CA212A">
        <w:rPr>
          <w:rFonts w:ascii="楷体_GB2312" w:eastAsia="楷体_GB2312" w:hAnsi="宋体"/>
          <w:kern w:val="0"/>
          <w:sz w:val="24"/>
          <w:szCs w:val="24"/>
        </w:rPr>
        <w:t>2011</w:t>
      </w:r>
      <w:r w:rsidRPr="00CA212A">
        <w:rPr>
          <w:rFonts w:ascii="楷体_GB2312" w:eastAsia="楷体_GB2312" w:hAnsi="宋体" w:hint="eastAsia"/>
          <w:kern w:val="0"/>
          <w:sz w:val="24"/>
          <w:szCs w:val="24"/>
        </w:rPr>
        <w:t>年起该领域专利</w:t>
      </w:r>
      <w:bookmarkStart w:id="126" w:name="OLE_LINK3"/>
      <w:bookmarkStart w:id="127" w:name="OLE_LINK4"/>
      <w:r w:rsidRPr="00CA212A">
        <w:rPr>
          <w:rFonts w:ascii="楷体_GB2312" w:eastAsia="楷体_GB2312" w:hAnsi="宋体" w:hint="eastAsia"/>
          <w:kern w:val="0"/>
          <w:sz w:val="24"/>
          <w:szCs w:val="24"/>
        </w:rPr>
        <w:t>公开</w:t>
      </w:r>
      <w:r w:rsidRPr="00CA212A">
        <w:rPr>
          <w:rFonts w:ascii="楷体_GB2312" w:eastAsia="楷体_GB2312" w:hAnsi="宋体"/>
          <w:kern w:val="0"/>
          <w:sz w:val="24"/>
          <w:szCs w:val="24"/>
        </w:rPr>
        <w:t>/</w:t>
      </w:r>
      <w:r w:rsidRPr="00CA212A">
        <w:rPr>
          <w:rFonts w:ascii="楷体_GB2312" w:eastAsia="楷体_GB2312" w:hAnsi="宋体" w:hint="eastAsia"/>
          <w:kern w:val="0"/>
          <w:sz w:val="24"/>
          <w:szCs w:val="24"/>
        </w:rPr>
        <w:t>公告数量进入稳定增长期，每年增量在</w:t>
      </w:r>
      <w:r w:rsidRPr="00CA212A">
        <w:rPr>
          <w:rFonts w:ascii="楷体_GB2312" w:eastAsia="楷体_GB2312" w:hAnsi="宋体"/>
          <w:kern w:val="0"/>
          <w:sz w:val="24"/>
          <w:szCs w:val="24"/>
        </w:rPr>
        <w:t>2000</w:t>
      </w:r>
      <w:r w:rsidRPr="00CA212A">
        <w:rPr>
          <w:rFonts w:ascii="楷体_GB2312" w:eastAsia="楷体_GB2312" w:hAnsi="宋体" w:hint="eastAsia"/>
          <w:kern w:val="0"/>
          <w:sz w:val="24"/>
          <w:szCs w:val="24"/>
        </w:rPr>
        <w:t>件左右。</w:t>
      </w:r>
      <w:r w:rsidRPr="00CA212A">
        <w:rPr>
          <w:rFonts w:ascii="楷体_GB2312" w:eastAsia="楷体_GB2312" w:hAnsi="宋体"/>
          <w:kern w:val="0"/>
          <w:sz w:val="24"/>
          <w:szCs w:val="24"/>
        </w:rPr>
        <w:t>2011</w:t>
      </w:r>
      <w:r w:rsidRPr="00CA212A">
        <w:rPr>
          <w:rFonts w:ascii="楷体_GB2312" w:eastAsia="楷体_GB2312" w:hAnsi="宋体" w:hint="eastAsia"/>
          <w:kern w:val="0"/>
          <w:sz w:val="24"/>
          <w:szCs w:val="24"/>
        </w:rPr>
        <w:t>年初在我国进一步鼓励软件产业和集成电路产业发展政策促进下，</w:t>
      </w:r>
      <w:r w:rsidRPr="00CA212A">
        <w:rPr>
          <w:rFonts w:ascii="楷体_GB2312" w:eastAsia="楷体_GB2312" w:hAnsi="宋体"/>
          <w:kern w:val="0"/>
          <w:sz w:val="24"/>
          <w:szCs w:val="24"/>
        </w:rPr>
        <w:t>2012</w:t>
      </w:r>
      <w:r w:rsidRPr="00CA212A">
        <w:rPr>
          <w:rFonts w:ascii="楷体_GB2312" w:eastAsia="楷体_GB2312" w:hAnsi="宋体" w:hint="eastAsia"/>
          <w:kern w:val="0"/>
          <w:sz w:val="24"/>
          <w:szCs w:val="24"/>
        </w:rPr>
        <w:t>年专利年度公开</w:t>
      </w:r>
      <w:r w:rsidRPr="00CA212A">
        <w:rPr>
          <w:rFonts w:ascii="楷体_GB2312" w:eastAsia="楷体_GB2312" w:hAnsi="宋体"/>
          <w:kern w:val="0"/>
          <w:sz w:val="24"/>
          <w:szCs w:val="24"/>
        </w:rPr>
        <w:t>/</w:t>
      </w:r>
      <w:r w:rsidRPr="00CA212A">
        <w:rPr>
          <w:rFonts w:ascii="楷体_GB2312" w:eastAsia="楷体_GB2312" w:hAnsi="宋体" w:hint="eastAsia"/>
          <w:kern w:val="0"/>
          <w:sz w:val="24"/>
          <w:szCs w:val="24"/>
        </w:rPr>
        <w:t>公告数量增长显现出恢复迹象，年增量近</w:t>
      </w:r>
      <w:r w:rsidRPr="00CA212A">
        <w:rPr>
          <w:rFonts w:ascii="楷体_GB2312" w:eastAsia="楷体_GB2312" w:hAnsi="宋体"/>
          <w:kern w:val="0"/>
          <w:sz w:val="24"/>
          <w:szCs w:val="24"/>
        </w:rPr>
        <w:t>1500</w:t>
      </w:r>
      <w:r w:rsidRPr="00CA212A">
        <w:rPr>
          <w:rFonts w:ascii="楷体_GB2312" w:eastAsia="楷体_GB2312" w:hAnsi="宋体" w:hint="eastAsia"/>
          <w:kern w:val="0"/>
          <w:sz w:val="24"/>
          <w:szCs w:val="24"/>
        </w:rPr>
        <w:t>件</w:t>
      </w:r>
      <w:bookmarkEnd w:id="126"/>
      <w:bookmarkEnd w:id="127"/>
      <w:r w:rsidRPr="00CA212A">
        <w:rPr>
          <w:rFonts w:ascii="楷体_GB2312" w:eastAsia="楷体_GB2312" w:hAnsi="宋体" w:hint="eastAsia"/>
          <w:kern w:val="0"/>
          <w:sz w:val="24"/>
          <w:szCs w:val="24"/>
        </w:rPr>
        <w:t>，且增长率恢复到</w:t>
      </w:r>
      <w:r w:rsidRPr="00CA212A">
        <w:rPr>
          <w:rFonts w:ascii="楷体_GB2312" w:eastAsia="楷体_GB2312" w:hAnsi="宋体"/>
          <w:kern w:val="0"/>
          <w:sz w:val="24"/>
          <w:szCs w:val="24"/>
        </w:rPr>
        <w:t>23%</w:t>
      </w:r>
      <w:r w:rsidRPr="00CA212A">
        <w:rPr>
          <w:rFonts w:ascii="楷体_GB2312" w:eastAsia="楷体_GB2312" w:hAnsi="宋体" w:hint="eastAsia"/>
          <w:kern w:val="0"/>
          <w:sz w:val="24"/>
          <w:szCs w:val="24"/>
        </w:rPr>
        <w:t>左右。</w:t>
      </w:r>
    </w:p>
    <w:p w:rsidR="000C578A" w:rsidRPr="00CA212A" w:rsidRDefault="000C578A" w:rsidP="00EF52E9">
      <w:pPr>
        <w:widowControl/>
        <w:spacing w:line="360" w:lineRule="auto"/>
        <w:ind w:firstLineChars="200" w:firstLine="480"/>
        <w:jc w:val="left"/>
        <w:rPr>
          <w:rFonts w:ascii="楷体_GB2312" w:eastAsia="楷体_GB2312" w:hAnsi="宋体"/>
          <w:kern w:val="0"/>
          <w:sz w:val="24"/>
          <w:szCs w:val="24"/>
        </w:rPr>
      </w:pPr>
      <w:r w:rsidRPr="00CA212A">
        <w:rPr>
          <w:rFonts w:ascii="楷体_GB2312" w:eastAsia="楷体_GB2312" w:hAnsi="宋体"/>
          <w:kern w:val="0"/>
          <w:sz w:val="24"/>
          <w:szCs w:val="24"/>
        </w:rPr>
        <w:t>2014</w:t>
      </w:r>
      <w:r w:rsidRPr="00CA212A">
        <w:rPr>
          <w:rFonts w:ascii="楷体_GB2312" w:eastAsia="楷体_GB2312" w:hAnsi="宋体" w:hint="eastAsia"/>
          <w:kern w:val="0"/>
          <w:sz w:val="24"/>
          <w:szCs w:val="24"/>
        </w:rPr>
        <w:t>年模拟电路类中国专利公开</w:t>
      </w:r>
      <w:r w:rsidRPr="00CA212A">
        <w:rPr>
          <w:rFonts w:ascii="楷体_GB2312" w:eastAsia="楷体_GB2312" w:hAnsi="宋体"/>
          <w:kern w:val="0"/>
          <w:sz w:val="24"/>
          <w:szCs w:val="24"/>
        </w:rPr>
        <w:t>/</w:t>
      </w:r>
      <w:r w:rsidRPr="00CA212A">
        <w:rPr>
          <w:rFonts w:ascii="楷体_GB2312" w:eastAsia="楷体_GB2312" w:hAnsi="宋体" w:hint="eastAsia"/>
          <w:kern w:val="0"/>
          <w:sz w:val="24"/>
          <w:szCs w:val="24"/>
        </w:rPr>
        <w:t>公告数量达到</w:t>
      </w:r>
      <w:r w:rsidRPr="00CA212A">
        <w:rPr>
          <w:rFonts w:ascii="楷体_GB2312" w:eastAsia="楷体_GB2312" w:hAnsi="宋体"/>
          <w:kern w:val="0"/>
          <w:sz w:val="24"/>
          <w:szCs w:val="24"/>
        </w:rPr>
        <w:t>9265</w:t>
      </w:r>
      <w:r w:rsidRPr="00CA212A">
        <w:rPr>
          <w:rFonts w:ascii="楷体_GB2312" w:eastAsia="楷体_GB2312" w:hAnsi="宋体" w:hint="eastAsia"/>
          <w:kern w:val="0"/>
          <w:sz w:val="24"/>
          <w:szCs w:val="24"/>
        </w:rPr>
        <w:t>件，比</w:t>
      </w:r>
      <w:r w:rsidRPr="00CA212A">
        <w:rPr>
          <w:rFonts w:ascii="楷体_GB2312" w:eastAsia="楷体_GB2312" w:hAnsi="宋体"/>
          <w:kern w:val="0"/>
          <w:sz w:val="24"/>
          <w:szCs w:val="24"/>
        </w:rPr>
        <w:t>2013</w:t>
      </w:r>
      <w:r w:rsidRPr="00CA212A">
        <w:rPr>
          <w:rFonts w:ascii="楷体_GB2312" w:eastAsia="楷体_GB2312" w:hAnsi="宋体" w:hint="eastAsia"/>
          <w:kern w:val="0"/>
          <w:sz w:val="24"/>
          <w:szCs w:val="24"/>
        </w:rPr>
        <w:t>年增加了</w:t>
      </w:r>
      <w:r w:rsidRPr="00CA212A">
        <w:rPr>
          <w:rFonts w:ascii="楷体_GB2312" w:eastAsia="楷体_GB2312" w:hAnsi="宋体"/>
          <w:kern w:val="0"/>
          <w:sz w:val="24"/>
          <w:szCs w:val="24"/>
        </w:rPr>
        <w:t>655</w:t>
      </w:r>
      <w:r w:rsidRPr="00CA212A">
        <w:rPr>
          <w:rFonts w:ascii="楷体_GB2312" w:eastAsia="楷体_GB2312" w:hAnsi="宋体" w:hint="eastAsia"/>
          <w:kern w:val="0"/>
          <w:sz w:val="24"/>
          <w:szCs w:val="24"/>
        </w:rPr>
        <w:t>件，增长率</w:t>
      </w:r>
      <w:r w:rsidRPr="00CA212A">
        <w:rPr>
          <w:rFonts w:ascii="楷体_GB2312" w:eastAsia="楷体_GB2312" w:hAnsi="宋体"/>
          <w:kern w:val="0"/>
          <w:sz w:val="24"/>
          <w:szCs w:val="24"/>
        </w:rPr>
        <w:t>7.6%</w:t>
      </w:r>
      <w:r w:rsidRPr="00CA212A">
        <w:rPr>
          <w:rFonts w:ascii="楷体_GB2312" w:eastAsia="楷体_GB2312" w:hAnsi="宋体" w:hint="eastAsia"/>
          <w:kern w:val="0"/>
          <w:sz w:val="24"/>
          <w:szCs w:val="24"/>
        </w:rPr>
        <w:t>，保持了增长的趋势。这反映出当前模拟电路依旧是整个</w:t>
      </w:r>
      <w:r w:rsidRPr="00CA212A">
        <w:rPr>
          <w:rFonts w:ascii="楷体_GB2312" w:eastAsia="楷体_GB2312" w:hAnsi="宋体"/>
          <w:kern w:val="0"/>
          <w:sz w:val="24"/>
          <w:szCs w:val="24"/>
        </w:rPr>
        <w:t>IC</w:t>
      </w:r>
      <w:r w:rsidRPr="00CA212A">
        <w:rPr>
          <w:rFonts w:ascii="楷体_GB2312" w:eastAsia="楷体_GB2312" w:hAnsi="宋体" w:hint="eastAsia"/>
          <w:kern w:val="0"/>
          <w:sz w:val="24"/>
          <w:szCs w:val="24"/>
        </w:rPr>
        <w:t>产业的热点之一。</w:t>
      </w:r>
    </w:p>
    <w:p w:rsidR="000C578A" w:rsidRDefault="000C578A" w:rsidP="000853F9">
      <w:pPr>
        <w:pStyle w:val="4"/>
        <w:rPr>
          <w:color w:val="000000"/>
        </w:rPr>
      </w:pPr>
      <w:r w:rsidRPr="004659CE">
        <w:rPr>
          <w:color w:val="000000"/>
          <w:kern w:val="0"/>
        </w:rPr>
        <w:t>1.2.1</w:t>
      </w:r>
      <w:r>
        <w:rPr>
          <w:color w:val="000000"/>
          <w:kern w:val="0"/>
        </w:rPr>
        <w:t>.2</w:t>
      </w:r>
      <w:r w:rsidRPr="00374E19">
        <w:rPr>
          <w:rFonts w:hint="eastAsia"/>
          <w:color w:val="000000"/>
        </w:rPr>
        <w:t>国家及地区公开</w:t>
      </w:r>
      <w:r w:rsidRPr="00374E19">
        <w:rPr>
          <w:color w:val="000000"/>
        </w:rPr>
        <w:t>/</w:t>
      </w:r>
      <w:r w:rsidRPr="00374E19">
        <w:rPr>
          <w:rFonts w:hint="eastAsia"/>
          <w:color w:val="000000"/>
        </w:rPr>
        <w:t>公告中国专利趋势对比</w:t>
      </w:r>
    </w:p>
    <w:p w:rsidR="000C578A" w:rsidRPr="00295AB7" w:rsidRDefault="00887ACF" w:rsidP="00295AB7">
      <w:r>
        <w:rPr>
          <w:noProof/>
        </w:rPr>
        <w:pict>
          <v:shape id="_x0000_s1026" type="#_x0000_t75" style="position:absolute;left:0;text-align:left;margin-left:0;margin-top:0;width:417.1pt;height:318.25pt;z-index:1;visibility:visible;mso-wrap-distance-bottom:.24pt;mso-position-horizontal:left;mso-position-vertical:top">
            <v:imagedata r:id="rId10" o:title=""/>
            <w10:wrap type="square"/>
          </v:shape>
          <o:OLEObject Type="Embed" ProgID="Excel.Sheet.8" ShapeID="_x0000_s1026" DrawAspect="Content" ObjectID="_1497700691" r:id="rId11"/>
        </w:pict>
      </w:r>
      <w:r w:rsidR="000C578A">
        <w:br w:type="textWrapping" w:clear="all"/>
      </w:r>
    </w:p>
    <w:p w:rsidR="000C578A" w:rsidRPr="00295AB7" w:rsidRDefault="000C578A" w:rsidP="008C58F0">
      <w:pPr>
        <w:widowControl/>
        <w:spacing w:line="360" w:lineRule="auto"/>
        <w:jc w:val="center"/>
        <w:rPr>
          <w:rFonts w:ascii="黑体" w:eastAsia="黑体" w:hAnsi="宋体"/>
          <w:kern w:val="0"/>
          <w:szCs w:val="21"/>
        </w:rPr>
      </w:pPr>
      <w:r w:rsidRPr="00827B25">
        <w:rPr>
          <w:rFonts w:ascii="黑体" w:eastAsia="黑体" w:hAnsi="宋体" w:hint="eastAsia"/>
          <w:color w:val="000000"/>
          <w:kern w:val="0"/>
          <w:szCs w:val="21"/>
        </w:rPr>
        <w:t>图</w:t>
      </w:r>
      <w:r w:rsidRPr="00827B25">
        <w:rPr>
          <w:rFonts w:ascii="黑体" w:eastAsia="黑体" w:hAnsi="宋体"/>
          <w:color w:val="000000"/>
          <w:kern w:val="0"/>
          <w:szCs w:val="21"/>
        </w:rPr>
        <w:t>1-2</w:t>
      </w:r>
      <w:r>
        <w:rPr>
          <w:rFonts w:ascii="黑体" w:eastAsia="黑体" w:hAnsi="宋体"/>
          <w:color w:val="000000"/>
          <w:kern w:val="0"/>
          <w:szCs w:val="21"/>
        </w:rPr>
        <w:t xml:space="preserve"> </w:t>
      </w:r>
      <w:r w:rsidRPr="00827B25">
        <w:rPr>
          <w:rFonts w:ascii="黑体" w:eastAsia="黑体" w:hAnsi="宋体"/>
          <w:color w:val="000000"/>
          <w:kern w:val="0"/>
          <w:szCs w:val="21"/>
        </w:rPr>
        <w:t xml:space="preserve"> </w:t>
      </w:r>
      <w:bookmarkStart w:id="128" w:name="OLE_LINK28"/>
      <w:r w:rsidRPr="00295AB7">
        <w:rPr>
          <w:rFonts w:ascii="黑体" w:eastAsia="黑体" w:hAnsi="宋体"/>
          <w:kern w:val="0"/>
          <w:szCs w:val="21"/>
        </w:rPr>
        <w:t>2006</w:t>
      </w:r>
      <w:r w:rsidRPr="00295AB7">
        <w:rPr>
          <w:rFonts w:ascii="黑体" w:eastAsia="黑体" w:hAnsi="宋体" w:hint="eastAsia"/>
          <w:kern w:val="0"/>
          <w:szCs w:val="21"/>
        </w:rPr>
        <w:t>年至</w:t>
      </w:r>
      <w:r w:rsidRPr="00295AB7">
        <w:rPr>
          <w:rFonts w:ascii="黑体" w:eastAsia="黑体" w:hAnsi="宋体"/>
          <w:kern w:val="0"/>
          <w:szCs w:val="21"/>
        </w:rPr>
        <w:t>2014</w:t>
      </w:r>
      <w:r w:rsidRPr="00295AB7">
        <w:rPr>
          <w:rFonts w:ascii="黑体" w:eastAsia="黑体" w:hAnsi="宋体" w:hint="eastAsia"/>
          <w:kern w:val="0"/>
          <w:szCs w:val="21"/>
        </w:rPr>
        <w:t>年国家及地区公开</w:t>
      </w:r>
      <w:r w:rsidRPr="00295AB7">
        <w:rPr>
          <w:rFonts w:ascii="黑体" w:eastAsia="黑体" w:hAnsi="宋体"/>
          <w:kern w:val="0"/>
          <w:szCs w:val="21"/>
        </w:rPr>
        <w:t>/</w:t>
      </w:r>
      <w:r w:rsidRPr="00295AB7">
        <w:rPr>
          <w:rFonts w:ascii="黑体" w:eastAsia="黑体" w:hAnsi="宋体" w:hint="eastAsia"/>
          <w:kern w:val="0"/>
          <w:szCs w:val="21"/>
        </w:rPr>
        <w:t>公告模拟电路类中国专利趋势对比</w:t>
      </w:r>
      <w:bookmarkEnd w:id="128"/>
    </w:p>
    <w:p w:rsidR="000C578A" w:rsidRPr="00651123" w:rsidRDefault="000C578A" w:rsidP="000853F9">
      <w:pPr>
        <w:widowControl/>
        <w:spacing w:line="360" w:lineRule="auto"/>
        <w:rPr>
          <w:rFonts w:ascii="楷体_GB2312" w:eastAsia="楷体_GB2312" w:hAnsi="宋体"/>
          <w:b/>
          <w:color w:val="000000"/>
          <w:kern w:val="0"/>
          <w:sz w:val="24"/>
          <w:szCs w:val="24"/>
        </w:rPr>
      </w:pPr>
    </w:p>
    <w:p w:rsidR="000C578A" w:rsidRDefault="000C578A" w:rsidP="000853F9">
      <w:pPr>
        <w:widowControl/>
        <w:spacing w:line="360" w:lineRule="auto"/>
        <w:ind w:firstLine="480"/>
        <w:rPr>
          <w:rFonts w:ascii="楷体_GB2312" w:eastAsia="楷体_GB2312" w:hAnsi="宋体"/>
          <w:kern w:val="0"/>
          <w:sz w:val="24"/>
          <w:szCs w:val="24"/>
        </w:rPr>
      </w:pPr>
      <w:r w:rsidRPr="00374E19">
        <w:rPr>
          <w:rFonts w:ascii="楷体_GB2312" w:eastAsia="楷体_GB2312" w:hAnsi="宋体" w:hint="eastAsia"/>
          <w:color w:val="000000"/>
          <w:kern w:val="0"/>
          <w:sz w:val="24"/>
          <w:szCs w:val="24"/>
        </w:rPr>
        <w:t>图</w:t>
      </w:r>
      <w:r w:rsidRPr="00374E19">
        <w:rPr>
          <w:rFonts w:ascii="楷体_GB2312" w:eastAsia="楷体_GB2312" w:hAnsi="宋体"/>
          <w:color w:val="000000"/>
          <w:kern w:val="0"/>
          <w:sz w:val="24"/>
          <w:szCs w:val="24"/>
        </w:rPr>
        <w:t>1-2</w:t>
      </w:r>
      <w:r>
        <w:rPr>
          <w:rFonts w:ascii="楷体_GB2312" w:eastAsia="楷体_GB2312" w:hAnsi="宋体" w:hint="eastAsia"/>
          <w:color w:val="000000"/>
          <w:kern w:val="0"/>
          <w:sz w:val="24"/>
          <w:szCs w:val="24"/>
        </w:rPr>
        <w:t>为</w:t>
      </w:r>
      <w:r w:rsidRPr="003F1905">
        <w:rPr>
          <w:rFonts w:ascii="楷体_GB2312" w:eastAsia="楷体_GB2312" w:hAnsi="宋体"/>
          <w:color w:val="000000"/>
          <w:kern w:val="0"/>
          <w:sz w:val="24"/>
          <w:szCs w:val="24"/>
        </w:rPr>
        <w:t>2006</w:t>
      </w:r>
      <w:r w:rsidRPr="003F1905">
        <w:rPr>
          <w:rFonts w:ascii="楷体_GB2312" w:eastAsia="楷体_GB2312" w:hAnsi="宋体" w:hint="eastAsia"/>
          <w:color w:val="000000"/>
          <w:kern w:val="0"/>
          <w:sz w:val="24"/>
          <w:szCs w:val="24"/>
        </w:rPr>
        <w:t>年至</w:t>
      </w:r>
      <w:r w:rsidRPr="003F1905">
        <w:rPr>
          <w:rFonts w:ascii="楷体_GB2312" w:eastAsia="楷体_GB2312" w:hAnsi="宋体"/>
          <w:color w:val="000000"/>
          <w:kern w:val="0"/>
          <w:sz w:val="24"/>
          <w:szCs w:val="24"/>
        </w:rPr>
        <w:t>2014</w:t>
      </w:r>
      <w:r w:rsidRPr="003F1905">
        <w:rPr>
          <w:rFonts w:ascii="楷体_GB2312" w:eastAsia="楷体_GB2312" w:hAnsi="宋体" w:hint="eastAsia"/>
          <w:color w:val="000000"/>
          <w:kern w:val="0"/>
          <w:sz w:val="24"/>
          <w:szCs w:val="24"/>
        </w:rPr>
        <w:t>年</w:t>
      </w:r>
      <w:r>
        <w:rPr>
          <w:rFonts w:ascii="楷体_GB2312" w:eastAsia="楷体_GB2312" w:hAnsi="宋体" w:hint="eastAsia"/>
          <w:color w:val="000000"/>
          <w:kern w:val="0"/>
          <w:sz w:val="24"/>
          <w:szCs w:val="24"/>
        </w:rPr>
        <w:t>主要</w:t>
      </w:r>
      <w:r w:rsidRPr="003F1905">
        <w:rPr>
          <w:rFonts w:ascii="楷体_GB2312" w:eastAsia="楷体_GB2312" w:hAnsi="宋体" w:hint="eastAsia"/>
          <w:color w:val="000000"/>
          <w:kern w:val="0"/>
          <w:sz w:val="24"/>
          <w:szCs w:val="24"/>
        </w:rPr>
        <w:t>国家及地区公开</w:t>
      </w:r>
      <w:r w:rsidRPr="003F1905">
        <w:rPr>
          <w:rFonts w:ascii="楷体_GB2312" w:eastAsia="楷体_GB2312" w:hAnsi="宋体"/>
          <w:color w:val="000000"/>
          <w:kern w:val="0"/>
          <w:sz w:val="24"/>
          <w:szCs w:val="24"/>
        </w:rPr>
        <w:t>/</w:t>
      </w:r>
      <w:r w:rsidRPr="003F1905">
        <w:rPr>
          <w:rFonts w:ascii="楷体_GB2312" w:eastAsia="楷体_GB2312" w:hAnsi="宋体" w:hint="eastAsia"/>
          <w:color w:val="000000"/>
          <w:kern w:val="0"/>
          <w:sz w:val="24"/>
          <w:szCs w:val="24"/>
        </w:rPr>
        <w:t>公告模拟电路类中国专利趋势</w:t>
      </w:r>
      <w:r>
        <w:rPr>
          <w:rFonts w:ascii="楷体_GB2312" w:eastAsia="楷体_GB2312" w:hAnsi="宋体" w:hint="eastAsia"/>
          <w:color w:val="000000"/>
          <w:kern w:val="0"/>
          <w:sz w:val="24"/>
          <w:szCs w:val="24"/>
        </w:rPr>
        <w:t>情况。</w:t>
      </w:r>
      <w:r w:rsidRPr="003F1905">
        <w:rPr>
          <w:rFonts w:ascii="楷体_GB2312" w:eastAsia="楷体_GB2312" w:hAnsi="宋体" w:hint="eastAsia"/>
          <w:color w:val="000000"/>
          <w:kern w:val="0"/>
          <w:sz w:val="24"/>
          <w:szCs w:val="24"/>
        </w:rPr>
        <w:t>对比</w:t>
      </w:r>
      <w:r w:rsidRPr="00374E19">
        <w:rPr>
          <w:rFonts w:ascii="楷体_GB2312" w:eastAsia="楷体_GB2312" w:hAnsi="宋体" w:hint="eastAsia"/>
          <w:color w:val="000000"/>
          <w:kern w:val="0"/>
          <w:sz w:val="24"/>
          <w:szCs w:val="24"/>
        </w:rPr>
        <w:t>可知，中国</w:t>
      </w:r>
      <w:r>
        <w:rPr>
          <w:rFonts w:ascii="楷体_GB2312" w:eastAsia="楷体_GB2312" w:hAnsi="宋体" w:hint="eastAsia"/>
          <w:color w:val="000000"/>
          <w:kern w:val="0"/>
          <w:sz w:val="24"/>
          <w:szCs w:val="24"/>
        </w:rPr>
        <w:t>专利权人</w:t>
      </w:r>
      <w:r w:rsidRPr="00374E19">
        <w:rPr>
          <w:rFonts w:ascii="楷体_GB2312" w:eastAsia="楷体_GB2312" w:hAnsi="宋体" w:hint="eastAsia"/>
          <w:color w:val="000000"/>
          <w:kern w:val="0"/>
          <w:sz w:val="24"/>
          <w:szCs w:val="24"/>
        </w:rPr>
        <w:t>在集成电路设计领域模拟电路类专利</w:t>
      </w:r>
      <w:r w:rsidRPr="003F1905">
        <w:rPr>
          <w:rFonts w:ascii="楷体_GB2312" w:eastAsia="楷体_GB2312" w:hAnsi="宋体" w:hint="eastAsia"/>
          <w:kern w:val="0"/>
          <w:sz w:val="24"/>
          <w:szCs w:val="24"/>
        </w:rPr>
        <w:t>公开</w:t>
      </w:r>
      <w:r w:rsidRPr="003F1905">
        <w:rPr>
          <w:rFonts w:ascii="楷体_GB2312" w:eastAsia="楷体_GB2312" w:hAnsi="宋体"/>
          <w:kern w:val="0"/>
          <w:sz w:val="24"/>
          <w:szCs w:val="24"/>
        </w:rPr>
        <w:t>/</w:t>
      </w:r>
      <w:r w:rsidRPr="003F1905">
        <w:rPr>
          <w:rFonts w:ascii="楷体_GB2312" w:eastAsia="楷体_GB2312" w:hAnsi="宋体" w:hint="eastAsia"/>
          <w:kern w:val="0"/>
          <w:sz w:val="24"/>
          <w:szCs w:val="24"/>
        </w:rPr>
        <w:t>公告数量所占的比例从</w:t>
      </w:r>
      <w:r w:rsidRPr="003F1905">
        <w:rPr>
          <w:rFonts w:ascii="楷体_GB2312" w:eastAsia="楷体_GB2312" w:hAnsi="宋体"/>
          <w:kern w:val="0"/>
          <w:sz w:val="24"/>
          <w:szCs w:val="24"/>
        </w:rPr>
        <w:t>39%</w:t>
      </w:r>
      <w:r w:rsidRPr="003F1905">
        <w:rPr>
          <w:rFonts w:ascii="楷体_GB2312" w:eastAsia="楷体_GB2312" w:hAnsi="宋体" w:hint="eastAsia"/>
          <w:kern w:val="0"/>
          <w:sz w:val="24"/>
          <w:szCs w:val="24"/>
        </w:rPr>
        <w:t>逐年升高至</w:t>
      </w:r>
      <w:r w:rsidRPr="003F1905">
        <w:rPr>
          <w:rFonts w:ascii="楷体_GB2312" w:eastAsia="楷体_GB2312" w:hAnsi="宋体"/>
          <w:kern w:val="0"/>
          <w:sz w:val="24"/>
          <w:szCs w:val="24"/>
        </w:rPr>
        <w:t>77%</w:t>
      </w:r>
      <w:r w:rsidRPr="003F1905">
        <w:rPr>
          <w:rFonts w:ascii="楷体_GB2312" w:eastAsia="楷体_GB2312" w:hAnsi="宋体" w:hint="eastAsia"/>
          <w:kern w:val="0"/>
          <w:sz w:val="24"/>
          <w:szCs w:val="24"/>
        </w:rPr>
        <w:t>，并且现在已经相对稳定。</w:t>
      </w:r>
      <w:r>
        <w:rPr>
          <w:rFonts w:ascii="楷体_GB2312" w:eastAsia="楷体_GB2312" w:hAnsi="宋体" w:hint="eastAsia"/>
          <w:kern w:val="0"/>
          <w:sz w:val="24"/>
          <w:szCs w:val="24"/>
        </w:rPr>
        <w:t>值得注意的是，美国专利权人</w:t>
      </w:r>
      <w:r>
        <w:rPr>
          <w:rFonts w:ascii="楷体_GB2312" w:eastAsia="楷体_GB2312" w:hAnsi="宋体"/>
          <w:kern w:val="0"/>
          <w:sz w:val="24"/>
          <w:szCs w:val="24"/>
        </w:rPr>
        <w:t>2014</w:t>
      </w:r>
      <w:r>
        <w:rPr>
          <w:rFonts w:ascii="楷体_GB2312" w:eastAsia="楷体_GB2312" w:hAnsi="宋体" w:hint="eastAsia"/>
          <w:kern w:val="0"/>
          <w:sz w:val="24"/>
          <w:szCs w:val="24"/>
        </w:rPr>
        <w:t>年在该领域公开</w:t>
      </w:r>
      <w:r>
        <w:rPr>
          <w:rFonts w:ascii="楷体_GB2312" w:eastAsia="楷体_GB2312" w:hAnsi="宋体"/>
          <w:kern w:val="0"/>
          <w:sz w:val="24"/>
          <w:szCs w:val="24"/>
        </w:rPr>
        <w:t>/</w:t>
      </w:r>
      <w:r>
        <w:rPr>
          <w:rFonts w:ascii="楷体_GB2312" w:eastAsia="楷体_GB2312" w:hAnsi="宋体" w:hint="eastAsia"/>
          <w:kern w:val="0"/>
          <w:sz w:val="24"/>
          <w:szCs w:val="24"/>
        </w:rPr>
        <w:t>公告的专利数量增加了</w:t>
      </w:r>
      <w:r>
        <w:rPr>
          <w:rFonts w:ascii="楷体_GB2312" w:eastAsia="楷体_GB2312" w:hAnsi="宋体"/>
          <w:kern w:val="0"/>
          <w:sz w:val="24"/>
          <w:szCs w:val="24"/>
        </w:rPr>
        <w:t>268</w:t>
      </w:r>
      <w:r>
        <w:rPr>
          <w:rFonts w:ascii="楷体_GB2312" w:eastAsia="楷体_GB2312" w:hAnsi="宋体" w:hint="eastAsia"/>
          <w:kern w:val="0"/>
          <w:sz w:val="24"/>
          <w:szCs w:val="24"/>
        </w:rPr>
        <w:t>件，增长率达到</w:t>
      </w:r>
      <w:r>
        <w:rPr>
          <w:rFonts w:ascii="楷体_GB2312" w:eastAsia="楷体_GB2312" w:hAnsi="宋体"/>
          <w:kern w:val="0"/>
          <w:sz w:val="24"/>
          <w:szCs w:val="24"/>
        </w:rPr>
        <w:t>57%</w:t>
      </w:r>
      <w:r>
        <w:rPr>
          <w:rFonts w:ascii="楷体_GB2312" w:eastAsia="楷体_GB2312" w:hAnsi="宋体" w:hint="eastAsia"/>
          <w:kern w:val="0"/>
          <w:sz w:val="24"/>
          <w:szCs w:val="24"/>
        </w:rPr>
        <w:t>。除此以外，韩国的数量也有所增加，虽然公开总数不多，但是相比</w:t>
      </w:r>
      <w:r>
        <w:rPr>
          <w:rFonts w:ascii="楷体_GB2312" w:eastAsia="楷体_GB2312" w:hAnsi="宋体"/>
          <w:kern w:val="0"/>
          <w:sz w:val="24"/>
          <w:szCs w:val="24"/>
        </w:rPr>
        <w:t>2013</w:t>
      </w:r>
      <w:r>
        <w:rPr>
          <w:rFonts w:ascii="楷体_GB2312" w:eastAsia="楷体_GB2312" w:hAnsi="宋体" w:hint="eastAsia"/>
          <w:kern w:val="0"/>
          <w:sz w:val="24"/>
          <w:szCs w:val="24"/>
        </w:rPr>
        <w:t>年增长了</w:t>
      </w:r>
      <w:r>
        <w:rPr>
          <w:rFonts w:ascii="楷体_GB2312" w:eastAsia="楷体_GB2312" w:hAnsi="宋体"/>
          <w:kern w:val="0"/>
          <w:sz w:val="24"/>
          <w:szCs w:val="24"/>
        </w:rPr>
        <w:t>44%</w:t>
      </w:r>
      <w:r>
        <w:rPr>
          <w:rFonts w:ascii="楷体_GB2312" w:eastAsia="楷体_GB2312" w:hAnsi="宋体" w:hint="eastAsia"/>
          <w:kern w:val="0"/>
          <w:sz w:val="24"/>
          <w:szCs w:val="24"/>
        </w:rPr>
        <w:t>。与之相比，</w:t>
      </w:r>
      <w:r w:rsidRPr="003F1905">
        <w:rPr>
          <w:rFonts w:ascii="楷体_GB2312" w:eastAsia="楷体_GB2312" w:hAnsi="宋体" w:hint="eastAsia"/>
          <w:kern w:val="0"/>
          <w:sz w:val="24"/>
          <w:szCs w:val="24"/>
        </w:rPr>
        <w:t>日本权利人</w:t>
      </w:r>
      <w:r>
        <w:rPr>
          <w:rFonts w:ascii="楷体_GB2312" w:eastAsia="楷体_GB2312" w:hAnsi="宋体" w:hint="eastAsia"/>
          <w:kern w:val="0"/>
          <w:sz w:val="24"/>
          <w:szCs w:val="24"/>
        </w:rPr>
        <w:t>在该领域</w:t>
      </w:r>
      <w:r w:rsidRPr="003F1905">
        <w:rPr>
          <w:rFonts w:ascii="楷体_GB2312" w:eastAsia="楷体_GB2312" w:hAnsi="宋体" w:hint="eastAsia"/>
          <w:kern w:val="0"/>
          <w:sz w:val="24"/>
          <w:szCs w:val="24"/>
        </w:rPr>
        <w:t>的专利数量有</w:t>
      </w:r>
      <w:r>
        <w:rPr>
          <w:rFonts w:ascii="楷体_GB2312" w:eastAsia="楷体_GB2312" w:hAnsi="宋体" w:hint="eastAsia"/>
          <w:kern w:val="0"/>
          <w:sz w:val="24"/>
          <w:szCs w:val="24"/>
        </w:rPr>
        <w:t>所</w:t>
      </w:r>
      <w:r w:rsidRPr="003F1905">
        <w:rPr>
          <w:rFonts w:ascii="楷体_GB2312" w:eastAsia="楷体_GB2312" w:hAnsi="宋体" w:hint="eastAsia"/>
          <w:kern w:val="0"/>
          <w:sz w:val="24"/>
          <w:szCs w:val="24"/>
        </w:rPr>
        <w:t>减少</w:t>
      </w:r>
      <w:r>
        <w:rPr>
          <w:rFonts w:ascii="楷体_GB2312" w:eastAsia="楷体_GB2312" w:hAnsi="宋体" w:hint="eastAsia"/>
          <w:kern w:val="0"/>
          <w:sz w:val="24"/>
          <w:szCs w:val="24"/>
        </w:rPr>
        <w:t>。</w:t>
      </w:r>
      <w:r>
        <w:rPr>
          <w:rFonts w:ascii="楷体_GB2312" w:eastAsia="楷体_GB2312" w:hAnsi="宋体"/>
          <w:kern w:val="0"/>
          <w:sz w:val="24"/>
          <w:szCs w:val="24"/>
        </w:rPr>
        <w:t xml:space="preserve"> </w:t>
      </w:r>
    </w:p>
    <w:p w:rsidR="000C578A" w:rsidRPr="003F1905" w:rsidRDefault="000C578A" w:rsidP="000853F9">
      <w:pPr>
        <w:widowControl/>
        <w:spacing w:line="360" w:lineRule="auto"/>
        <w:ind w:firstLine="480"/>
        <w:rPr>
          <w:rFonts w:ascii="楷体_GB2312" w:eastAsia="楷体_GB2312" w:hAnsi="宋体"/>
          <w:kern w:val="0"/>
          <w:sz w:val="24"/>
          <w:szCs w:val="24"/>
        </w:rPr>
      </w:pPr>
    </w:p>
    <w:p w:rsidR="000C578A" w:rsidRPr="00C93ECF" w:rsidRDefault="000C578A" w:rsidP="00906356">
      <w:pPr>
        <w:pStyle w:val="4"/>
        <w:rPr>
          <w:rFonts w:ascii="楷体_GB2312" w:eastAsia="楷体_GB2312" w:hAnsi="宋体"/>
          <w:b w:val="0"/>
          <w:color w:val="000000"/>
          <w:kern w:val="0"/>
          <w:sz w:val="24"/>
          <w:szCs w:val="24"/>
        </w:rPr>
      </w:pPr>
      <w:r w:rsidRPr="00144DB1">
        <w:rPr>
          <w:color w:val="000000"/>
          <w:kern w:val="0"/>
        </w:rPr>
        <w:t>1.2.1.3</w:t>
      </w:r>
      <w:r w:rsidRPr="00144DB1">
        <w:rPr>
          <w:color w:val="000000"/>
          <w:kern w:val="0"/>
        </w:rPr>
        <w:tab/>
      </w:r>
      <w:r w:rsidRPr="00144DB1">
        <w:rPr>
          <w:rFonts w:hint="eastAsia"/>
          <w:color w:val="000000"/>
        </w:rPr>
        <w:t>中国专利主要省市公开</w:t>
      </w:r>
      <w:r w:rsidRPr="00144DB1">
        <w:rPr>
          <w:color w:val="000000"/>
        </w:rPr>
        <w:t>/</w:t>
      </w:r>
      <w:r w:rsidRPr="00144DB1">
        <w:rPr>
          <w:rFonts w:hint="eastAsia"/>
          <w:color w:val="000000"/>
        </w:rPr>
        <w:t>公告分布</w:t>
      </w:r>
    </w:p>
    <w:p w:rsidR="000C578A" w:rsidRPr="00DA4854" w:rsidRDefault="000C578A" w:rsidP="00DA4854">
      <w:pPr>
        <w:ind w:firstLine="482"/>
        <w:jc w:val="center"/>
        <w:rPr>
          <w:rFonts w:ascii="楷体_GB2312" w:eastAsia="楷体_GB2312" w:hAnsi="宋体"/>
          <w:b/>
          <w:color w:val="000000"/>
          <w:kern w:val="0"/>
          <w:sz w:val="24"/>
          <w:szCs w:val="24"/>
        </w:rPr>
      </w:pPr>
      <w:r w:rsidRPr="00C1459D">
        <w:rPr>
          <w:rFonts w:ascii="楷体_GB2312" w:eastAsia="楷体_GB2312" w:hAnsi="宋体"/>
          <w:b/>
          <w:noProof/>
          <w:color w:val="000000"/>
          <w:kern w:val="0"/>
          <w:sz w:val="24"/>
          <w:szCs w:val="24"/>
        </w:rPr>
        <w:object w:dxaOrig="7383" w:dyaOrig="4647">
          <v:shape id="图表 10" o:spid="_x0000_i1026" type="#_x0000_t75" style="width:368.95pt;height:232.45pt;visibility:visible" o:ole="">
            <v:imagedata r:id="rId12" o:title=""/>
            <o:lock v:ext="edit" aspectratio="f"/>
          </v:shape>
          <o:OLEObject Type="Embed" ProgID="Excel.Sheet.8" ShapeID="图表 10" DrawAspect="Content" ObjectID="_1497700661" r:id="rId13"/>
        </w:object>
      </w:r>
    </w:p>
    <w:p w:rsidR="000C578A" w:rsidRPr="008A3F83" w:rsidRDefault="000C578A" w:rsidP="000853F9">
      <w:pPr>
        <w:ind w:firstLine="482"/>
        <w:jc w:val="center"/>
        <w:rPr>
          <w:rFonts w:ascii="黑体" w:eastAsia="黑体" w:hAnsi="黑体"/>
          <w:b/>
          <w:sz w:val="24"/>
          <w:szCs w:val="24"/>
        </w:rPr>
      </w:pPr>
      <w:r w:rsidRPr="008A3F83">
        <w:rPr>
          <w:rFonts w:ascii="黑体" w:eastAsia="黑体" w:hAnsi="黑体" w:hint="eastAsia"/>
          <w:kern w:val="0"/>
          <w:szCs w:val="21"/>
        </w:rPr>
        <w:t>图</w:t>
      </w:r>
      <w:r w:rsidRPr="008A3F83">
        <w:rPr>
          <w:rFonts w:ascii="黑体" w:eastAsia="黑体" w:hAnsi="黑体"/>
          <w:kern w:val="0"/>
          <w:szCs w:val="21"/>
        </w:rPr>
        <w:t>1-3 2006</w:t>
      </w:r>
      <w:r w:rsidRPr="008A3F83">
        <w:rPr>
          <w:rFonts w:ascii="黑体" w:eastAsia="黑体" w:hAnsi="黑体" w:hint="eastAsia"/>
          <w:kern w:val="0"/>
          <w:szCs w:val="21"/>
        </w:rPr>
        <w:t>年至</w:t>
      </w:r>
      <w:r w:rsidRPr="008A3F83">
        <w:rPr>
          <w:rFonts w:ascii="黑体" w:eastAsia="黑体" w:hAnsi="黑体"/>
          <w:kern w:val="0"/>
          <w:szCs w:val="21"/>
        </w:rPr>
        <w:t>2014</w:t>
      </w:r>
      <w:r w:rsidRPr="008A3F83">
        <w:rPr>
          <w:rFonts w:ascii="黑体" w:eastAsia="黑体" w:hAnsi="黑体" w:hint="eastAsia"/>
          <w:kern w:val="0"/>
          <w:szCs w:val="21"/>
        </w:rPr>
        <w:t>年模拟电路</w:t>
      </w:r>
      <w:r w:rsidRPr="008A3F83">
        <w:rPr>
          <w:rFonts w:ascii="黑体" w:eastAsia="黑体" w:hAnsi="黑体" w:hint="eastAsia"/>
          <w:szCs w:val="21"/>
        </w:rPr>
        <w:t>中国专利主要省市公开</w:t>
      </w:r>
      <w:r w:rsidRPr="008A3F83">
        <w:rPr>
          <w:rFonts w:ascii="黑体" w:eastAsia="黑体" w:hAnsi="黑体"/>
          <w:szCs w:val="21"/>
        </w:rPr>
        <w:t>/</w:t>
      </w:r>
      <w:r w:rsidRPr="008A3F83">
        <w:rPr>
          <w:rFonts w:ascii="黑体" w:eastAsia="黑体" w:hAnsi="黑体" w:hint="eastAsia"/>
          <w:szCs w:val="21"/>
        </w:rPr>
        <w:t>公告分布</w:t>
      </w:r>
    </w:p>
    <w:p w:rsidR="000C578A" w:rsidRPr="003E0D2B" w:rsidRDefault="000C578A" w:rsidP="000853F9">
      <w:pPr>
        <w:ind w:firstLine="482"/>
        <w:jc w:val="center"/>
        <w:rPr>
          <w:color w:val="8DB3E2"/>
        </w:rPr>
      </w:pPr>
    </w:p>
    <w:p w:rsidR="000C578A" w:rsidRPr="003E0D2B" w:rsidRDefault="000C578A" w:rsidP="00C03E62">
      <w:pPr>
        <w:widowControl/>
        <w:spacing w:line="360" w:lineRule="auto"/>
        <w:ind w:firstLine="480"/>
        <w:rPr>
          <w:rFonts w:ascii="楷体_GB2312" w:eastAsia="楷体_GB2312" w:hAnsi="宋体"/>
          <w:color w:val="8DB3E2"/>
          <w:kern w:val="0"/>
          <w:sz w:val="24"/>
          <w:szCs w:val="24"/>
        </w:rPr>
      </w:pPr>
      <w:r w:rsidRPr="008A3F83">
        <w:rPr>
          <w:rFonts w:ascii="楷体_GB2312" w:eastAsia="楷体_GB2312" w:hAnsi="宋体" w:hint="eastAsia"/>
          <w:kern w:val="0"/>
          <w:sz w:val="24"/>
          <w:szCs w:val="24"/>
        </w:rPr>
        <w:t>图</w:t>
      </w:r>
      <w:r w:rsidRPr="008A3F83">
        <w:rPr>
          <w:rFonts w:ascii="楷体_GB2312" w:eastAsia="楷体_GB2312" w:hAnsi="宋体"/>
          <w:kern w:val="0"/>
          <w:sz w:val="24"/>
          <w:szCs w:val="24"/>
        </w:rPr>
        <w:t>1-3</w:t>
      </w:r>
      <w:r w:rsidRPr="008A3F83">
        <w:rPr>
          <w:rFonts w:ascii="楷体_GB2312" w:eastAsia="楷体_GB2312" w:hAnsi="宋体" w:hint="eastAsia"/>
          <w:kern w:val="0"/>
          <w:sz w:val="24"/>
          <w:szCs w:val="24"/>
        </w:rPr>
        <w:t>为按照申请人所属省市统计的</w:t>
      </w:r>
      <w:r w:rsidRPr="008A3F83">
        <w:rPr>
          <w:rFonts w:ascii="楷体_GB2312" w:eastAsia="楷体_GB2312" w:hAnsi="宋体"/>
          <w:kern w:val="0"/>
          <w:sz w:val="24"/>
          <w:szCs w:val="24"/>
        </w:rPr>
        <w:t>2006</w:t>
      </w:r>
      <w:r w:rsidRPr="008A3F83">
        <w:rPr>
          <w:rFonts w:ascii="楷体_GB2312" w:eastAsia="楷体_GB2312" w:hAnsi="宋体" w:hint="eastAsia"/>
          <w:kern w:val="0"/>
          <w:sz w:val="24"/>
          <w:szCs w:val="24"/>
        </w:rPr>
        <w:t>年至</w:t>
      </w:r>
      <w:r w:rsidRPr="008A3F83">
        <w:rPr>
          <w:rFonts w:ascii="楷体_GB2312" w:eastAsia="楷体_GB2312" w:hAnsi="宋体"/>
          <w:kern w:val="0"/>
          <w:sz w:val="24"/>
          <w:szCs w:val="24"/>
        </w:rPr>
        <w:t>2014</w:t>
      </w:r>
      <w:r w:rsidRPr="008A3F83">
        <w:rPr>
          <w:rFonts w:ascii="楷体_GB2312" w:eastAsia="楷体_GB2312" w:hAnsi="宋体" w:hint="eastAsia"/>
          <w:kern w:val="0"/>
          <w:sz w:val="24"/>
          <w:szCs w:val="24"/>
        </w:rPr>
        <w:t>年模拟电路类专利国内省市分布（不包括港澳台地区），专利公开</w:t>
      </w:r>
      <w:r w:rsidRPr="008A3F83">
        <w:rPr>
          <w:rFonts w:ascii="楷体_GB2312" w:eastAsia="楷体_GB2312" w:hAnsi="宋体"/>
          <w:kern w:val="0"/>
          <w:sz w:val="24"/>
          <w:szCs w:val="24"/>
        </w:rPr>
        <w:t>/</w:t>
      </w:r>
      <w:r w:rsidRPr="008A3F83">
        <w:rPr>
          <w:rFonts w:ascii="楷体_GB2312" w:eastAsia="楷体_GB2312" w:hAnsi="宋体" w:hint="eastAsia"/>
          <w:kern w:val="0"/>
          <w:sz w:val="24"/>
          <w:szCs w:val="24"/>
        </w:rPr>
        <w:t>公告量靠前的分别为广东、北京、江苏和上海。广东模拟电路类中国专利公开</w:t>
      </w:r>
      <w:r w:rsidRPr="008A3F83">
        <w:rPr>
          <w:rFonts w:ascii="楷体_GB2312" w:eastAsia="楷体_GB2312" w:hAnsi="宋体"/>
          <w:kern w:val="0"/>
          <w:sz w:val="24"/>
          <w:szCs w:val="24"/>
        </w:rPr>
        <w:t>/</w:t>
      </w:r>
      <w:r w:rsidRPr="008A3F83">
        <w:rPr>
          <w:rFonts w:ascii="楷体_GB2312" w:eastAsia="楷体_GB2312" w:hAnsi="宋体" w:hint="eastAsia"/>
          <w:kern w:val="0"/>
          <w:sz w:val="24"/>
          <w:szCs w:val="24"/>
        </w:rPr>
        <w:t>公告数最多，</w:t>
      </w:r>
      <w:r>
        <w:rPr>
          <w:rFonts w:ascii="楷体_GB2312" w:eastAsia="楷体_GB2312" w:hAnsi="宋体" w:hint="eastAsia"/>
          <w:kern w:val="0"/>
          <w:sz w:val="24"/>
          <w:szCs w:val="24"/>
        </w:rPr>
        <w:t>发明专利</w:t>
      </w:r>
      <w:r w:rsidRPr="008A3F83">
        <w:rPr>
          <w:rFonts w:ascii="楷体_GB2312" w:eastAsia="楷体_GB2312" w:hAnsi="宋体" w:hint="eastAsia"/>
          <w:kern w:val="0"/>
          <w:sz w:val="24"/>
          <w:szCs w:val="24"/>
        </w:rPr>
        <w:t>数量达到了</w:t>
      </w:r>
      <w:r>
        <w:rPr>
          <w:rFonts w:ascii="楷体_GB2312" w:eastAsia="楷体_GB2312" w:hAnsi="宋体"/>
          <w:kern w:val="0"/>
          <w:sz w:val="24"/>
          <w:szCs w:val="24"/>
        </w:rPr>
        <w:t>5991</w:t>
      </w:r>
      <w:r w:rsidRPr="008A3F83">
        <w:rPr>
          <w:rFonts w:ascii="楷体_GB2312" w:eastAsia="楷体_GB2312" w:hAnsi="宋体" w:hint="eastAsia"/>
          <w:kern w:val="0"/>
          <w:sz w:val="24"/>
          <w:szCs w:val="24"/>
        </w:rPr>
        <w:t>件，授权专利数量达到</w:t>
      </w:r>
      <w:r w:rsidRPr="008A3F83">
        <w:rPr>
          <w:rFonts w:ascii="楷体_GB2312" w:eastAsia="楷体_GB2312" w:hAnsi="宋体"/>
          <w:kern w:val="0"/>
          <w:sz w:val="24"/>
          <w:szCs w:val="24"/>
        </w:rPr>
        <w:t>2974</w:t>
      </w:r>
      <w:r w:rsidRPr="008A3F83">
        <w:rPr>
          <w:rFonts w:ascii="楷体_GB2312" w:eastAsia="楷体_GB2312" w:hAnsi="宋体" w:hint="eastAsia"/>
          <w:kern w:val="0"/>
          <w:sz w:val="24"/>
          <w:szCs w:val="24"/>
        </w:rPr>
        <w:t>件，发明专利授权比例达到</w:t>
      </w:r>
      <w:r w:rsidRPr="008A3F83">
        <w:rPr>
          <w:rFonts w:ascii="楷体_GB2312" w:eastAsia="楷体_GB2312" w:hAnsi="宋体"/>
          <w:kern w:val="0"/>
          <w:sz w:val="24"/>
          <w:szCs w:val="24"/>
        </w:rPr>
        <w:t>50%</w:t>
      </w:r>
      <w:r w:rsidRPr="008A3F83">
        <w:rPr>
          <w:rFonts w:ascii="楷体_GB2312" w:eastAsia="楷体_GB2312" w:hAnsi="宋体" w:hint="eastAsia"/>
          <w:kern w:val="0"/>
          <w:sz w:val="24"/>
          <w:szCs w:val="24"/>
        </w:rPr>
        <w:t>。北京地区公开</w:t>
      </w:r>
      <w:r w:rsidRPr="008A3F83">
        <w:rPr>
          <w:rFonts w:ascii="楷体_GB2312" w:eastAsia="楷体_GB2312" w:hAnsi="宋体"/>
          <w:kern w:val="0"/>
          <w:sz w:val="24"/>
          <w:szCs w:val="24"/>
        </w:rPr>
        <w:t>/</w:t>
      </w:r>
      <w:r w:rsidRPr="008A3F83">
        <w:rPr>
          <w:rFonts w:ascii="楷体_GB2312" w:eastAsia="楷体_GB2312" w:hAnsi="宋体" w:hint="eastAsia"/>
          <w:kern w:val="0"/>
          <w:sz w:val="24"/>
          <w:szCs w:val="24"/>
        </w:rPr>
        <w:t>公告该领域专利数量排名第二，</w:t>
      </w:r>
      <w:r>
        <w:rPr>
          <w:rFonts w:ascii="楷体_GB2312" w:eastAsia="楷体_GB2312" w:hAnsi="宋体" w:hint="eastAsia"/>
          <w:kern w:val="0"/>
          <w:sz w:val="24"/>
          <w:szCs w:val="24"/>
        </w:rPr>
        <w:t>发明专</w:t>
      </w:r>
      <w:r w:rsidRPr="008A3F83">
        <w:rPr>
          <w:rFonts w:ascii="楷体_GB2312" w:eastAsia="楷体_GB2312" w:hAnsi="宋体" w:hint="eastAsia"/>
          <w:kern w:val="0"/>
          <w:sz w:val="24"/>
          <w:szCs w:val="24"/>
        </w:rPr>
        <w:t>利公开数量达到了</w:t>
      </w:r>
      <w:r w:rsidRPr="008A3F83">
        <w:rPr>
          <w:rFonts w:ascii="楷体_GB2312" w:eastAsia="楷体_GB2312" w:hAnsi="宋体"/>
          <w:kern w:val="0"/>
          <w:sz w:val="24"/>
          <w:szCs w:val="24"/>
        </w:rPr>
        <w:t>4074</w:t>
      </w:r>
      <w:r w:rsidRPr="008A3F83">
        <w:rPr>
          <w:rFonts w:ascii="楷体_GB2312" w:eastAsia="楷体_GB2312" w:hAnsi="宋体" w:hint="eastAsia"/>
          <w:kern w:val="0"/>
          <w:sz w:val="24"/>
          <w:szCs w:val="24"/>
        </w:rPr>
        <w:t>件；上海地区公开</w:t>
      </w:r>
      <w:r w:rsidRPr="008A3F83">
        <w:rPr>
          <w:rFonts w:ascii="楷体_GB2312" w:eastAsia="楷体_GB2312" w:hAnsi="宋体"/>
          <w:kern w:val="0"/>
          <w:sz w:val="24"/>
          <w:szCs w:val="24"/>
        </w:rPr>
        <w:t>/</w:t>
      </w:r>
      <w:r w:rsidRPr="008A3F83">
        <w:rPr>
          <w:rFonts w:ascii="楷体_GB2312" w:eastAsia="楷体_GB2312" w:hAnsi="宋体" w:hint="eastAsia"/>
          <w:kern w:val="0"/>
          <w:sz w:val="24"/>
          <w:szCs w:val="24"/>
        </w:rPr>
        <w:t>公告该领域中国发明专利数量</w:t>
      </w:r>
      <w:r w:rsidRPr="008A3F83">
        <w:rPr>
          <w:rFonts w:ascii="楷体_GB2312" w:eastAsia="楷体_GB2312" w:hAnsi="宋体"/>
          <w:kern w:val="0"/>
          <w:sz w:val="24"/>
          <w:szCs w:val="24"/>
        </w:rPr>
        <w:t>3014</w:t>
      </w:r>
      <w:r w:rsidRPr="008A3F83">
        <w:rPr>
          <w:rFonts w:ascii="楷体_GB2312" w:eastAsia="楷体_GB2312" w:hAnsi="宋体" w:hint="eastAsia"/>
          <w:kern w:val="0"/>
          <w:sz w:val="24"/>
          <w:szCs w:val="24"/>
        </w:rPr>
        <w:t>件。国内其他各省市的模拟电路类专利数量总数与上述省市差距较大，这与国内</w:t>
      </w:r>
      <w:r w:rsidRPr="008A3F83">
        <w:rPr>
          <w:rFonts w:ascii="楷体_GB2312" w:eastAsia="楷体_GB2312" w:hAnsi="宋体"/>
          <w:kern w:val="0"/>
          <w:sz w:val="24"/>
          <w:szCs w:val="24"/>
        </w:rPr>
        <w:t>IC</w:t>
      </w:r>
      <w:r w:rsidRPr="008A3F83">
        <w:rPr>
          <w:rFonts w:ascii="楷体_GB2312" w:eastAsia="楷体_GB2312" w:hAnsi="宋体" w:hint="eastAsia"/>
          <w:kern w:val="0"/>
          <w:sz w:val="24"/>
          <w:szCs w:val="24"/>
        </w:rPr>
        <w:t>设计企业的积聚分布基本一致。</w:t>
      </w:r>
    </w:p>
    <w:p w:rsidR="000C578A" w:rsidRDefault="000C578A" w:rsidP="00B52475">
      <w:pPr>
        <w:pStyle w:val="4"/>
        <w:rPr>
          <w:color w:val="000000"/>
          <w:kern w:val="0"/>
        </w:rPr>
      </w:pPr>
      <w:r w:rsidRPr="00554821">
        <w:rPr>
          <w:color w:val="000000"/>
          <w:kern w:val="0"/>
        </w:rPr>
        <w:t>1.2.1.4</w:t>
      </w:r>
      <w:r w:rsidRPr="00554821">
        <w:rPr>
          <w:color w:val="000000"/>
          <w:kern w:val="0"/>
        </w:rPr>
        <w:tab/>
        <w:t>IPC</w:t>
      </w:r>
      <w:r w:rsidRPr="00554821">
        <w:rPr>
          <w:rFonts w:hint="eastAsia"/>
          <w:color w:val="000000"/>
          <w:kern w:val="0"/>
        </w:rPr>
        <w:t>技术分类趋势分布</w:t>
      </w:r>
    </w:p>
    <w:p w:rsidR="000C578A" w:rsidRDefault="000C578A" w:rsidP="00D9029D">
      <w:pPr>
        <w:widowControl/>
        <w:spacing w:before="240" w:line="360" w:lineRule="auto"/>
        <w:ind w:firstLine="480"/>
        <w:jc w:val="left"/>
        <w:rPr>
          <w:rFonts w:ascii="楷体_GB2312" w:eastAsia="楷体_GB2312" w:hAnsi="宋体"/>
          <w:color w:val="8DB3E2"/>
          <w:kern w:val="0"/>
          <w:sz w:val="24"/>
          <w:szCs w:val="24"/>
        </w:rPr>
      </w:pPr>
      <w:r w:rsidRPr="004E660A">
        <w:rPr>
          <w:noProof/>
        </w:rPr>
        <w:object w:dxaOrig="7729" w:dyaOrig="4964">
          <v:shape id="图表 40" o:spid="_x0000_i1027" type="#_x0000_t75" style="width:382.6pt;height:248pt;visibility:visible" o:ole="">
            <v:imagedata r:id="rId14" o:title=""/>
            <o:lock v:ext="edit" aspectratio="f"/>
          </v:shape>
          <o:OLEObject Type="Embed" ProgID="Excel.Sheet.8" ShapeID="图表 40" DrawAspect="Content" ObjectID="_1497700662" r:id="rId15"/>
        </w:object>
      </w:r>
    </w:p>
    <w:p w:rsidR="000C578A" w:rsidRPr="00C50373" w:rsidRDefault="000C578A" w:rsidP="00C50373">
      <w:pPr>
        <w:widowControl/>
        <w:spacing w:line="360" w:lineRule="auto"/>
        <w:ind w:firstLine="482"/>
        <w:jc w:val="center"/>
        <w:rPr>
          <w:rFonts w:ascii="黑体" w:eastAsia="黑体" w:hAnsi="黑体"/>
          <w:kern w:val="0"/>
          <w:szCs w:val="21"/>
        </w:rPr>
      </w:pPr>
      <w:r w:rsidRPr="00C50373">
        <w:rPr>
          <w:rFonts w:ascii="黑体" w:eastAsia="黑体" w:hAnsi="黑体" w:hint="eastAsia"/>
          <w:kern w:val="0"/>
          <w:szCs w:val="21"/>
        </w:rPr>
        <w:t>图</w:t>
      </w:r>
      <w:r w:rsidRPr="00C50373">
        <w:rPr>
          <w:rFonts w:ascii="黑体" w:eastAsia="黑体" w:hAnsi="黑体"/>
          <w:kern w:val="0"/>
          <w:szCs w:val="21"/>
        </w:rPr>
        <w:t>1-4 2006</w:t>
      </w:r>
      <w:r w:rsidRPr="00C50373">
        <w:rPr>
          <w:rFonts w:ascii="黑体" w:eastAsia="黑体" w:hAnsi="黑体" w:hint="eastAsia"/>
          <w:kern w:val="0"/>
          <w:szCs w:val="21"/>
        </w:rPr>
        <w:t>年至</w:t>
      </w:r>
      <w:r w:rsidRPr="00C50373">
        <w:rPr>
          <w:rFonts w:ascii="黑体" w:eastAsia="黑体" w:hAnsi="黑体"/>
          <w:kern w:val="0"/>
          <w:szCs w:val="21"/>
        </w:rPr>
        <w:t>2014</w:t>
      </w:r>
      <w:r w:rsidRPr="00C50373">
        <w:rPr>
          <w:rFonts w:ascii="黑体" w:eastAsia="黑体" w:hAnsi="黑体" w:hint="eastAsia"/>
          <w:kern w:val="0"/>
          <w:szCs w:val="21"/>
        </w:rPr>
        <w:t>年模拟电路类专利</w:t>
      </w:r>
      <w:r w:rsidRPr="00C50373">
        <w:rPr>
          <w:rFonts w:ascii="黑体" w:eastAsia="黑体" w:hAnsi="黑体"/>
          <w:kern w:val="0"/>
          <w:szCs w:val="21"/>
        </w:rPr>
        <w:t>IPC</w:t>
      </w:r>
      <w:r w:rsidRPr="00C50373">
        <w:rPr>
          <w:rFonts w:ascii="黑体" w:eastAsia="黑体" w:hAnsi="黑体" w:hint="eastAsia"/>
          <w:kern w:val="0"/>
          <w:szCs w:val="21"/>
        </w:rPr>
        <w:t>分布趋势</w:t>
      </w:r>
    </w:p>
    <w:p w:rsidR="000C578A" w:rsidRPr="000A181D" w:rsidRDefault="000C578A" w:rsidP="000A181D">
      <w:pPr>
        <w:widowControl/>
        <w:spacing w:line="360" w:lineRule="auto"/>
        <w:ind w:firstLine="482"/>
        <w:jc w:val="left"/>
        <w:rPr>
          <w:rFonts w:ascii="楷体_GB2312" w:eastAsia="楷体_GB2312" w:hAnsi="宋体"/>
          <w:kern w:val="0"/>
          <w:sz w:val="24"/>
          <w:szCs w:val="24"/>
        </w:rPr>
      </w:pPr>
      <w:r w:rsidRPr="0010467F">
        <w:rPr>
          <w:rFonts w:ascii="楷体_GB2312" w:eastAsia="楷体_GB2312" w:hAnsi="宋体" w:hint="eastAsia"/>
          <w:kern w:val="0"/>
          <w:sz w:val="24"/>
          <w:szCs w:val="24"/>
        </w:rPr>
        <w:t>从图</w:t>
      </w:r>
      <w:r w:rsidRPr="0010467F">
        <w:rPr>
          <w:rFonts w:ascii="楷体_GB2312" w:eastAsia="楷体_GB2312" w:hAnsi="宋体"/>
          <w:kern w:val="0"/>
          <w:sz w:val="24"/>
          <w:szCs w:val="24"/>
        </w:rPr>
        <w:t>1-4</w:t>
      </w:r>
      <w:r w:rsidRPr="0010467F">
        <w:rPr>
          <w:rFonts w:ascii="楷体_GB2312" w:eastAsia="楷体_GB2312" w:hAnsi="宋体" w:hint="eastAsia"/>
          <w:kern w:val="0"/>
          <w:sz w:val="24"/>
          <w:szCs w:val="24"/>
        </w:rPr>
        <w:t>可以看出，中国集成电路领域中模拟电路类专利的主分类号主要集中于</w:t>
      </w:r>
      <w:bookmarkStart w:id="129" w:name="OLE_LINK33"/>
      <w:r w:rsidRPr="0010467F">
        <w:rPr>
          <w:rFonts w:ascii="楷体_GB2312" w:eastAsia="楷体_GB2312" w:hAnsi="宋体"/>
          <w:kern w:val="0"/>
          <w:sz w:val="24"/>
          <w:szCs w:val="24"/>
        </w:rPr>
        <w:t>G06F13</w:t>
      </w:r>
      <w:r w:rsidRPr="0010467F">
        <w:rPr>
          <w:rFonts w:ascii="楷体_GB2312" w:eastAsia="楷体_GB2312" w:hAnsi="宋体" w:hint="eastAsia"/>
          <w:kern w:val="0"/>
          <w:sz w:val="24"/>
          <w:szCs w:val="24"/>
        </w:rPr>
        <w:t>（</w:t>
      </w:r>
      <w:r w:rsidRPr="0010467F">
        <w:rPr>
          <w:rFonts w:ascii="楷体_GB2312" w:eastAsia="楷体_GB2312" w:hint="eastAsia"/>
          <w:sz w:val="24"/>
          <w:szCs w:val="24"/>
        </w:rPr>
        <w:t>信息或其他信号在存储器、输入</w:t>
      </w:r>
      <w:r w:rsidRPr="0010467F">
        <w:rPr>
          <w:rFonts w:ascii="楷体_GB2312" w:eastAsia="楷体_GB2312"/>
          <w:sz w:val="24"/>
          <w:szCs w:val="24"/>
        </w:rPr>
        <w:t>/</w:t>
      </w:r>
      <w:r w:rsidRPr="0010467F">
        <w:rPr>
          <w:rFonts w:ascii="楷体_GB2312" w:eastAsia="楷体_GB2312" w:hint="eastAsia"/>
          <w:sz w:val="24"/>
          <w:szCs w:val="24"/>
        </w:rPr>
        <w:t>输出设备或者中央处理机之间的互连或传送</w:t>
      </w:r>
      <w:r w:rsidRPr="0010467F">
        <w:rPr>
          <w:rFonts w:ascii="楷体_GB2312" w:eastAsia="楷体_GB2312" w:hAnsi="宋体" w:hint="eastAsia"/>
          <w:kern w:val="0"/>
          <w:sz w:val="24"/>
          <w:szCs w:val="24"/>
        </w:rPr>
        <w:t>）</w:t>
      </w:r>
      <w:bookmarkEnd w:id="129"/>
      <w:r w:rsidRPr="0010467F">
        <w:rPr>
          <w:rFonts w:ascii="楷体_GB2312" w:eastAsia="楷体_GB2312" w:hAnsi="宋体" w:hint="eastAsia"/>
          <w:kern w:val="0"/>
          <w:sz w:val="24"/>
          <w:szCs w:val="24"/>
        </w:rPr>
        <w:t>领域，近年数量较多且保持增长趋势的有</w:t>
      </w:r>
      <w:r w:rsidRPr="0010467F">
        <w:rPr>
          <w:rFonts w:ascii="楷体_GB2312" w:eastAsia="楷体_GB2312" w:hAnsi="宋体"/>
          <w:kern w:val="0"/>
          <w:sz w:val="24"/>
          <w:szCs w:val="24"/>
        </w:rPr>
        <w:t>H04B1</w:t>
      </w:r>
      <w:r w:rsidRPr="0010467F">
        <w:rPr>
          <w:rFonts w:ascii="楷体_GB2312" w:eastAsia="楷体_GB2312" w:hAnsi="宋体" w:hint="eastAsia"/>
          <w:kern w:val="0"/>
          <w:sz w:val="24"/>
          <w:szCs w:val="24"/>
        </w:rPr>
        <w:t>（</w:t>
      </w:r>
      <w:r w:rsidRPr="0010467F">
        <w:rPr>
          <w:rFonts w:ascii="楷体_GB2312" w:eastAsia="楷体_GB2312" w:hint="eastAsia"/>
          <w:sz w:val="24"/>
          <w:szCs w:val="24"/>
        </w:rPr>
        <w:t>不包含在</w:t>
      </w:r>
      <w:r w:rsidRPr="0010467F">
        <w:rPr>
          <w:rFonts w:ascii="楷体_GB2312" w:eastAsia="楷体_GB2312"/>
          <w:sz w:val="24"/>
          <w:szCs w:val="24"/>
        </w:rPr>
        <w:t>H04B 3/00</w:t>
      </w:r>
      <w:r w:rsidRPr="0010467F">
        <w:rPr>
          <w:rFonts w:ascii="楷体_GB2312" w:eastAsia="楷体_GB2312" w:hint="eastAsia"/>
          <w:sz w:val="24"/>
          <w:szCs w:val="24"/>
        </w:rPr>
        <w:t>至</w:t>
      </w:r>
      <w:r w:rsidRPr="0010467F">
        <w:rPr>
          <w:rFonts w:ascii="楷体_GB2312" w:eastAsia="楷体_GB2312"/>
          <w:sz w:val="24"/>
          <w:szCs w:val="24"/>
        </w:rPr>
        <w:t>H04B 13/00</w:t>
      </w:r>
      <w:r w:rsidRPr="0010467F">
        <w:rPr>
          <w:rFonts w:ascii="楷体_GB2312" w:eastAsia="楷体_GB2312" w:hint="eastAsia"/>
          <w:sz w:val="24"/>
          <w:szCs w:val="24"/>
        </w:rPr>
        <w:t>单个组中的传输系统的部件；不以所使用的传输媒介为特征区分的传输系统的部件</w:t>
      </w:r>
      <w:r w:rsidRPr="0010467F">
        <w:rPr>
          <w:rFonts w:ascii="楷体_GB2312" w:eastAsia="楷体_GB2312" w:hAnsi="宋体" w:hint="eastAsia"/>
          <w:kern w:val="0"/>
          <w:sz w:val="24"/>
          <w:szCs w:val="24"/>
        </w:rPr>
        <w:t>）领域、</w:t>
      </w:r>
      <w:r w:rsidRPr="0010467F">
        <w:rPr>
          <w:rFonts w:ascii="楷体_GB2312" w:eastAsia="楷体_GB2312" w:hAnsi="宋体"/>
          <w:kern w:val="0"/>
          <w:sz w:val="24"/>
          <w:szCs w:val="24"/>
        </w:rPr>
        <w:t>G05F1</w:t>
      </w:r>
      <w:r w:rsidRPr="0010467F">
        <w:rPr>
          <w:rFonts w:ascii="楷体_GB2312" w:eastAsia="楷体_GB2312" w:hAnsi="宋体" w:hint="eastAsia"/>
          <w:kern w:val="0"/>
          <w:sz w:val="24"/>
          <w:szCs w:val="24"/>
        </w:rPr>
        <w:t>（从系统的输出端检测的一个电量对一个或多个预定值的偏差量并反馈到系统中的一个设备里以便使该检测量恢复到它的一个或多个预定</w:t>
      </w:r>
      <w:r w:rsidRPr="000A181D">
        <w:rPr>
          <w:rFonts w:ascii="楷体_GB2312" w:eastAsia="楷体_GB2312" w:hAnsi="宋体" w:hint="eastAsia"/>
          <w:kern w:val="0"/>
          <w:sz w:val="24"/>
          <w:szCs w:val="24"/>
        </w:rPr>
        <w:t>值的自动调节系统，即有回授作用的系统）领域和</w:t>
      </w:r>
      <w:r w:rsidRPr="000A181D">
        <w:rPr>
          <w:rFonts w:ascii="楷体_GB2312" w:eastAsia="楷体_GB2312" w:hAnsi="宋体"/>
          <w:kern w:val="0"/>
          <w:sz w:val="24"/>
          <w:szCs w:val="24"/>
        </w:rPr>
        <w:t>H04N5(</w:t>
      </w:r>
      <w:r w:rsidRPr="000A181D">
        <w:rPr>
          <w:rFonts w:ascii="楷体_GB2312" w:eastAsia="楷体_GB2312" w:hAnsi="宋体" w:hint="eastAsia"/>
          <w:kern w:val="0"/>
          <w:sz w:val="24"/>
          <w:szCs w:val="24"/>
        </w:rPr>
        <w:t>图像通信，电视系统的零部件</w:t>
      </w:r>
      <w:r w:rsidRPr="000A181D">
        <w:rPr>
          <w:rFonts w:ascii="楷体_GB2312" w:eastAsia="楷体_GB2312" w:hAnsi="宋体"/>
          <w:kern w:val="0"/>
          <w:sz w:val="24"/>
          <w:szCs w:val="24"/>
        </w:rPr>
        <w:t>)</w:t>
      </w:r>
      <w:r w:rsidRPr="000A181D">
        <w:rPr>
          <w:rFonts w:ascii="楷体_GB2312" w:eastAsia="楷体_GB2312" w:hAnsi="宋体" w:hint="eastAsia"/>
          <w:kern w:val="0"/>
          <w:sz w:val="24"/>
          <w:szCs w:val="24"/>
        </w:rPr>
        <w:t>领域。另外，</w:t>
      </w:r>
      <w:r w:rsidRPr="000A181D">
        <w:rPr>
          <w:rFonts w:ascii="楷体_GB2312" w:eastAsia="楷体_GB2312" w:hAnsi="宋体"/>
          <w:kern w:val="0"/>
          <w:sz w:val="24"/>
          <w:szCs w:val="24"/>
        </w:rPr>
        <w:t>H04B7</w:t>
      </w:r>
      <w:r w:rsidRPr="000A181D">
        <w:rPr>
          <w:rFonts w:ascii="楷体_GB2312" w:eastAsia="楷体_GB2312" w:hAnsi="宋体" w:hint="eastAsia"/>
          <w:kern w:val="0"/>
          <w:sz w:val="24"/>
          <w:szCs w:val="24"/>
        </w:rPr>
        <w:t>（无线电传输系统，即使用辐射场的）领域曾经在</w:t>
      </w:r>
      <w:r w:rsidRPr="000A181D">
        <w:rPr>
          <w:rFonts w:ascii="楷体_GB2312" w:eastAsia="楷体_GB2312" w:hAnsi="宋体"/>
          <w:kern w:val="0"/>
          <w:sz w:val="24"/>
          <w:szCs w:val="24"/>
        </w:rPr>
        <w:t>2008</w:t>
      </w:r>
      <w:r w:rsidRPr="000A181D">
        <w:rPr>
          <w:rFonts w:ascii="楷体_GB2312" w:eastAsia="楷体_GB2312" w:hAnsi="宋体" w:hint="eastAsia"/>
          <w:kern w:val="0"/>
          <w:sz w:val="24"/>
          <w:szCs w:val="24"/>
        </w:rPr>
        <w:t>年至</w:t>
      </w:r>
      <w:r w:rsidRPr="000A181D">
        <w:rPr>
          <w:rFonts w:ascii="楷体_GB2312" w:eastAsia="楷体_GB2312" w:hAnsi="宋体"/>
          <w:kern w:val="0"/>
          <w:sz w:val="24"/>
          <w:szCs w:val="24"/>
        </w:rPr>
        <w:t>2009</w:t>
      </w:r>
      <w:r w:rsidRPr="000A181D">
        <w:rPr>
          <w:rFonts w:ascii="楷体_GB2312" w:eastAsia="楷体_GB2312" w:hAnsi="宋体" w:hint="eastAsia"/>
          <w:kern w:val="0"/>
          <w:sz w:val="24"/>
          <w:szCs w:val="24"/>
        </w:rPr>
        <w:t>年增长迅速，但是近三年开始逐步减少。</w:t>
      </w:r>
    </w:p>
    <w:p w:rsidR="000C578A" w:rsidRPr="00474240" w:rsidRDefault="000C578A" w:rsidP="000853F9">
      <w:pPr>
        <w:ind w:firstLine="480"/>
        <w:rPr>
          <w:color w:val="C00000"/>
        </w:rPr>
      </w:pPr>
      <w:r w:rsidRPr="00474240">
        <w:rPr>
          <w:color w:val="C00000"/>
        </w:rPr>
        <w:br w:type="page"/>
      </w:r>
    </w:p>
    <w:p w:rsidR="000C578A" w:rsidRPr="00605312" w:rsidRDefault="000C578A" w:rsidP="00104F25">
      <w:pPr>
        <w:pStyle w:val="4"/>
        <w:spacing w:before="0" w:after="0" w:line="240" w:lineRule="auto"/>
        <w:rPr>
          <w:color w:val="000000"/>
          <w:kern w:val="0"/>
        </w:rPr>
      </w:pPr>
      <w:r w:rsidRPr="00605312">
        <w:rPr>
          <w:color w:val="000000"/>
          <w:kern w:val="0"/>
        </w:rPr>
        <w:t>1.2.1.5</w:t>
      </w:r>
      <w:r w:rsidRPr="00605312">
        <w:rPr>
          <w:color w:val="000000"/>
          <w:kern w:val="0"/>
        </w:rPr>
        <w:tab/>
      </w:r>
      <w:r w:rsidRPr="00605312">
        <w:rPr>
          <w:rFonts w:hint="eastAsia"/>
          <w:color w:val="000000"/>
          <w:kern w:val="0"/>
        </w:rPr>
        <w:t>主要权利人分布情况</w:t>
      </w:r>
    </w:p>
    <w:p w:rsidR="000C578A" w:rsidRPr="002227C4" w:rsidRDefault="000C578A" w:rsidP="00104F25">
      <w:pPr>
        <w:widowControl/>
        <w:ind w:firstLine="482"/>
        <w:jc w:val="center"/>
        <w:rPr>
          <w:rFonts w:ascii="黑体" w:eastAsia="黑体" w:hAnsi="黑体"/>
          <w:color w:val="000000"/>
          <w:kern w:val="0"/>
          <w:szCs w:val="21"/>
        </w:rPr>
      </w:pPr>
      <w:r w:rsidRPr="00E93E6F">
        <w:rPr>
          <w:rFonts w:ascii="黑体" w:eastAsia="黑体" w:hAnsi="黑体" w:hint="eastAsia"/>
          <w:color w:val="000000"/>
          <w:kern w:val="0"/>
          <w:szCs w:val="21"/>
        </w:rPr>
        <w:t>表</w:t>
      </w:r>
      <w:r w:rsidRPr="00E93E6F">
        <w:rPr>
          <w:rFonts w:ascii="黑体" w:eastAsia="黑体" w:hAnsi="黑体"/>
          <w:color w:val="000000"/>
          <w:kern w:val="0"/>
          <w:szCs w:val="21"/>
        </w:rPr>
        <w:t>1-4 2001-2014</w:t>
      </w:r>
      <w:r w:rsidRPr="00E93E6F">
        <w:rPr>
          <w:rFonts w:ascii="黑体" w:eastAsia="黑体" w:hAnsi="黑体" w:hint="eastAsia"/>
          <w:color w:val="000000"/>
          <w:kern w:val="0"/>
          <w:szCs w:val="21"/>
        </w:rPr>
        <w:t>年模拟电路类专利公开</w:t>
      </w:r>
      <w:r w:rsidRPr="00E93E6F">
        <w:rPr>
          <w:rFonts w:ascii="黑体" w:eastAsia="黑体" w:hAnsi="黑体"/>
          <w:color w:val="000000"/>
          <w:kern w:val="0"/>
          <w:szCs w:val="21"/>
        </w:rPr>
        <w:t>/</w:t>
      </w:r>
      <w:r w:rsidRPr="00E93E6F">
        <w:rPr>
          <w:rFonts w:ascii="黑体" w:eastAsia="黑体" w:hAnsi="黑体" w:hint="eastAsia"/>
          <w:color w:val="000000"/>
          <w:kern w:val="0"/>
          <w:szCs w:val="21"/>
        </w:rPr>
        <w:t>公告权利人排名</w:t>
      </w:r>
    </w:p>
    <w:p w:rsidR="000C578A" w:rsidRPr="00605312" w:rsidRDefault="000C578A" w:rsidP="00E93E6F">
      <w:pPr>
        <w:widowControl/>
        <w:ind w:firstLine="480"/>
        <w:jc w:val="right"/>
        <w:rPr>
          <w:rFonts w:ascii="楷体_GB2312" w:eastAsia="楷体_GB2312" w:hAnsi="宋体"/>
          <w:color w:val="000000"/>
          <w:kern w:val="0"/>
          <w:sz w:val="24"/>
          <w:szCs w:val="24"/>
        </w:rPr>
      </w:pPr>
      <w:r w:rsidRPr="00605312">
        <w:rPr>
          <w:rFonts w:ascii="楷体_GB2312" w:eastAsia="楷体_GB2312" w:hAnsi="宋体" w:hint="eastAsia"/>
          <w:color w:val="000000"/>
          <w:kern w:val="0"/>
          <w:sz w:val="24"/>
          <w:szCs w:val="24"/>
        </w:rPr>
        <w:t>单位：件</w:t>
      </w:r>
    </w:p>
    <w:tbl>
      <w:tblPr>
        <w:tblW w:w="8420" w:type="dxa"/>
        <w:tblInd w:w="93" w:type="dxa"/>
        <w:tblLook w:val="00A0" w:firstRow="1" w:lastRow="0" w:firstColumn="1" w:lastColumn="0" w:noHBand="0" w:noVBand="0"/>
      </w:tblPr>
      <w:tblGrid>
        <w:gridCol w:w="3559"/>
        <w:gridCol w:w="1181"/>
        <w:gridCol w:w="1080"/>
        <w:gridCol w:w="1300"/>
        <w:gridCol w:w="1300"/>
      </w:tblGrid>
      <w:tr w:rsidR="000C578A" w:rsidRPr="00053B9C" w:rsidTr="00053B9C">
        <w:trPr>
          <w:trHeight w:val="645"/>
        </w:trPr>
        <w:tc>
          <w:tcPr>
            <w:tcW w:w="3559" w:type="dxa"/>
            <w:tcBorders>
              <w:top w:val="single" w:sz="4" w:space="0" w:color="auto"/>
              <w:left w:val="single" w:sz="4" w:space="0" w:color="auto"/>
              <w:bottom w:val="single" w:sz="4" w:space="0" w:color="auto"/>
              <w:right w:val="single" w:sz="4" w:space="0" w:color="auto"/>
            </w:tcBorders>
            <w:shd w:val="pct15" w:color="auto" w:fill="auto"/>
            <w:noWrap/>
            <w:vAlign w:val="center"/>
          </w:tcPr>
          <w:p w:rsidR="000C578A" w:rsidRPr="00053B9C" w:rsidRDefault="000C578A" w:rsidP="00053B9C">
            <w:pPr>
              <w:widowControl/>
              <w:jc w:val="center"/>
              <w:rPr>
                <w:rFonts w:ascii="楷体_GB2312" w:eastAsia="楷体_GB2312" w:hAnsi="宋体" w:cs="宋体"/>
                <w:b/>
                <w:color w:val="323232"/>
                <w:kern w:val="0"/>
                <w:sz w:val="24"/>
                <w:szCs w:val="24"/>
              </w:rPr>
            </w:pPr>
            <w:r w:rsidRPr="00053B9C">
              <w:rPr>
                <w:rFonts w:ascii="楷体_GB2312" w:eastAsia="楷体_GB2312" w:hAnsi="宋体" w:cs="宋体" w:hint="eastAsia"/>
                <w:b/>
                <w:color w:val="323232"/>
                <w:kern w:val="0"/>
                <w:sz w:val="24"/>
                <w:szCs w:val="24"/>
              </w:rPr>
              <w:t>专利权人</w:t>
            </w:r>
          </w:p>
        </w:tc>
        <w:tc>
          <w:tcPr>
            <w:tcW w:w="1181" w:type="dxa"/>
            <w:tcBorders>
              <w:top w:val="single" w:sz="4" w:space="0" w:color="auto"/>
              <w:left w:val="nil"/>
              <w:bottom w:val="single" w:sz="4" w:space="0" w:color="auto"/>
              <w:right w:val="single" w:sz="4" w:space="0" w:color="auto"/>
            </w:tcBorders>
            <w:shd w:val="pct15" w:color="auto" w:fill="auto"/>
            <w:noWrap/>
            <w:vAlign w:val="center"/>
          </w:tcPr>
          <w:p w:rsidR="000C578A" w:rsidRPr="00053B9C" w:rsidRDefault="000C578A" w:rsidP="00053B9C">
            <w:pPr>
              <w:widowControl/>
              <w:jc w:val="center"/>
              <w:rPr>
                <w:rFonts w:ascii="楷体_GB2312" w:eastAsia="楷体_GB2312" w:hAnsi="宋体" w:cs="宋体"/>
                <w:b/>
                <w:color w:val="323232"/>
                <w:kern w:val="0"/>
                <w:sz w:val="24"/>
                <w:szCs w:val="24"/>
              </w:rPr>
            </w:pPr>
            <w:r w:rsidRPr="00053B9C">
              <w:rPr>
                <w:rFonts w:ascii="楷体_GB2312" w:eastAsia="楷体_GB2312" w:hAnsi="宋体" w:cs="宋体" w:hint="eastAsia"/>
                <w:b/>
                <w:color w:val="323232"/>
                <w:kern w:val="0"/>
                <w:sz w:val="24"/>
                <w:szCs w:val="24"/>
              </w:rPr>
              <w:t>国家和地区</w:t>
            </w:r>
          </w:p>
        </w:tc>
        <w:tc>
          <w:tcPr>
            <w:tcW w:w="1080" w:type="dxa"/>
            <w:tcBorders>
              <w:top w:val="single" w:sz="4" w:space="0" w:color="auto"/>
              <w:left w:val="nil"/>
              <w:bottom w:val="single" w:sz="4" w:space="0" w:color="auto"/>
              <w:right w:val="single" w:sz="4" w:space="0" w:color="auto"/>
            </w:tcBorders>
            <w:shd w:val="pct15" w:color="auto" w:fill="auto"/>
            <w:noWrap/>
            <w:vAlign w:val="center"/>
          </w:tcPr>
          <w:p w:rsidR="000C578A" w:rsidRPr="00053B9C" w:rsidRDefault="000C578A" w:rsidP="00053B9C">
            <w:pPr>
              <w:widowControl/>
              <w:jc w:val="center"/>
              <w:rPr>
                <w:rFonts w:ascii="楷体_GB2312" w:eastAsia="楷体_GB2312" w:hAnsi="宋体" w:cs="宋体"/>
                <w:b/>
                <w:color w:val="323232"/>
                <w:kern w:val="0"/>
                <w:sz w:val="24"/>
                <w:szCs w:val="24"/>
              </w:rPr>
            </w:pPr>
            <w:r w:rsidRPr="00053B9C">
              <w:rPr>
                <w:rFonts w:ascii="楷体_GB2312" w:eastAsia="楷体_GB2312" w:hAnsi="宋体" w:cs="宋体" w:hint="eastAsia"/>
                <w:b/>
                <w:color w:val="323232"/>
                <w:kern w:val="0"/>
                <w:sz w:val="24"/>
                <w:szCs w:val="24"/>
              </w:rPr>
              <w:t>排名</w:t>
            </w:r>
          </w:p>
        </w:tc>
        <w:tc>
          <w:tcPr>
            <w:tcW w:w="1300" w:type="dxa"/>
            <w:tcBorders>
              <w:top w:val="single" w:sz="4" w:space="0" w:color="auto"/>
              <w:left w:val="nil"/>
              <w:bottom w:val="single" w:sz="4" w:space="0" w:color="auto"/>
              <w:right w:val="single" w:sz="4" w:space="0" w:color="auto"/>
            </w:tcBorders>
            <w:shd w:val="pct15" w:color="auto" w:fill="auto"/>
            <w:vAlign w:val="center"/>
          </w:tcPr>
          <w:p w:rsidR="000C578A" w:rsidRPr="00053B9C" w:rsidRDefault="000C578A" w:rsidP="00053B9C">
            <w:pPr>
              <w:widowControl/>
              <w:jc w:val="center"/>
              <w:rPr>
                <w:rFonts w:ascii="楷体_GB2312" w:eastAsia="楷体_GB2312" w:hAnsi="宋体" w:cs="宋体"/>
                <w:b/>
                <w:color w:val="323232"/>
                <w:kern w:val="0"/>
                <w:sz w:val="24"/>
                <w:szCs w:val="24"/>
              </w:rPr>
            </w:pPr>
            <w:r w:rsidRPr="00053B9C">
              <w:rPr>
                <w:rFonts w:ascii="楷体_GB2312" w:eastAsia="楷体_GB2312" w:hAnsi="宋体" w:cs="宋体" w:hint="eastAsia"/>
                <w:b/>
                <w:color w:val="323232"/>
                <w:kern w:val="0"/>
                <w:sz w:val="24"/>
                <w:szCs w:val="24"/>
              </w:rPr>
              <w:t>专利公开</w:t>
            </w:r>
            <w:r w:rsidRPr="00053B9C">
              <w:rPr>
                <w:rFonts w:ascii="楷体_GB2312" w:eastAsia="楷体_GB2312" w:hAnsi="宋体" w:cs="宋体"/>
                <w:b/>
                <w:color w:val="323232"/>
                <w:kern w:val="0"/>
                <w:sz w:val="24"/>
                <w:szCs w:val="24"/>
              </w:rPr>
              <w:t>/</w:t>
            </w:r>
            <w:r w:rsidRPr="00053B9C">
              <w:rPr>
                <w:rFonts w:ascii="楷体_GB2312" w:eastAsia="楷体_GB2312" w:hAnsi="宋体" w:cs="宋体" w:hint="eastAsia"/>
                <w:b/>
                <w:color w:val="323232"/>
                <w:kern w:val="0"/>
                <w:sz w:val="24"/>
                <w:szCs w:val="24"/>
              </w:rPr>
              <w:t>公告件数</w:t>
            </w:r>
          </w:p>
        </w:tc>
        <w:tc>
          <w:tcPr>
            <w:tcW w:w="1300" w:type="dxa"/>
            <w:tcBorders>
              <w:top w:val="single" w:sz="4" w:space="0" w:color="auto"/>
              <w:left w:val="nil"/>
              <w:bottom w:val="single" w:sz="4" w:space="0" w:color="auto"/>
              <w:right w:val="single" w:sz="4" w:space="0" w:color="auto"/>
            </w:tcBorders>
            <w:shd w:val="pct15" w:color="auto" w:fill="auto"/>
            <w:vAlign w:val="center"/>
          </w:tcPr>
          <w:p w:rsidR="000C578A" w:rsidRPr="00053B9C" w:rsidRDefault="000C578A" w:rsidP="00053B9C">
            <w:pPr>
              <w:widowControl/>
              <w:jc w:val="center"/>
              <w:rPr>
                <w:rFonts w:ascii="楷体_GB2312" w:eastAsia="楷体_GB2312" w:hAnsi="宋体" w:cs="宋体"/>
                <w:b/>
                <w:color w:val="323232"/>
                <w:kern w:val="0"/>
                <w:sz w:val="24"/>
                <w:szCs w:val="24"/>
              </w:rPr>
            </w:pPr>
            <w:r w:rsidRPr="00053B9C">
              <w:rPr>
                <w:rFonts w:ascii="楷体_GB2312" w:eastAsia="楷体_GB2312" w:hAnsi="宋体" w:cs="宋体" w:hint="eastAsia"/>
                <w:b/>
                <w:color w:val="323232"/>
                <w:kern w:val="0"/>
                <w:sz w:val="24"/>
                <w:szCs w:val="24"/>
              </w:rPr>
              <w:t>授权发明专利数</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华为技术有限公司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1609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970</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中兴通讯股份有限公司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1558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852</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松下电器产业株式会社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1408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964</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三星电子株式会社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韩国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1046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773</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高通股份有限公司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992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507</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索尼株式会社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958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686</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皇家飞利浦电子股份有限公司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荷兰</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902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395</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日本电气株式会社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582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485</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海信集团公司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551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62</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东南大学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10</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539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189</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联发科技股份有限公司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中国台湾</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516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304</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电子科技大学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512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176</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英特尔公司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495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313</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鸿海精密工业股份有限公司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14</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462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158</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清华大学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446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306</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富士通株式会社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397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222</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株式会社村田制作所</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393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350</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威盛电子股份有限公司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中国台湾</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377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301</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NXP</w:t>
            </w:r>
            <w:r w:rsidRPr="00053B9C">
              <w:rPr>
                <w:rFonts w:ascii="楷体_GB2312" w:eastAsia="楷体_GB2312" w:hAnsi="宋体" w:cs="宋体" w:hint="eastAsia"/>
                <w:color w:val="323232"/>
                <w:kern w:val="0"/>
                <w:sz w:val="24"/>
                <w:szCs w:val="24"/>
              </w:rPr>
              <w:t>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荷兰</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365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423</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精工爱普生株式会社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20</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329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162</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中国科学院微电子研究所</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319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142</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艾利森电话股份有限公司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瑞典</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315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302</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三洋电机株式会社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303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237</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株式会社东芝</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24</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295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163</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三菱电机株式会社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291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215</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瑞昱半导体股份有限公司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中国台湾</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286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173</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夏普株式会社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283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186</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复旦大学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267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125</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康佳集团股份有限公司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265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38</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佳能株式会社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30</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256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154</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北京中星微电子有限公司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252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158</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瑞萨电子株式会社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252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146</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浙江大学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250</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134</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大唐移动通信设备有限公司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34</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248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108</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国际商业机器公司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244</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230</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西安电子科技大学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241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82</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LG</w:t>
            </w:r>
            <w:r w:rsidRPr="00053B9C">
              <w:rPr>
                <w:rFonts w:ascii="楷体_GB2312" w:eastAsia="楷体_GB2312" w:hAnsi="宋体" w:cs="宋体" w:hint="eastAsia"/>
                <w:color w:val="323232"/>
                <w:kern w:val="0"/>
                <w:sz w:val="24"/>
                <w:szCs w:val="24"/>
              </w:rPr>
              <w:t>电子株式会社</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韩国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218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158</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因芬尼昂技术股份公司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德国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213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160</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美国博通公司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39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194</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100</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精工电子有限公司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40</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189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65</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摩托罗拉公司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187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147</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天津大学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42</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186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60</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诺基亚公司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芬兰</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43</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180</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84</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海力士半导体有限公司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韩国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44</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177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95</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四川和芯微电子股份有限公司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175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51</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上海交通大学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175</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108</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北京航空航天大学</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167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111</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京信通信系统（中国）有限公司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48</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161</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62</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国家电网公司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49</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157</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16</w:t>
            </w:r>
          </w:p>
        </w:tc>
      </w:tr>
      <w:tr w:rsidR="000C578A" w:rsidRPr="00053B9C" w:rsidTr="00053B9C">
        <w:trPr>
          <w:trHeight w:val="270"/>
        </w:trPr>
        <w:tc>
          <w:tcPr>
            <w:tcW w:w="3559" w:type="dxa"/>
            <w:tcBorders>
              <w:top w:val="nil"/>
              <w:left w:val="single" w:sz="4" w:space="0" w:color="auto"/>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飞思卡尔半导体公司</w:t>
            </w:r>
          </w:p>
        </w:tc>
        <w:tc>
          <w:tcPr>
            <w:tcW w:w="1181"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noWrap/>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50</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156</w:t>
            </w:r>
          </w:p>
        </w:tc>
        <w:tc>
          <w:tcPr>
            <w:tcW w:w="1300" w:type="dxa"/>
            <w:tcBorders>
              <w:top w:val="nil"/>
              <w:left w:val="nil"/>
              <w:bottom w:val="single" w:sz="4" w:space="0" w:color="auto"/>
              <w:right w:val="single" w:sz="4" w:space="0" w:color="auto"/>
            </w:tcBorders>
            <w:vAlign w:val="center"/>
          </w:tcPr>
          <w:p w:rsidR="000C578A" w:rsidRPr="00053B9C" w:rsidRDefault="000C578A" w:rsidP="00053B9C">
            <w:pPr>
              <w:widowControl/>
              <w:spacing w:line="360" w:lineRule="auto"/>
              <w:jc w:val="center"/>
              <w:rPr>
                <w:rFonts w:ascii="楷体_GB2312" w:eastAsia="楷体_GB2312" w:hAnsi="宋体" w:cs="宋体"/>
                <w:color w:val="323232"/>
                <w:kern w:val="0"/>
                <w:sz w:val="24"/>
                <w:szCs w:val="24"/>
              </w:rPr>
            </w:pPr>
            <w:r w:rsidRPr="00053B9C">
              <w:rPr>
                <w:rFonts w:ascii="楷体_GB2312" w:eastAsia="楷体_GB2312" w:hAnsi="宋体" w:cs="宋体"/>
                <w:color w:val="323232"/>
                <w:kern w:val="0"/>
                <w:sz w:val="24"/>
                <w:szCs w:val="24"/>
              </w:rPr>
              <w:t>92</w:t>
            </w:r>
          </w:p>
        </w:tc>
      </w:tr>
    </w:tbl>
    <w:p w:rsidR="000C578A" w:rsidRPr="002227C4" w:rsidRDefault="000C578A" w:rsidP="00002BC0">
      <w:pPr>
        <w:widowControl/>
        <w:spacing w:line="360" w:lineRule="auto"/>
        <w:ind w:firstLine="482"/>
        <w:rPr>
          <w:rFonts w:ascii="黑体" w:eastAsia="黑体" w:hAnsi="黑体"/>
          <w:color w:val="000000"/>
          <w:kern w:val="0"/>
          <w:szCs w:val="21"/>
        </w:rPr>
      </w:pPr>
    </w:p>
    <w:p w:rsidR="000C578A" w:rsidRDefault="000C578A" w:rsidP="00E93E6F">
      <w:pPr>
        <w:widowControl/>
        <w:ind w:firstLine="482"/>
        <w:jc w:val="center"/>
        <w:rPr>
          <w:rFonts w:ascii="黑体" w:eastAsia="黑体" w:hAnsi="黑体"/>
          <w:color w:val="000000"/>
          <w:kern w:val="0"/>
          <w:szCs w:val="21"/>
        </w:rPr>
      </w:pPr>
    </w:p>
    <w:p w:rsidR="000C578A" w:rsidRDefault="000C578A" w:rsidP="00E93E6F">
      <w:pPr>
        <w:widowControl/>
        <w:ind w:firstLine="482"/>
        <w:jc w:val="center"/>
        <w:rPr>
          <w:rFonts w:ascii="黑体" w:eastAsia="黑体" w:hAnsi="黑体"/>
          <w:color w:val="000000"/>
          <w:kern w:val="0"/>
          <w:szCs w:val="21"/>
        </w:rPr>
      </w:pPr>
    </w:p>
    <w:p w:rsidR="000C578A" w:rsidRDefault="000C578A" w:rsidP="00E93E6F">
      <w:pPr>
        <w:widowControl/>
        <w:ind w:firstLine="482"/>
        <w:jc w:val="center"/>
        <w:rPr>
          <w:rFonts w:ascii="黑体" w:eastAsia="黑体" w:hAnsi="黑体"/>
          <w:color w:val="000000"/>
          <w:kern w:val="0"/>
          <w:szCs w:val="21"/>
        </w:rPr>
      </w:pPr>
    </w:p>
    <w:p w:rsidR="000C578A" w:rsidRPr="002227C4" w:rsidRDefault="000C578A" w:rsidP="00E93E6F">
      <w:pPr>
        <w:widowControl/>
        <w:ind w:firstLine="482"/>
        <w:jc w:val="center"/>
        <w:rPr>
          <w:rFonts w:ascii="黑体" w:eastAsia="黑体" w:hAnsi="黑体"/>
          <w:color w:val="000000"/>
          <w:kern w:val="0"/>
          <w:szCs w:val="21"/>
        </w:rPr>
      </w:pPr>
      <w:r w:rsidRPr="00104F25">
        <w:rPr>
          <w:rFonts w:ascii="黑体" w:eastAsia="黑体" w:hAnsi="黑体" w:hint="eastAsia"/>
          <w:color w:val="000000"/>
          <w:kern w:val="0"/>
          <w:szCs w:val="21"/>
        </w:rPr>
        <w:t>表</w:t>
      </w:r>
      <w:r w:rsidRPr="00104F25">
        <w:rPr>
          <w:rFonts w:ascii="黑体" w:eastAsia="黑体" w:hAnsi="黑体"/>
          <w:color w:val="000000"/>
          <w:kern w:val="0"/>
          <w:szCs w:val="21"/>
        </w:rPr>
        <w:t>1-5  2001-2014</w:t>
      </w:r>
      <w:r w:rsidRPr="00104F25">
        <w:rPr>
          <w:rFonts w:ascii="黑体" w:eastAsia="黑体" w:hAnsi="黑体" w:hint="eastAsia"/>
          <w:color w:val="000000"/>
          <w:kern w:val="0"/>
          <w:szCs w:val="21"/>
        </w:rPr>
        <w:t>年模拟电路类专利公开</w:t>
      </w:r>
      <w:r w:rsidRPr="00104F25">
        <w:rPr>
          <w:rFonts w:ascii="黑体" w:eastAsia="黑体" w:hAnsi="黑体"/>
          <w:color w:val="000000"/>
          <w:kern w:val="0"/>
          <w:szCs w:val="21"/>
        </w:rPr>
        <w:t>/</w:t>
      </w:r>
      <w:r w:rsidRPr="00104F25">
        <w:rPr>
          <w:rFonts w:ascii="黑体" w:eastAsia="黑体" w:hAnsi="黑体" w:hint="eastAsia"/>
          <w:color w:val="000000"/>
          <w:kern w:val="0"/>
          <w:szCs w:val="21"/>
        </w:rPr>
        <w:t>公告中国大陆权利人排名</w:t>
      </w:r>
    </w:p>
    <w:p w:rsidR="000C578A" w:rsidRDefault="000C578A" w:rsidP="00E93E6F">
      <w:pPr>
        <w:widowControl/>
        <w:ind w:firstLine="480"/>
        <w:jc w:val="right"/>
        <w:rPr>
          <w:rFonts w:ascii="楷体_GB2312" w:eastAsia="楷体_GB2312" w:hAnsi="宋体"/>
          <w:color w:val="C00000"/>
          <w:kern w:val="0"/>
          <w:sz w:val="24"/>
          <w:szCs w:val="24"/>
        </w:rPr>
      </w:pPr>
      <w:r w:rsidRPr="00605312">
        <w:rPr>
          <w:rFonts w:ascii="楷体_GB2312" w:eastAsia="楷体_GB2312" w:hAnsi="宋体" w:hint="eastAsia"/>
          <w:color w:val="000000"/>
          <w:kern w:val="0"/>
          <w:sz w:val="24"/>
          <w:szCs w:val="24"/>
        </w:rPr>
        <w:t>单位：件</w:t>
      </w:r>
    </w:p>
    <w:tbl>
      <w:tblPr>
        <w:tblW w:w="7400" w:type="dxa"/>
        <w:jc w:val="center"/>
        <w:tblInd w:w="93" w:type="dxa"/>
        <w:tblLook w:val="00A0" w:firstRow="1" w:lastRow="0" w:firstColumn="1" w:lastColumn="0" w:noHBand="0" w:noVBand="0"/>
      </w:tblPr>
      <w:tblGrid>
        <w:gridCol w:w="3140"/>
        <w:gridCol w:w="1060"/>
        <w:gridCol w:w="1600"/>
        <w:gridCol w:w="1600"/>
      </w:tblGrid>
      <w:tr w:rsidR="000C578A" w:rsidRPr="001E13D8" w:rsidTr="001E13D8">
        <w:trPr>
          <w:trHeight w:val="585"/>
          <w:jc w:val="center"/>
        </w:trPr>
        <w:tc>
          <w:tcPr>
            <w:tcW w:w="3140"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1E13D8" w:rsidRDefault="000C578A" w:rsidP="00104F25">
            <w:pPr>
              <w:widowControl/>
              <w:jc w:val="center"/>
              <w:rPr>
                <w:rFonts w:ascii="楷体_GB2312" w:eastAsia="楷体_GB2312" w:hAnsi="宋体" w:cs="宋体"/>
                <w:b/>
                <w:bCs/>
                <w:color w:val="000000"/>
                <w:kern w:val="0"/>
                <w:sz w:val="24"/>
                <w:szCs w:val="24"/>
              </w:rPr>
            </w:pPr>
            <w:r w:rsidRPr="001E13D8">
              <w:rPr>
                <w:rFonts w:ascii="楷体_GB2312" w:eastAsia="楷体_GB2312" w:hAnsi="宋体" w:cs="宋体" w:hint="eastAsia"/>
                <w:b/>
                <w:bCs/>
                <w:color w:val="000000"/>
                <w:kern w:val="0"/>
                <w:sz w:val="24"/>
                <w:szCs w:val="24"/>
              </w:rPr>
              <w:t>专利权人</w:t>
            </w:r>
          </w:p>
        </w:tc>
        <w:tc>
          <w:tcPr>
            <w:tcW w:w="1060" w:type="dxa"/>
            <w:tcBorders>
              <w:top w:val="single" w:sz="8" w:space="0" w:color="000000"/>
              <w:left w:val="nil"/>
              <w:bottom w:val="single" w:sz="8" w:space="0" w:color="000000"/>
              <w:right w:val="single" w:sz="8" w:space="0" w:color="000000"/>
            </w:tcBorders>
            <w:shd w:val="pct12" w:color="323232" w:fill="D9D9D9"/>
            <w:vAlign w:val="center"/>
          </w:tcPr>
          <w:p w:rsidR="000C578A" w:rsidRPr="001E13D8" w:rsidRDefault="000C578A" w:rsidP="00104F25">
            <w:pPr>
              <w:widowControl/>
              <w:jc w:val="center"/>
              <w:rPr>
                <w:rFonts w:ascii="楷体_GB2312" w:eastAsia="楷体_GB2312" w:hAnsi="宋体" w:cs="宋体"/>
                <w:b/>
                <w:bCs/>
                <w:color w:val="000000"/>
                <w:kern w:val="0"/>
                <w:sz w:val="24"/>
                <w:szCs w:val="24"/>
              </w:rPr>
            </w:pPr>
            <w:r w:rsidRPr="001E13D8">
              <w:rPr>
                <w:rFonts w:ascii="楷体_GB2312" w:eastAsia="楷体_GB2312" w:hAnsi="宋体" w:cs="宋体" w:hint="eastAsia"/>
                <w:b/>
                <w:bCs/>
                <w:color w:val="000000"/>
                <w:kern w:val="0"/>
                <w:sz w:val="24"/>
                <w:szCs w:val="24"/>
              </w:rPr>
              <w:t>排名</w:t>
            </w:r>
          </w:p>
        </w:tc>
        <w:tc>
          <w:tcPr>
            <w:tcW w:w="1600" w:type="dxa"/>
            <w:tcBorders>
              <w:top w:val="single" w:sz="8" w:space="0" w:color="000000"/>
              <w:left w:val="nil"/>
              <w:bottom w:val="single" w:sz="8" w:space="0" w:color="000000"/>
              <w:right w:val="single" w:sz="8" w:space="0" w:color="000000"/>
            </w:tcBorders>
            <w:shd w:val="pct12" w:color="323232" w:fill="D9D9D9"/>
            <w:vAlign w:val="center"/>
          </w:tcPr>
          <w:p w:rsidR="000C578A" w:rsidRPr="001E13D8" w:rsidRDefault="000C578A" w:rsidP="00104F25">
            <w:pPr>
              <w:widowControl/>
              <w:jc w:val="center"/>
              <w:rPr>
                <w:rFonts w:ascii="楷体_GB2312" w:eastAsia="楷体_GB2312" w:hAnsi="宋体" w:cs="宋体"/>
                <w:b/>
                <w:bCs/>
                <w:color w:val="000000"/>
                <w:kern w:val="0"/>
                <w:sz w:val="24"/>
                <w:szCs w:val="24"/>
              </w:rPr>
            </w:pPr>
            <w:r w:rsidRPr="001E13D8">
              <w:rPr>
                <w:rFonts w:ascii="楷体_GB2312" w:eastAsia="楷体_GB2312" w:hAnsi="宋体" w:cs="宋体" w:hint="eastAsia"/>
                <w:b/>
                <w:bCs/>
                <w:color w:val="000000"/>
                <w:kern w:val="0"/>
                <w:sz w:val="24"/>
                <w:szCs w:val="24"/>
              </w:rPr>
              <w:t>专利公开</w:t>
            </w:r>
            <w:r w:rsidRPr="001E13D8">
              <w:rPr>
                <w:rFonts w:ascii="楷体_GB2312" w:eastAsia="楷体_GB2312" w:hAnsi="宋体" w:cs="宋体"/>
                <w:b/>
                <w:bCs/>
                <w:color w:val="000000"/>
                <w:kern w:val="0"/>
                <w:sz w:val="24"/>
                <w:szCs w:val="24"/>
              </w:rPr>
              <w:t>/</w:t>
            </w:r>
            <w:r w:rsidRPr="001E13D8">
              <w:rPr>
                <w:rFonts w:ascii="楷体_GB2312" w:eastAsia="楷体_GB2312" w:hAnsi="宋体" w:cs="宋体" w:hint="eastAsia"/>
                <w:b/>
                <w:bCs/>
                <w:color w:val="000000"/>
                <w:kern w:val="0"/>
                <w:sz w:val="24"/>
                <w:szCs w:val="24"/>
              </w:rPr>
              <w:t>公告件数</w:t>
            </w:r>
          </w:p>
        </w:tc>
        <w:tc>
          <w:tcPr>
            <w:tcW w:w="1600" w:type="dxa"/>
            <w:tcBorders>
              <w:top w:val="single" w:sz="8" w:space="0" w:color="000000"/>
              <w:left w:val="nil"/>
              <w:bottom w:val="single" w:sz="8" w:space="0" w:color="000000"/>
              <w:right w:val="single" w:sz="8" w:space="0" w:color="000000"/>
            </w:tcBorders>
            <w:shd w:val="pct12" w:color="323232" w:fill="D9D9D9"/>
            <w:vAlign w:val="center"/>
          </w:tcPr>
          <w:p w:rsidR="000C578A" w:rsidRPr="001E13D8" w:rsidRDefault="000C578A" w:rsidP="00104F25">
            <w:pPr>
              <w:widowControl/>
              <w:jc w:val="center"/>
              <w:rPr>
                <w:rFonts w:ascii="楷体_GB2312" w:eastAsia="楷体_GB2312" w:hAnsi="宋体" w:cs="宋体"/>
                <w:b/>
                <w:bCs/>
                <w:color w:val="000000"/>
                <w:kern w:val="0"/>
                <w:sz w:val="24"/>
                <w:szCs w:val="24"/>
              </w:rPr>
            </w:pPr>
            <w:r w:rsidRPr="001E13D8">
              <w:rPr>
                <w:rFonts w:ascii="楷体_GB2312" w:eastAsia="楷体_GB2312" w:hAnsi="宋体" w:cs="宋体" w:hint="eastAsia"/>
                <w:b/>
                <w:bCs/>
                <w:color w:val="000000"/>
                <w:kern w:val="0"/>
                <w:sz w:val="24"/>
                <w:szCs w:val="24"/>
              </w:rPr>
              <w:t>授权发明专利数</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华为技术有限公司</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1609</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970</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中兴通讯股份有限公司</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2</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1558</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852</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海信集团公司</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3</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551</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62</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东南大学</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4</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539</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189</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电子科技大学</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5</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512</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176</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鸿海精密工业股份有限公司</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6</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462</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158</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清华大学</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7</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446</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306</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中国科学院微电子研究所</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8</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319</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142</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复旦大学</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9</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267</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125</w:t>
            </w:r>
          </w:p>
        </w:tc>
      </w:tr>
      <w:tr w:rsidR="000C578A" w:rsidRPr="001E13D8" w:rsidTr="001E13D8">
        <w:trPr>
          <w:trHeight w:val="300"/>
          <w:jc w:val="center"/>
        </w:trPr>
        <w:tc>
          <w:tcPr>
            <w:tcW w:w="3140" w:type="dxa"/>
            <w:tcBorders>
              <w:top w:val="nil"/>
              <w:left w:val="single" w:sz="8" w:space="0" w:color="000000"/>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hint="eastAsia"/>
                <w:kern w:val="0"/>
                <w:sz w:val="24"/>
                <w:szCs w:val="24"/>
              </w:rPr>
              <w:t>康佳集团股份有限公司</w:t>
            </w:r>
          </w:p>
        </w:tc>
        <w:tc>
          <w:tcPr>
            <w:tcW w:w="106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10</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265</w:t>
            </w:r>
          </w:p>
        </w:tc>
        <w:tc>
          <w:tcPr>
            <w:tcW w:w="1600" w:type="dxa"/>
            <w:tcBorders>
              <w:top w:val="nil"/>
              <w:left w:val="nil"/>
              <w:bottom w:val="single" w:sz="8" w:space="0" w:color="000000"/>
              <w:right w:val="single" w:sz="8" w:space="0" w:color="000000"/>
            </w:tcBorders>
            <w:vAlign w:val="center"/>
          </w:tcPr>
          <w:p w:rsidR="000C578A" w:rsidRPr="001E13D8" w:rsidRDefault="000C578A" w:rsidP="00104F25">
            <w:pPr>
              <w:widowControl/>
              <w:spacing w:line="360" w:lineRule="auto"/>
              <w:jc w:val="center"/>
              <w:rPr>
                <w:rFonts w:ascii="楷体_GB2312" w:eastAsia="楷体_GB2312" w:hAnsi="宋体" w:cs="宋体"/>
                <w:kern w:val="0"/>
                <w:sz w:val="24"/>
                <w:szCs w:val="24"/>
              </w:rPr>
            </w:pPr>
            <w:r w:rsidRPr="001E13D8">
              <w:rPr>
                <w:rFonts w:ascii="楷体_GB2312" w:eastAsia="楷体_GB2312" w:hAnsi="宋体" w:cs="宋体"/>
                <w:kern w:val="0"/>
                <w:sz w:val="24"/>
                <w:szCs w:val="24"/>
              </w:rPr>
              <w:t>38</w:t>
            </w:r>
          </w:p>
        </w:tc>
      </w:tr>
    </w:tbl>
    <w:p w:rsidR="000C578A" w:rsidRPr="00104F25" w:rsidRDefault="000C578A" w:rsidP="00605312">
      <w:pPr>
        <w:jc w:val="center"/>
        <w:rPr>
          <w:rFonts w:ascii="黑体" w:eastAsia="黑体" w:hAnsi="黑体"/>
          <w:szCs w:val="21"/>
        </w:rPr>
      </w:pPr>
      <w:r w:rsidRPr="00104F25">
        <w:rPr>
          <w:rFonts w:ascii="黑体" w:eastAsia="黑体" w:hAnsi="黑体" w:hint="eastAsia"/>
          <w:szCs w:val="21"/>
        </w:rPr>
        <w:t>表</w:t>
      </w:r>
      <w:r w:rsidRPr="00104F25">
        <w:rPr>
          <w:rFonts w:ascii="黑体" w:eastAsia="黑体" w:hAnsi="黑体"/>
          <w:szCs w:val="21"/>
        </w:rPr>
        <w:t>1-6 201</w:t>
      </w:r>
      <w:r>
        <w:rPr>
          <w:rFonts w:ascii="黑体" w:eastAsia="黑体" w:hAnsi="黑体"/>
          <w:szCs w:val="21"/>
        </w:rPr>
        <w:t>4</w:t>
      </w:r>
      <w:r w:rsidRPr="00104F25">
        <w:rPr>
          <w:rFonts w:ascii="黑体" w:eastAsia="黑体" w:hAnsi="黑体" w:hint="eastAsia"/>
          <w:szCs w:val="21"/>
        </w:rPr>
        <w:t>年模拟电路类专利公开</w:t>
      </w:r>
      <w:r w:rsidRPr="00104F25">
        <w:rPr>
          <w:rFonts w:ascii="黑体" w:eastAsia="黑体" w:hAnsi="黑体"/>
          <w:szCs w:val="21"/>
        </w:rPr>
        <w:t>/</w:t>
      </w:r>
      <w:r w:rsidRPr="00104F25">
        <w:rPr>
          <w:rFonts w:ascii="黑体" w:eastAsia="黑体" w:hAnsi="黑体" w:hint="eastAsia"/>
          <w:szCs w:val="21"/>
        </w:rPr>
        <w:t>公告权利人排名</w:t>
      </w:r>
    </w:p>
    <w:p w:rsidR="000C578A" w:rsidRPr="00104F25" w:rsidRDefault="000C578A" w:rsidP="005E26A3">
      <w:pPr>
        <w:jc w:val="right"/>
        <w:rPr>
          <w:rFonts w:ascii="楷体_GB2312" w:eastAsia="楷体_GB2312"/>
          <w:sz w:val="24"/>
          <w:szCs w:val="24"/>
        </w:rPr>
      </w:pPr>
      <w:r w:rsidRPr="00104F25">
        <w:rPr>
          <w:rFonts w:ascii="楷体_GB2312" w:eastAsia="楷体_GB2312" w:hint="eastAsia"/>
          <w:sz w:val="24"/>
          <w:szCs w:val="24"/>
        </w:rPr>
        <w:t>单位：件</w:t>
      </w:r>
    </w:p>
    <w:tbl>
      <w:tblPr>
        <w:tblW w:w="7520" w:type="dxa"/>
        <w:jc w:val="center"/>
        <w:tblInd w:w="93" w:type="dxa"/>
        <w:tblLook w:val="00A0" w:firstRow="1" w:lastRow="0" w:firstColumn="1" w:lastColumn="0" w:noHBand="0" w:noVBand="0"/>
      </w:tblPr>
      <w:tblGrid>
        <w:gridCol w:w="2973"/>
        <w:gridCol w:w="992"/>
        <w:gridCol w:w="875"/>
        <w:gridCol w:w="1393"/>
        <w:gridCol w:w="1287"/>
      </w:tblGrid>
      <w:tr w:rsidR="000C578A" w:rsidRPr="00104F25" w:rsidTr="005E26A3">
        <w:trPr>
          <w:trHeight w:val="870"/>
          <w:jc w:val="center"/>
        </w:trPr>
        <w:tc>
          <w:tcPr>
            <w:tcW w:w="2973"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104F25" w:rsidRDefault="000C578A" w:rsidP="005E26A3">
            <w:pPr>
              <w:widowControl/>
              <w:jc w:val="center"/>
              <w:rPr>
                <w:rFonts w:ascii="楷体_GB2312" w:eastAsia="楷体_GB2312" w:hAnsi="宋体" w:cs="宋体"/>
                <w:b/>
                <w:bCs/>
                <w:kern w:val="0"/>
                <w:sz w:val="24"/>
                <w:szCs w:val="24"/>
              </w:rPr>
            </w:pPr>
            <w:r w:rsidRPr="00104F25">
              <w:rPr>
                <w:rFonts w:ascii="楷体_GB2312" w:eastAsia="楷体_GB2312" w:hAnsi="宋体" w:cs="宋体" w:hint="eastAsia"/>
                <w:b/>
                <w:bCs/>
                <w:kern w:val="0"/>
                <w:sz w:val="24"/>
                <w:szCs w:val="24"/>
              </w:rPr>
              <w:t>专利权人</w:t>
            </w:r>
          </w:p>
        </w:tc>
        <w:tc>
          <w:tcPr>
            <w:tcW w:w="992" w:type="dxa"/>
            <w:tcBorders>
              <w:top w:val="single" w:sz="8" w:space="0" w:color="000000"/>
              <w:left w:val="nil"/>
              <w:bottom w:val="single" w:sz="8" w:space="0" w:color="000000"/>
              <w:right w:val="single" w:sz="8" w:space="0" w:color="000000"/>
            </w:tcBorders>
            <w:shd w:val="pct12" w:color="323232" w:fill="D9D9D9"/>
            <w:vAlign w:val="center"/>
          </w:tcPr>
          <w:p w:rsidR="000C578A" w:rsidRPr="00104F25" w:rsidRDefault="000C578A" w:rsidP="005E26A3">
            <w:pPr>
              <w:widowControl/>
              <w:jc w:val="center"/>
              <w:rPr>
                <w:rFonts w:ascii="楷体_GB2312" w:eastAsia="楷体_GB2312" w:hAnsi="宋体" w:cs="宋体"/>
                <w:b/>
                <w:bCs/>
                <w:kern w:val="0"/>
                <w:sz w:val="24"/>
                <w:szCs w:val="24"/>
              </w:rPr>
            </w:pPr>
            <w:r w:rsidRPr="00104F25">
              <w:rPr>
                <w:rFonts w:ascii="楷体_GB2312" w:eastAsia="楷体_GB2312" w:hAnsi="宋体" w:cs="宋体" w:hint="eastAsia"/>
                <w:b/>
                <w:bCs/>
                <w:kern w:val="0"/>
                <w:sz w:val="24"/>
                <w:szCs w:val="24"/>
              </w:rPr>
              <w:t>国家和地区</w:t>
            </w:r>
          </w:p>
        </w:tc>
        <w:tc>
          <w:tcPr>
            <w:tcW w:w="875" w:type="dxa"/>
            <w:tcBorders>
              <w:top w:val="single" w:sz="8" w:space="0" w:color="000000"/>
              <w:left w:val="nil"/>
              <w:bottom w:val="single" w:sz="8" w:space="0" w:color="000000"/>
              <w:right w:val="single" w:sz="8" w:space="0" w:color="000000"/>
            </w:tcBorders>
            <w:shd w:val="pct12" w:color="323232" w:fill="D9D9D9"/>
            <w:vAlign w:val="center"/>
          </w:tcPr>
          <w:p w:rsidR="000C578A" w:rsidRPr="00104F25" w:rsidRDefault="000C578A" w:rsidP="005E26A3">
            <w:pPr>
              <w:widowControl/>
              <w:jc w:val="center"/>
              <w:rPr>
                <w:rFonts w:ascii="楷体_GB2312" w:eastAsia="楷体_GB2312" w:hAnsi="宋体" w:cs="宋体"/>
                <w:b/>
                <w:bCs/>
                <w:kern w:val="0"/>
                <w:sz w:val="24"/>
                <w:szCs w:val="24"/>
              </w:rPr>
            </w:pPr>
            <w:r w:rsidRPr="00104F25">
              <w:rPr>
                <w:rFonts w:ascii="楷体_GB2312" w:eastAsia="楷体_GB2312" w:hAnsi="宋体" w:cs="宋体" w:hint="eastAsia"/>
                <w:b/>
                <w:bCs/>
                <w:kern w:val="0"/>
                <w:sz w:val="24"/>
                <w:szCs w:val="24"/>
              </w:rPr>
              <w:t>排名</w:t>
            </w:r>
          </w:p>
        </w:tc>
        <w:tc>
          <w:tcPr>
            <w:tcW w:w="1393" w:type="dxa"/>
            <w:tcBorders>
              <w:top w:val="single" w:sz="8" w:space="0" w:color="000000"/>
              <w:left w:val="nil"/>
              <w:bottom w:val="single" w:sz="8" w:space="0" w:color="000000"/>
              <w:right w:val="single" w:sz="8" w:space="0" w:color="000000"/>
            </w:tcBorders>
            <w:shd w:val="pct12" w:color="323232" w:fill="D9D9D9"/>
            <w:vAlign w:val="center"/>
          </w:tcPr>
          <w:p w:rsidR="000C578A" w:rsidRPr="00104F25" w:rsidRDefault="000C578A" w:rsidP="005E26A3">
            <w:pPr>
              <w:widowControl/>
              <w:jc w:val="center"/>
              <w:rPr>
                <w:rFonts w:ascii="楷体_GB2312" w:eastAsia="楷体_GB2312" w:hAnsi="宋体" w:cs="宋体"/>
                <w:b/>
                <w:bCs/>
                <w:kern w:val="0"/>
                <w:sz w:val="24"/>
                <w:szCs w:val="24"/>
              </w:rPr>
            </w:pPr>
            <w:r w:rsidRPr="00104F25">
              <w:rPr>
                <w:rFonts w:ascii="楷体_GB2312" w:eastAsia="楷体_GB2312" w:hAnsi="宋体" w:cs="宋体" w:hint="eastAsia"/>
                <w:b/>
                <w:bCs/>
                <w:kern w:val="0"/>
                <w:sz w:val="24"/>
                <w:szCs w:val="24"/>
              </w:rPr>
              <w:t>专利公开</w:t>
            </w:r>
            <w:r w:rsidRPr="00104F25">
              <w:rPr>
                <w:rFonts w:ascii="楷体_GB2312" w:eastAsia="楷体_GB2312" w:hAnsi="宋体" w:cs="宋体"/>
                <w:b/>
                <w:bCs/>
                <w:kern w:val="0"/>
                <w:sz w:val="24"/>
                <w:szCs w:val="24"/>
              </w:rPr>
              <w:t>/</w:t>
            </w:r>
            <w:r w:rsidRPr="00104F25">
              <w:rPr>
                <w:rFonts w:ascii="楷体_GB2312" w:eastAsia="楷体_GB2312" w:hAnsi="宋体" w:cs="宋体" w:hint="eastAsia"/>
                <w:b/>
                <w:bCs/>
                <w:kern w:val="0"/>
                <w:sz w:val="24"/>
                <w:szCs w:val="24"/>
              </w:rPr>
              <w:t>公告件数</w:t>
            </w:r>
          </w:p>
        </w:tc>
        <w:tc>
          <w:tcPr>
            <w:tcW w:w="1287" w:type="dxa"/>
            <w:tcBorders>
              <w:top w:val="single" w:sz="8" w:space="0" w:color="000000"/>
              <w:left w:val="nil"/>
              <w:bottom w:val="single" w:sz="8" w:space="0" w:color="000000"/>
              <w:right w:val="single" w:sz="8" w:space="0" w:color="000000"/>
            </w:tcBorders>
            <w:shd w:val="pct12" w:color="323232" w:fill="D9D9D9"/>
            <w:vAlign w:val="center"/>
          </w:tcPr>
          <w:p w:rsidR="000C578A" w:rsidRPr="00104F25" w:rsidRDefault="000C578A" w:rsidP="005E26A3">
            <w:pPr>
              <w:widowControl/>
              <w:jc w:val="center"/>
              <w:rPr>
                <w:rFonts w:ascii="楷体_GB2312" w:eastAsia="楷体_GB2312" w:hAnsi="宋体" w:cs="宋体"/>
                <w:b/>
                <w:bCs/>
                <w:kern w:val="0"/>
                <w:sz w:val="24"/>
                <w:szCs w:val="24"/>
              </w:rPr>
            </w:pPr>
            <w:r w:rsidRPr="00104F25">
              <w:rPr>
                <w:rFonts w:ascii="楷体_GB2312" w:eastAsia="楷体_GB2312" w:hAnsi="宋体" w:cs="宋体" w:hint="eastAsia"/>
                <w:b/>
                <w:bCs/>
                <w:kern w:val="0"/>
                <w:sz w:val="24"/>
                <w:szCs w:val="24"/>
              </w:rPr>
              <w:t>授权发明专利数</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华为技术有限公司</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中国</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139</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88</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电子科技大学</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中国</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2</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121</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48</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高通股份有限公司</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美国</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3</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121</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123</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国家电网公司</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中国</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4</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100</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11</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英特尔公司</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美国</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5</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89</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24</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西安电子科技大学</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中国</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6</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86</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14</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苏州贝克微电子有限公司</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中国</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7</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73</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0</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索尼株式会社</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日本</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8</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72</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40</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东南大学</w:t>
            </w:r>
          </w:p>
        </w:tc>
        <w:tc>
          <w:tcPr>
            <w:tcW w:w="992"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中国</w:t>
            </w:r>
          </w:p>
        </w:tc>
        <w:tc>
          <w:tcPr>
            <w:tcW w:w="875"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9</w:t>
            </w:r>
          </w:p>
        </w:tc>
        <w:tc>
          <w:tcPr>
            <w:tcW w:w="1393"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67</w:t>
            </w:r>
          </w:p>
        </w:tc>
        <w:tc>
          <w:tcPr>
            <w:tcW w:w="1287" w:type="dxa"/>
            <w:tcBorders>
              <w:top w:val="nil"/>
              <w:left w:val="nil"/>
              <w:bottom w:val="single" w:sz="8" w:space="0" w:color="000000"/>
              <w:right w:val="single" w:sz="8" w:space="0" w:color="000000"/>
            </w:tcBorders>
            <w:vAlign w:val="center"/>
          </w:tcPr>
          <w:p w:rsidR="000C578A" w:rsidRPr="00104F25" w:rsidRDefault="000C578A" w:rsidP="00104F25">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32</w:t>
            </w:r>
          </w:p>
        </w:tc>
      </w:tr>
      <w:tr w:rsidR="000C578A" w:rsidRPr="00104F25" w:rsidTr="005E26A3">
        <w:trPr>
          <w:trHeight w:val="300"/>
          <w:jc w:val="center"/>
        </w:trPr>
        <w:tc>
          <w:tcPr>
            <w:tcW w:w="2973" w:type="dxa"/>
            <w:tcBorders>
              <w:top w:val="nil"/>
              <w:left w:val="single" w:sz="8" w:space="0" w:color="000000"/>
              <w:bottom w:val="single" w:sz="8" w:space="0" w:color="000000"/>
              <w:right w:val="single" w:sz="8" w:space="0" w:color="000000"/>
            </w:tcBorders>
            <w:vAlign w:val="center"/>
          </w:tcPr>
          <w:p w:rsidR="000C578A" w:rsidRPr="00104F25" w:rsidRDefault="000C578A" w:rsidP="005E26A3">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美国亚德诺半导体公司</w:t>
            </w:r>
          </w:p>
        </w:tc>
        <w:tc>
          <w:tcPr>
            <w:tcW w:w="992" w:type="dxa"/>
            <w:tcBorders>
              <w:top w:val="nil"/>
              <w:left w:val="nil"/>
              <w:bottom w:val="single" w:sz="8" w:space="0" w:color="000000"/>
              <w:right w:val="single" w:sz="8" w:space="0" w:color="000000"/>
            </w:tcBorders>
            <w:vAlign w:val="center"/>
          </w:tcPr>
          <w:p w:rsidR="000C578A" w:rsidRPr="00104F25" w:rsidRDefault="000C578A" w:rsidP="005E26A3">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hint="eastAsia"/>
                <w:kern w:val="0"/>
                <w:sz w:val="24"/>
                <w:szCs w:val="24"/>
              </w:rPr>
              <w:t>美国</w:t>
            </w:r>
          </w:p>
        </w:tc>
        <w:tc>
          <w:tcPr>
            <w:tcW w:w="875" w:type="dxa"/>
            <w:tcBorders>
              <w:top w:val="nil"/>
              <w:left w:val="nil"/>
              <w:bottom w:val="single" w:sz="8" w:space="0" w:color="000000"/>
              <w:right w:val="single" w:sz="8" w:space="0" w:color="000000"/>
            </w:tcBorders>
            <w:vAlign w:val="center"/>
          </w:tcPr>
          <w:p w:rsidR="000C578A" w:rsidRPr="00104F25" w:rsidRDefault="000C578A" w:rsidP="005E26A3">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10</w:t>
            </w:r>
          </w:p>
        </w:tc>
        <w:tc>
          <w:tcPr>
            <w:tcW w:w="1393" w:type="dxa"/>
            <w:tcBorders>
              <w:top w:val="nil"/>
              <w:left w:val="nil"/>
              <w:bottom w:val="single" w:sz="8" w:space="0" w:color="000000"/>
              <w:right w:val="single" w:sz="8" w:space="0" w:color="000000"/>
            </w:tcBorders>
            <w:vAlign w:val="center"/>
          </w:tcPr>
          <w:p w:rsidR="000C578A" w:rsidRPr="00104F25" w:rsidRDefault="000C578A" w:rsidP="005E26A3">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67</w:t>
            </w:r>
          </w:p>
        </w:tc>
        <w:tc>
          <w:tcPr>
            <w:tcW w:w="1287" w:type="dxa"/>
            <w:tcBorders>
              <w:top w:val="nil"/>
              <w:left w:val="nil"/>
              <w:bottom w:val="single" w:sz="8" w:space="0" w:color="000000"/>
              <w:right w:val="single" w:sz="8" w:space="0" w:color="000000"/>
            </w:tcBorders>
            <w:vAlign w:val="center"/>
          </w:tcPr>
          <w:p w:rsidR="000C578A" w:rsidRPr="00104F25" w:rsidRDefault="000C578A" w:rsidP="005E26A3">
            <w:pPr>
              <w:widowControl/>
              <w:spacing w:line="360" w:lineRule="auto"/>
              <w:jc w:val="center"/>
              <w:rPr>
                <w:rFonts w:ascii="楷体_GB2312" w:eastAsia="楷体_GB2312" w:hAnsi="宋体" w:cs="宋体"/>
                <w:kern w:val="0"/>
                <w:sz w:val="24"/>
                <w:szCs w:val="24"/>
              </w:rPr>
            </w:pPr>
            <w:r w:rsidRPr="00104F25">
              <w:rPr>
                <w:rFonts w:ascii="楷体_GB2312" w:eastAsia="楷体_GB2312" w:hAnsi="宋体" w:cs="宋体"/>
                <w:kern w:val="0"/>
                <w:sz w:val="24"/>
                <w:szCs w:val="24"/>
              </w:rPr>
              <w:t>9</w:t>
            </w:r>
          </w:p>
        </w:tc>
      </w:tr>
    </w:tbl>
    <w:p w:rsidR="000C578A" w:rsidRPr="005E26A3" w:rsidRDefault="000C578A" w:rsidP="005E26A3">
      <w:pPr>
        <w:widowControl/>
        <w:spacing w:line="360" w:lineRule="auto"/>
        <w:ind w:firstLine="480"/>
        <w:rPr>
          <w:rFonts w:ascii="楷体_GB2312" w:eastAsia="楷体_GB2312" w:hAnsi="宋体"/>
          <w:color w:val="8DB3E2"/>
          <w:kern w:val="0"/>
          <w:sz w:val="24"/>
          <w:szCs w:val="24"/>
        </w:rPr>
      </w:pPr>
      <w:r w:rsidRPr="005E26A3">
        <w:rPr>
          <w:rFonts w:ascii="楷体_GB2312" w:eastAsia="楷体_GB2312" w:hAnsi="宋体" w:hint="eastAsia"/>
          <w:kern w:val="0"/>
          <w:sz w:val="24"/>
          <w:szCs w:val="24"/>
        </w:rPr>
        <w:t>表</w:t>
      </w:r>
      <w:r w:rsidRPr="005E26A3">
        <w:rPr>
          <w:rFonts w:ascii="楷体_GB2312" w:eastAsia="楷体_GB2312" w:hAnsi="宋体"/>
          <w:kern w:val="0"/>
          <w:sz w:val="24"/>
          <w:szCs w:val="24"/>
        </w:rPr>
        <w:t>1-4</w:t>
      </w:r>
      <w:r w:rsidRPr="005E26A3">
        <w:rPr>
          <w:rFonts w:ascii="楷体_GB2312" w:eastAsia="楷体_GB2312" w:hAnsi="宋体" w:hint="eastAsia"/>
          <w:kern w:val="0"/>
          <w:sz w:val="24"/>
          <w:szCs w:val="24"/>
        </w:rPr>
        <w:t>为</w:t>
      </w:r>
      <w:r w:rsidRPr="005E26A3">
        <w:rPr>
          <w:rFonts w:ascii="楷体_GB2312" w:eastAsia="楷体_GB2312" w:hAnsi="宋体"/>
          <w:kern w:val="0"/>
          <w:sz w:val="24"/>
          <w:szCs w:val="24"/>
        </w:rPr>
        <w:t>2001</w:t>
      </w:r>
      <w:r w:rsidRPr="005E26A3">
        <w:rPr>
          <w:rFonts w:ascii="楷体_GB2312" w:eastAsia="楷体_GB2312" w:hAnsi="宋体" w:hint="eastAsia"/>
          <w:kern w:val="0"/>
          <w:sz w:val="24"/>
          <w:szCs w:val="24"/>
        </w:rPr>
        <w:t>年到</w:t>
      </w:r>
      <w:r w:rsidRPr="005E26A3">
        <w:rPr>
          <w:rFonts w:ascii="楷体_GB2312" w:eastAsia="楷体_GB2312" w:hAnsi="宋体"/>
          <w:kern w:val="0"/>
          <w:sz w:val="24"/>
          <w:szCs w:val="24"/>
        </w:rPr>
        <w:t>2014</w:t>
      </w:r>
      <w:r w:rsidRPr="005E26A3">
        <w:rPr>
          <w:rFonts w:ascii="楷体_GB2312" w:eastAsia="楷体_GB2312" w:hAnsi="宋体" w:hint="eastAsia"/>
          <w:kern w:val="0"/>
          <w:sz w:val="24"/>
          <w:szCs w:val="24"/>
        </w:rPr>
        <w:t>年中国集成电路领域中模拟电路类专利公开</w:t>
      </w:r>
      <w:r w:rsidRPr="005E26A3">
        <w:rPr>
          <w:rFonts w:ascii="楷体_GB2312" w:eastAsia="楷体_GB2312" w:hAnsi="宋体"/>
          <w:kern w:val="0"/>
          <w:sz w:val="24"/>
          <w:szCs w:val="24"/>
        </w:rPr>
        <w:t>/</w:t>
      </w:r>
      <w:r w:rsidRPr="005E26A3">
        <w:rPr>
          <w:rFonts w:ascii="楷体_GB2312" w:eastAsia="楷体_GB2312" w:hAnsi="宋体" w:hint="eastAsia"/>
          <w:kern w:val="0"/>
          <w:sz w:val="24"/>
          <w:szCs w:val="24"/>
        </w:rPr>
        <w:t>公告排名前</w:t>
      </w:r>
      <w:r>
        <w:rPr>
          <w:rFonts w:ascii="楷体_GB2312" w:eastAsia="楷体_GB2312" w:hAnsi="宋体" w:hint="eastAsia"/>
          <w:kern w:val="0"/>
          <w:sz w:val="24"/>
          <w:szCs w:val="24"/>
        </w:rPr>
        <w:t>五</w:t>
      </w:r>
      <w:r w:rsidRPr="005E26A3">
        <w:rPr>
          <w:rFonts w:ascii="楷体_GB2312" w:eastAsia="楷体_GB2312" w:hAnsi="宋体" w:hint="eastAsia"/>
          <w:kern w:val="0"/>
          <w:sz w:val="24"/>
          <w:szCs w:val="24"/>
        </w:rPr>
        <w:t>十位权利人。</w:t>
      </w:r>
      <w:r w:rsidRPr="005E26A3">
        <w:rPr>
          <w:rFonts w:ascii="楷体_GB2312" w:eastAsia="楷体_GB2312" w:hAnsi="宋体"/>
          <w:kern w:val="0"/>
          <w:sz w:val="24"/>
          <w:szCs w:val="24"/>
        </w:rPr>
        <w:t>2001</w:t>
      </w:r>
      <w:r w:rsidRPr="005E26A3">
        <w:rPr>
          <w:rFonts w:ascii="楷体_GB2312" w:eastAsia="楷体_GB2312" w:hAnsi="宋体" w:hint="eastAsia"/>
          <w:kern w:val="0"/>
          <w:sz w:val="24"/>
          <w:szCs w:val="24"/>
        </w:rPr>
        <w:t>年到</w:t>
      </w:r>
      <w:r w:rsidRPr="005E26A3">
        <w:rPr>
          <w:rFonts w:ascii="楷体_GB2312" w:eastAsia="楷体_GB2312" w:hAnsi="宋体"/>
          <w:kern w:val="0"/>
          <w:sz w:val="24"/>
          <w:szCs w:val="24"/>
        </w:rPr>
        <w:t>2014</w:t>
      </w:r>
      <w:r w:rsidRPr="005E26A3">
        <w:rPr>
          <w:rFonts w:ascii="楷体_GB2312" w:eastAsia="楷体_GB2312" w:hAnsi="宋体" w:hint="eastAsia"/>
          <w:kern w:val="0"/>
          <w:sz w:val="24"/>
          <w:szCs w:val="24"/>
        </w:rPr>
        <w:t>年中国集成电路模拟电路类专利中，中国的两家公司排名最先，分别是华为技术有限公司</w:t>
      </w:r>
      <w:r>
        <w:rPr>
          <w:rFonts w:ascii="楷体_GB2312" w:eastAsia="楷体_GB2312" w:hAnsi="宋体" w:hint="eastAsia"/>
          <w:kern w:val="0"/>
          <w:sz w:val="24"/>
          <w:szCs w:val="24"/>
        </w:rPr>
        <w:t>和中兴通讯股份有限公司</w:t>
      </w:r>
      <w:r w:rsidRPr="001C4392">
        <w:rPr>
          <w:rFonts w:ascii="楷体_GB2312" w:eastAsia="楷体_GB2312" w:hAnsi="宋体" w:hint="eastAsia"/>
          <w:kern w:val="0"/>
          <w:sz w:val="24"/>
          <w:szCs w:val="24"/>
        </w:rPr>
        <w:t>，其累计公开</w:t>
      </w:r>
      <w:r w:rsidRPr="001C4392">
        <w:rPr>
          <w:rFonts w:ascii="楷体_GB2312" w:eastAsia="楷体_GB2312" w:hAnsi="宋体"/>
          <w:kern w:val="0"/>
          <w:sz w:val="24"/>
          <w:szCs w:val="24"/>
        </w:rPr>
        <w:t>/</w:t>
      </w:r>
      <w:r w:rsidRPr="001C4392">
        <w:rPr>
          <w:rFonts w:ascii="楷体_GB2312" w:eastAsia="楷体_GB2312" w:hAnsi="宋体" w:hint="eastAsia"/>
          <w:kern w:val="0"/>
          <w:sz w:val="24"/>
          <w:szCs w:val="24"/>
        </w:rPr>
        <w:t>公告的模拟电路类中国专</w:t>
      </w:r>
      <w:r w:rsidRPr="00365CD6">
        <w:rPr>
          <w:rFonts w:ascii="楷体_GB2312" w:eastAsia="楷体_GB2312" w:hAnsi="宋体" w:hint="eastAsia"/>
          <w:kern w:val="0"/>
          <w:sz w:val="24"/>
          <w:szCs w:val="24"/>
        </w:rPr>
        <w:t>利分别为</w:t>
      </w:r>
      <w:r w:rsidRPr="00365CD6">
        <w:rPr>
          <w:rFonts w:ascii="楷体_GB2312" w:eastAsia="楷体_GB2312" w:hAnsi="宋体"/>
          <w:kern w:val="0"/>
          <w:sz w:val="24"/>
          <w:szCs w:val="24"/>
        </w:rPr>
        <w:t>1609</w:t>
      </w:r>
      <w:r w:rsidRPr="00365CD6">
        <w:rPr>
          <w:rFonts w:ascii="楷体_GB2312" w:eastAsia="楷体_GB2312" w:hAnsi="宋体" w:hint="eastAsia"/>
          <w:kern w:val="0"/>
          <w:sz w:val="24"/>
          <w:szCs w:val="24"/>
        </w:rPr>
        <w:t>件和</w:t>
      </w:r>
      <w:r w:rsidRPr="00365CD6">
        <w:rPr>
          <w:rFonts w:ascii="楷体_GB2312" w:eastAsia="楷体_GB2312" w:hAnsi="宋体"/>
          <w:kern w:val="0"/>
          <w:sz w:val="24"/>
          <w:szCs w:val="24"/>
        </w:rPr>
        <w:t>1558</w:t>
      </w:r>
      <w:r w:rsidRPr="00365CD6">
        <w:rPr>
          <w:rFonts w:ascii="楷体_GB2312" w:eastAsia="楷体_GB2312" w:hAnsi="宋体" w:hint="eastAsia"/>
          <w:kern w:val="0"/>
          <w:sz w:val="24"/>
          <w:szCs w:val="24"/>
        </w:rPr>
        <w:t>件，排名前十的专利权人中还有</w:t>
      </w:r>
      <w:r w:rsidRPr="00365CD6">
        <w:rPr>
          <w:rFonts w:ascii="楷体_GB2312" w:eastAsia="楷体_GB2312" w:hAnsi="宋体"/>
          <w:kern w:val="0"/>
          <w:sz w:val="24"/>
          <w:szCs w:val="24"/>
        </w:rPr>
        <w:t>3</w:t>
      </w:r>
      <w:r w:rsidRPr="00365CD6">
        <w:rPr>
          <w:rFonts w:ascii="楷体_GB2312" w:eastAsia="楷体_GB2312" w:hAnsi="宋体" w:hint="eastAsia"/>
          <w:kern w:val="0"/>
          <w:sz w:val="24"/>
          <w:szCs w:val="24"/>
        </w:rPr>
        <w:t>家日本公司、</w:t>
      </w:r>
      <w:r w:rsidRPr="00365CD6">
        <w:rPr>
          <w:rFonts w:ascii="楷体_GB2312" w:eastAsia="楷体_GB2312" w:hAnsi="宋体"/>
          <w:kern w:val="0"/>
          <w:sz w:val="24"/>
          <w:szCs w:val="24"/>
        </w:rPr>
        <w:t>1</w:t>
      </w:r>
      <w:r w:rsidRPr="00365CD6">
        <w:rPr>
          <w:rFonts w:ascii="楷体_GB2312" w:eastAsia="楷体_GB2312" w:hAnsi="宋体" w:hint="eastAsia"/>
          <w:kern w:val="0"/>
          <w:sz w:val="24"/>
          <w:szCs w:val="24"/>
        </w:rPr>
        <w:t>家韩国公司、</w:t>
      </w:r>
      <w:r w:rsidRPr="00365CD6">
        <w:rPr>
          <w:rFonts w:ascii="楷体_GB2312" w:eastAsia="楷体_GB2312" w:hAnsi="宋体"/>
          <w:kern w:val="0"/>
          <w:sz w:val="24"/>
          <w:szCs w:val="24"/>
        </w:rPr>
        <w:t>1</w:t>
      </w:r>
      <w:r w:rsidRPr="00365CD6">
        <w:rPr>
          <w:rFonts w:ascii="楷体_GB2312" w:eastAsia="楷体_GB2312" w:hAnsi="宋体" w:hint="eastAsia"/>
          <w:kern w:val="0"/>
          <w:sz w:val="24"/>
          <w:szCs w:val="24"/>
        </w:rPr>
        <w:t>家美国公司以及</w:t>
      </w:r>
      <w:r w:rsidRPr="00365CD6">
        <w:rPr>
          <w:rFonts w:ascii="楷体_GB2312" w:eastAsia="楷体_GB2312" w:hAnsi="宋体"/>
          <w:kern w:val="0"/>
          <w:sz w:val="24"/>
          <w:szCs w:val="24"/>
        </w:rPr>
        <w:t>1</w:t>
      </w:r>
      <w:r w:rsidRPr="00365CD6">
        <w:rPr>
          <w:rFonts w:ascii="楷体_GB2312" w:eastAsia="楷体_GB2312" w:hAnsi="宋体" w:hint="eastAsia"/>
          <w:kern w:val="0"/>
          <w:sz w:val="24"/>
          <w:szCs w:val="24"/>
        </w:rPr>
        <w:t>家荷兰公司。</w:t>
      </w:r>
      <w:r>
        <w:rPr>
          <w:rFonts w:ascii="楷体_GB2312" w:eastAsia="楷体_GB2312" w:hAnsi="宋体" w:hint="eastAsia"/>
          <w:kern w:val="0"/>
          <w:sz w:val="24"/>
          <w:szCs w:val="24"/>
        </w:rPr>
        <w:t>总体上和往年保持一致。</w:t>
      </w:r>
    </w:p>
    <w:p w:rsidR="000C578A" w:rsidRPr="004D7194" w:rsidRDefault="000C578A" w:rsidP="004D7194">
      <w:pPr>
        <w:widowControl/>
        <w:spacing w:line="360" w:lineRule="auto"/>
        <w:ind w:firstLine="480"/>
        <w:rPr>
          <w:rFonts w:ascii="楷体_GB2312" w:eastAsia="楷体_GB2312" w:hAnsi="宋体" w:cs="宋体"/>
          <w:kern w:val="0"/>
          <w:sz w:val="24"/>
          <w:szCs w:val="24"/>
        </w:rPr>
      </w:pPr>
      <w:r w:rsidRPr="004D7194">
        <w:rPr>
          <w:rFonts w:ascii="楷体_GB2312" w:eastAsia="楷体_GB2312" w:hAnsi="宋体" w:hint="eastAsia"/>
          <w:kern w:val="0"/>
          <w:sz w:val="24"/>
          <w:szCs w:val="24"/>
        </w:rPr>
        <w:t>表</w:t>
      </w:r>
      <w:r w:rsidRPr="004D7194">
        <w:rPr>
          <w:rFonts w:ascii="楷体_GB2312" w:eastAsia="楷体_GB2312" w:hAnsi="宋体"/>
          <w:kern w:val="0"/>
          <w:sz w:val="24"/>
          <w:szCs w:val="24"/>
        </w:rPr>
        <w:t>1-6</w:t>
      </w:r>
      <w:r w:rsidRPr="004D7194">
        <w:rPr>
          <w:rFonts w:ascii="楷体_GB2312" w:eastAsia="楷体_GB2312" w:hAnsi="宋体" w:hint="eastAsia"/>
          <w:kern w:val="0"/>
          <w:sz w:val="24"/>
          <w:szCs w:val="24"/>
        </w:rPr>
        <w:t>为</w:t>
      </w:r>
      <w:r w:rsidRPr="004D7194">
        <w:rPr>
          <w:rFonts w:ascii="楷体_GB2312" w:eastAsia="楷体_GB2312" w:hAnsi="宋体"/>
          <w:kern w:val="0"/>
          <w:sz w:val="24"/>
          <w:szCs w:val="24"/>
        </w:rPr>
        <w:t>2014</w:t>
      </w:r>
      <w:r w:rsidRPr="004D7194">
        <w:rPr>
          <w:rFonts w:ascii="楷体_GB2312" w:eastAsia="楷体_GB2312" w:hAnsi="宋体" w:hint="eastAsia"/>
          <w:kern w:val="0"/>
          <w:sz w:val="24"/>
          <w:szCs w:val="24"/>
        </w:rPr>
        <w:t>年中国集成电路模拟电路类专利公开</w:t>
      </w:r>
      <w:r w:rsidRPr="004D7194">
        <w:rPr>
          <w:rFonts w:ascii="楷体_GB2312" w:eastAsia="楷体_GB2312" w:hAnsi="宋体"/>
          <w:kern w:val="0"/>
          <w:sz w:val="24"/>
          <w:szCs w:val="24"/>
        </w:rPr>
        <w:t>/</w:t>
      </w:r>
      <w:r w:rsidRPr="004D7194">
        <w:rPr>
          <w:rFonts w:ascii="楷体_GB2312" w:eastAsia="楷体_GB2312" w:hAnsi="宋体" w:hint="eastAsia"/>
          <w:kern w:val="0"/>
          <w:sz w:val="24"/>
          <w:szCs w:val="24"/>
        </w:rPr>
        <w:t>公告排名前十位权利人。从中可以看出中国的专利权人占了大多席位，说明在模拟电路领域</w:t>
      </w:r>
      <w:r>
        <w:rPr>
          <w:rFonts w:ascii="楷体_GB2312" w:eastAsia="楷体_GB2312" w:hAnsi="宋体" w:hint="eastAsia"/>
          <w:kern w:val="0"/>
          <w:sz w:val="24"/>
          <w:szCs w:val="24"/>
        </w:rPr>
        <w:t>，</w:t>
      </w:r>
      <w:r w:rsidRPr="004D7194">
        <w:rPr>
          <w:rFonts w:ascii="楷体_GB2312" w:eastAsia="楷体_GB2312" w:hAnsi="宋体" w:hint="eastAsia"/>
          <w:kern w:val="0"/>
          <w:sz w:val="24"/>
          <w:szCs w:val="24"/>
        </w:rPr>
        <w:t>中国的技术开发已经紧跟世界主要国家技术水平。</w:t>
      </w:r>
      <w:r w:rsidRPr="004D7194">
        <w:rPr>
          <w:rFonts w:ascii="楷体_GB2312" w:eastAsia="楷体_GB2312" w:hAnsi="宋体"/>
          <w:kern w:val="0"/>
          <w:sz w:val="24"/>
          <w:szCs w:val="24"/>
        </w:rPr>
        <w:t>2014</w:t>
      </w:r>
      <w:r w:rsidRPr="004D7194">
        <w:rPr>
          <w:rFonts w:ascii="楷体_GB2312" w:eastAsia="楷体_GB2312" w:hAnsi="宋体" w:hint="eastAsia"/>
          <w:kern w:val="0"/>
          <w:sz w:val="24"/>
          <w:szCs w:val="24"/>
        </w:rPr>
        <w:t>年专利公开</w:t>
      </w:r>
      <w:r w:rsidRPr="004D7194">
        <w:rPr>
          <w:rFonts w:ascii="楷体_GB2312" w:eastAsia="楷体_GB2312" w:hAnsi="宋体"/>
          <w:kern w:val="0"/>
          <w:sz w:val="24"/>
          <w:szCs w:val="24"/>
        </w:rPr>
        <w:t>/</w:t>
      </w:r>
      <w:r w:rsidRPr="004D7194">
        <w:rPr>
          <w:rFonts w:ascii="楷体_GB2312" w:eastAsia="楷体_GB2312" w:hAnsi="宋体" w:hint="eastAsia"/>
          <w:kern w:val="0"/>
          <w:sz w:val="24"/>
          <w:szCs w:val="24"/>
        </w:rPr>
        <w:t>公告量最多的是</w:t>
      </w:r>
      <w:r w:rsidRPr="004D7194">
        <w:rPr>
          <w:rFonts w:ascii="楷体_GB2312" w:eastAsia="楷体_GB2312" w:hAnsi="宋体" w:cs="宋体" w:hint="eastAsia"/>
          <w:kern w:val="0"/>
          <w:sz w:val="24"/>
          <w:szCs w:val="24"/>
        </w:rPr>
        <w:t>华为技术有限公司</w:t>
      </w:r>
      <w:r w:rsidRPr="004D7194">
        <w:rPr>
          <w:rFonts w:ascii="楷体_GB2312" w:eastAsia="楷体_GB2312" w:hAnsi="宋体" w:hint="eastAsia"/>
          <w:kern w:val="0"/>
          <w:sz w:val="24"/>
          <w:szCs w:val="24"/>
        </w:rPr>
        <w:t>，公开</w:t>
      </w:r>
      <w:r w:rsidRPr="004D7194">
        <w:rPr>
          <w:rFonts w:ascii="楷体_GB2312" w:eastAsia="楷体_GB2312" w:hAnsi="宋体"/>
          <w:kern w:val="0"/>
          <w:sz w:val="24"/>
          <w:szCs w:val="24"/>
        </w:rPr>
        <w:t>/</w:t>
      </w:r>
      <w:r w:rsidRPr="004D7194">
        <w:rPr>
          <w:rFonts w:ascii="楷体_GB2312" w:eastAsia="楷体_GB2312" w:hAnsi="宋体" w:hint="eastAsia"/>
          <w:kern w:val="0"/>
          <w:sz w:val="24"/>
          <w:szCs w:val="24"/>
        </w:rPr>
        <w:t>公告该领域专利数量</w:t>
      </w:r>
      <w:r w:rsidRPr="004D7194">
        <w:rPr>
          <w:rFonts w:ascii="楷体_GB2312" w:eastAsia="楷体_GB2312" w:hAnsi="宋体"/>
          <w:kern w:val="0"/>
          <w:sz w:val="24"/>
          <w:szCs w:val="24"/>
        </w:rPr>
        <w:t>139</w:t>
      </w:r>
      <w:r w:rsidRPr="004D7194">
        <w:rPr>
          <w:rFonts w:ascii="楷体_GB2312" w:eastAsia="楷体_GB2312" w:hAnsi="宋体" w:hint="eastAsia"/>
          <w:kern w:val="0"/>
          <w:sz w:val="24"/>
          <w:szCs w:val="24"/>
        </w:rPr>
        <w:t>件，其专利集中在</w:t>
      </w:r>
      <w:r w:rsidRPr="004D7194">
        <w:rPr>
          <w:rFonts w:ascii="楷体_GB2312" w:eastAsia="楷体_GB2312" w:hint="eastAsia"/>
          <w:sz w:val="24"/>
          <w:szCs w:val="24"/>
        </w:rPr>
        <w:t>计算、推算、计数和电通信技术。</w:t>
      </w:r>
      <w:r w:rsidRPr="004D7194">
        <w:rPr>
          <w:rFonts w:ascii="楷体_GB2312" w:eastAsia="楷体_GB2312" w:hAnsi="宋体" w:cs="宋体" w:hint="eastAsia"/>
          <w:kern w:val="0"/>
          <w:sz w:val="24"/>
          <w:szCs w:val="24"/>
        </w:rPr>
        <w:t>电子科技大学</w:t>
      </w:r>
      <w:r>
        <w:rPr>
          <w:rFonts w:ascii="楷体_GB2312" w:eastAsia="楷体_GB2312" w:hAnsi="宋体" w:cs="宋体" w:hint="eastAsia"/>
          <w:kern w:val="0"/>
          <w:sz w:val="24"/>
          <w:szCs w:val="24"/>
        </w:rPr>
        <w:t>与</w:t>
      </w:r>
      <w:r>
        <w:rPr>
          <w:rFonts w:ascii="楷体_GB2312" w:eastAsia="楷体_GB2312" w:hAnsi="宋体" w:hint="eastAsia"/>
          <w:kern w:val="0"/>
          <w:sz w:val="24"/>
          <w:szCs w:val="24"/>
        </w:rPr>
        <w:t>美国</w:t>
      </w:r>
      <w:r w:rsidRPr="00104F25">
        <w:rPr>
          <w:rFonts w:ascii="楷体_GB2312" w:eastAsia="楷体_GB2312" w:hAnsi="宋体" w:cs="宋体" w:hint="eastAsia"/>
          <w:kern w:val="0"/>
          <w:sz w:val="24"/>
          <w:szCs w:val="24"/>
        </w:rPr>
        <w:t>高通股份有限公</w:t>
      </w:r>
      <w:r w:rsidRPr="004D7194">
        <w:rPr>
          <w:rFonts w:ascii="楷体_GB2312" w:eastAsia="楷体_GB2312" w:hAnsi="宋体" w:cs="宋体" w:hint="eastAsia"/>
          <w:kern w:val="0"/>
          <w:sz w:val="24"/>
          <w:szCs w:val="24"/>
        </w:rPr>
        <w:t>司</w:t>
      </w:r>
      <w:r>
        <w:rPr>
          <w:rFonts w:ascii="楷体_GB2312" w:eastAsia="楷体_GB2312" w:hint="eastAsia"/>
          <w:sz w:val="24"/>
          <w:szCs w:val="24"/>
        </w:rPr>
        <w:t>共同</w:t>
      </w:r>
      <w:r w:rsidRPr="004D7194">
        <w:rPr>
          <w:rFonts w:ascii="楷体_GB2312" w:eastAsia="楷体_GB2312" w:hAnsi="宋体" w:hint="eastAsia"/>
          <w:kern w:val="0"/>
          <w:sz w:val="24"/>
          <w:szCs w:val="24"/>
        </w:rPr>
        <w:t>位列第二，公开</w:t>
      </w:r>
      <w:r w:rsidRPr="004D7194">
        <w:rPr>
          <w:rFonts w:ascii="楷体_GB2312" w:eastAsia="楷体_GB2312" w:hAnsi="宋体"/>
          <w:kern w:val="0"/>
          <w:sz w:val="24"/>
          <w:szCs w:val="24"/>
        </w:rPr>
        <w:t>/</w:t>
      </w:r>
      <w:r w:rsidRPr="004D7194">
        <w:rPr>
          <w:rFonts w:ascii="楷体_GB2312" w:eastAsia="楷体_GB2312" w:hAnsi="宋体" w:hint="eastAsia"/>
          <w:kern w:val="0"/>
          <w:sz w:val="24"/>
          <w:szCs w:val="24"/>
        </w:rPr>
        <w:t>公告该领域中国专利</w:t>
      </w:r>
      <w:r w:rsidRPr="004D7194">
        <w:rPr>
          <w:rFonts w:ascii="楷体_GB2312" w:eastAsia="楷体_GB2312" w:hAnsi="宋体"/>
          <w:kern w:val="0"/>
          <w:sz w:val="24"/>
          <w:szCs w:val="24"/>
        </w:rPr>
        <w:t>121</w:t>
      </w:r>
      <w:r w:rsidRPr="004D7194">
        <w:rPr>
          <w:rFonts w:ascii="楷体_GB2312" w:eastAsia="楷体_GB2312" w:hAnsi="宋体" w:hint="eastAsia"/>
          <w:kern w:val="0"/>
          <w:sz w:val="24"/>
          <w:szCs w:val="24"/>
        </w:rPr>
        <w:t>件，</w:t>
      </w:r>
      <w:r w:rsidRPr="004D7194">
        <w:rPr>
          <w:rFonts w:ascii="楷体_GB2312" w:eastAsia="楷体_GB2312" w:hAnsi="宋体" w:cs="宋体" w:hint="eastAsia"/>
          <w:kern w:val="0"/>
          <w:sz w:val="24"/>
          <w:szCs w:val="24"/>
        </w:rPr>
        <w:t>电子科技大学</w:t>
      </w:r>
      <w:r>
        <w:rPr>
          <w:rFonts w:ascii="楷体_GB2312" w:eastAsia="楷体_GB2312" w:hAnsi="宋体" w:cs="宋体" w:hint="eastAsia"/>
          <w:kern w:val="0"/>
          <w:sz w:val="24"/>
          <w:szCs w:val="24"/>
        </w:rPr>
        <w:t>的</w:t>
      </w:r>
      <w:r w:rsidRPr="004D7194">
        <w:rPr>
          <w:rFonts w:ascii="楷体_GB2312" w:eastAsia="楷体_GB2312" w:hAnsi="宋体" w:hint="eastAsia"/>
          <w:kern w:val="0"/>
          <w:sz w:val="24"/>
          <w:szCs w:val="24"/>
        </w:rPr>
        <w:t>专利主要涉及用微粒辐射束、声波或电磁波（例如无线电或光通信）作为传输路径的电通信系统。</w:t>
      </w:r>
      <w:r>
        <w:rPr>
          <w:rFonts w:ascii="楷体_GB2312" w:eastAsia="楷体_GB2312" w:hAnsi="宋体" w:hint="eastAsia"/>
          <w:kern w:val="0"/>
          <w:sz w:val="24"/>
          <w:szCs w:val="24"/>
        </w:rPr>
        <w:t>美国</w:t>
      </w:r>
      <w:r w:rsidRPr="00104F25">
        <w:rPr>
          <w:rFonts w:ascii="楷体_GB2312" w:eastAsia="楷体_GB2312" w:hAnsi="宋体" w:cs="宋体" w:hint="eastAsia"/>
          <w:kern w:val="0"/>
          <w:sz w:val="24"/>
          <w:szCs w:val="24"/>
        </w:rPr>
        <w:t>高通股份有限公</w:t>
      </w:r>
      <w:r w:rsidRPr="004D7194">
        <w:rPr>
          <w:rFonts w:ascii="楷体_GB2312" w:eastAsia="楷体_GB2312" w:hAnsi="宋体" w:cs="宋体" w:hint="eastAsia"/>
          <w:kern w:val="0"/>
          <w:sz w:val="24"/>
          <w:szCs w:val="24"/>
        </w:rPr>
        <w:t>司</w:t>
      </w:r>
      <w:r>
        <w:rPr>
          <w:rFonts w:ascii="楷体_GB2312" w:eastAsia="楷体_GB2312" w:hAnsi="宋体" w:cs="宋体" w:hint="eastAsia"/>
          <w:kern w:val="0"/>
          <w:sz w:val="24"/>
          <w:szCs w:val="24"/>
        </w:rPr>
        <w:t>的专利主要涉及</w:t>
      </w:r>
      <w:r w:rsidRPr="004D7194">
        <w:rPr>
          <w:rFonts w:ascii="楷体_GB2312" w:eastAsia="楷体_GB2312" w:hAnsi="宋体" w:cs="宋体" w:hint="eastAsia"/>
          <w:kern w:val="0"/>
          <w:sz w:val="24"/>
          <w:szCs w:val="24"/>
        </w:rPr>
        <w:t>传输</w:t>
      </w:r>
      <w:r>
        <w:rPr>
          <w:rFonts w:ascii="楷体_GB2312" w:eastAsia="楷体_GB2312" w:hAnsi="宋体" w:cs="宋体" w:hint="eastAsia"/>
          <w:kern w:val="0"/>
          <w:sz w:val="24"/>
          <w:szCs w:val="24"/>
        </w:rPr>
        <w:t>，</w:t>
      </w:r>
      <w:r w:rsidRPr="004D7194">
        <w:rPr>
          <w:rFonts w:ascii="楷体_GB2312" w:eastAsia="楷体_GB2312" w:hAnsi="宋体" w:cs="宋体" w:hint="eastAsia"/>
          <w:kern w:val="0"/>
          <w:sz w:val="24"/>
          <w:szCs w:val="24"/>
        </w:rPr>
        <w:t>不包含在</w:t>
      </w:r>
      <w:r w:rsidRPr="004D7194">
        <w:rPr>
          <w:rFonts w:ascii="楷体_GB2312" w:eastAsia="楷体_GB2312" w:hAnsi="宋体" w:cs="宋体"/>
          <w:kern w:val="0"/>
          <w:sz w:val="24"/>
          <w:szCs w:val="24"/>
        </w:rPr>
        <w:t>H04B 3/00</w:t>
      </w:r>
      <w:r w:rsidRPr="004D7194">
        <w:rPr>
          <w:rFonts w:ascii="楷体_GB2312" w:eastAsia="楷体_GB2312" w:hAnsi="宋体" w:cs="宋体" w:hint="eastAsia"/>
          <w:kern w:val="0"/>
          <w:sz w:val="24"/>
          <w:szCs w:val="24"/>
        </w:rPr>
        <w:t>至</w:t>
      </w:r>
      <w:r w:rsidRPr="004D7194">
        <w:rPr>
          <w:rFonts w:ascii="楷体_GB2312" w:eastAsia="楷体_GB2312" w:hAnsi="宋体" w:cs="宋体"/>
          <w:kern w:val="0"/>
          <w:sz w:val="24"/>
          <w:szCs w:val="24"/>
        </w:rPr>
        <w:t>H04B 13/00</w:t>
      </w:r>
      <w:r w:rsidRPr="004D7194">
        <w:rPr>
          <w:rFonts w:ascii="楷体_GB2312" w:eastAsia="楷体_GB2312" w:hAnsi="宋体" w:cs="宋体" w:hint="eastAsia"/>
          <w:kern w:val="0"/>
          <w:sz w:val="24"/>
          <w:szCs w:val="24"/>
        </w:rPr>
        <w:t>单个组中的传输系统的部件；不以所使用的传输媒介为特征区分的传输系统的部件</w:t>
      </w:r>
      <w:r>
        <w:rPr>
          <w:rFonts w:ascii="楷体_GB2312" w:eastAsia="楷体_GB2312" w:hAnsi="宋体" w:cs="宋体" w:hint="eastAsia"/>
          <w:kern w:val="0"/>
          <w:sz w:val="24"/>
          <w:szCs w:val="24"/>
        </w:rPr>
        <w:t>。</w:t>
      </w:r>
      <w:r w:rsidRPr="004D7194">
        <w:rPr>
          <w:rFonts w:ascii="楷体_GB2312" w:eastAsia="楷体_GB2312" w:hAnsi="宋体" w:cs="宋体"/>
          <w:kern w:val="0"/>
          <w:sz w:val="24"/>
          <w:szCs w:val="24"/>
        </w:rPr>
        <w:t xml:space="preserve"> </w:t>
      </w:r>
    </w:p>
    <w:p w:rsidR="000C578A" w:rsidRDefault="000C578A" w:rsidP="00F66F50">
      <w:pPr>
        <w:pStyle w:val="3"/>
      </w:pPr>
      <w:bookmarkStart w:id="130" w:name="_Toc420684656"/>
      <w:r w:rsidRPr="001F76AB">
        <w:t xml:space="preserve">1.2.2 </w:t>
      </w:r>
      <w:r w:rsidRPr="001F76AB">
        <w:rPr>
          <w:rFonts w:hint="eastAsia"/>
        </w:rPr>
        <w:t>逻辑</w:t>
      </w:r>
      <w:r>
        <w:rPr>
          <w:rFonts w:hint="eastAsia"/>
        </w:rPr>
        <w:t>电路</w:t>
      </w:r>
      <w:r w:rsidRPr="001F76AB">
        <w:rPr>
          <w:rFonts w:hint="eastAsia"/>
        </w:rPr>
        <w:t>类</w:t>
      </w:r>
      <w:bookmarkEnd w:id="130"/>
    </w:p>
    <w:p w:rsidR="000C578A" w:rsidRPr="008D5F31" w:rsidRDefault="000C578A" w:rsidP="008D5F31">
      <w:pPr>
        <w:spacing w:line="360" w:lineRule="auto"/>
        <w:ind w:firstLineChars="200" w:firstLine="480"/>
        <w:rPr>
          <w:rFonts w:ascii="楷体_GB2312" w:eastAsia="楷体_GB2312" w:hAnsi="宋体"/>
          <w:kern w:val="0"/>
          <w:sz w:val="24"/>
          <w:szCs w:val="24"/>
        </w:rPr>
      </w:pPr>
      <w:r w:rsidRPr="008D5F31">
        <w:rPr>
          <w:rFonts w:ascii="楷体_GB2312" w:eastAsia="楷体_GB2312" w:hAnsi="宋体" w:hint="eastAsia"/>
          <w:kern w:val="0"/>
          <w:sz w:val="24"/>
          <w:szCs w:val="24"/>
        </w:rPr>
        <w:t>本报告中逻辑电路类既包括通用目的的逻辑电路如与或非等，也包括门阵列、可编程逻辑器件、显示驱动以及专</w:t>
      </w:r>
      <w:r w:rsidRPr="00644F4A">
        <w:rPr>
          <w:rFonts w:ascii="楷体_GB2312" w:eastAsia="楷体_GB2312" w:hAnsi="宋体" w:hint="eastAsia"/>
          <w:kern w:val="0"/>
          <w:sz w:val="24"/>
          <w:szCs w:val="24"/>
        </w:rPr>
        <w:t>用目的的逻辑电路等。截止</w:t>
      </w:r>
      <w:r w:rsidRPr="00644F4A">
        <w:rPr>
          <w:rFonts w:ascii="楷体_GB2312" w:eastAsia="楷体_GB2312" w:hAnsi="宋体"/>
          <w:kern w:val="0"/>
          <w:sz w:val="24"/>
          <w:szCs w:val="24"/>
        </w:rPr>
        <w:t>2014</w:t>
      </w:r>
      <w:r w:rsidRPr="00644F4A">
        <w:rPr>
          <w:rFonts w:ascii="楷体_GB2312" w:eastAsia="楷体_GB2312" w:hAnsi="宋体" w:hint="eastAsia"/>
          <w:kern w:val="0"/>
          <w:sz w:val="24"/>
          <w:szCs w:val="24"/>
        </w:rPr>
        <w:t>年</w:t>
      </w:r>
      <w:r w:rsidRPr="00644F4A">
        <w:rPr>
          <w:rFonts w:ascii="楷体_GB2312" w:eastAsia="楷体_GB2312" w:hAnsi="宋体"/>
          <w:kern w:val="0"/>
          <w:sz w:val="24"/>
          <w:szCs w:val="24"/>
        </w:rPr>
        <w:t>12</w:t>
      </w:r>
      <w:r w:rsidRPr="00644F4A">
        <w:rPr>
          <w:rFonts w:ascii="楷体_GB2312" w:eastAsia="楷体_GB2312" w:hAnsi="宋体" w:hint="eastAsia"/>
          <w:kern w:val="0"/>
          <w:sz w:val="24"/>
          <w:szCs w:val="24"/>
        </w:rPr>
        <w:t>月</w:t>
      </w:r>
      <w:r w:rsidRPr="00644F4A">
        <w:rPr>
          <w:rFonts w:ascii="楷体_GB2312" w:eastAsia="楷体_GB2312" w:hAnsi="宋体"/>
          <w:kern w:val="0"/>
          <w:sz w:val="24"/>
          <w:szCs w:val="24"/>
        </w:rPr>
        <w:t>31</w:t>
      </w:r>
      <w:r w:rsidRPr="00644F4A">
        <w:rPr>
          <w:rFonts w:ascii="楷体_GB2312" w:eastAsia="楷体_GB2312" w:hAnsi="宋体" w:hint="eastAsia"/>
          <w:kern w:val="0"/>
          <w:sz w:val="24"/>
          <w:szCs w:val="24"/>
        </w:rPr>
        <w:t>日，我国集成电路领域中的逻辑电路类专利检索结果共有</w:t>
      </w:r>
      <w:r w:rsidRPr="00644F4A">
        <w:rPr>
          <w:rFonts w:ascii="楷体_GB2312" w:eastAsia="楷体_GB2312" w:hAnsi="宋体"/>
          <w:kern w:val="0"/>
          <w:sz w:val="24"/>
          <w:szCs w:val="24"/>
        </w:rPr>
        <w:t>23319</w:t>
      </w:r>
      <w:r w:rsidRPr="00644F4A">
        <w:rPr>
          <w:rFonts w:ascii="楷体_GB2312" w:eastAsia="楷体_GB2312" w:hAnsi="宋体" w:hint="eastAsia"/>
          <w:kern w:val="0"/>
          <w:sz w:val="24"/>
          <w:szCs w:val="24"/>
        </w:rPr>
        <w:t>件。其中发明专利公开</w:t>
      </w:r>
      <w:r w:rsidRPr="00644F4A">
        <w:rPr>
          <w:rFonts w:ascii="楷体_GB2312" w:eastAsia="楷体_GB2312" w:hAnsi="宋体"/>
          <w:kern w:val="0"/>
          <w:sz w:val="24"/>
          <w:szCs w:val="24"/>
        </w:rPr>
        <w:t>18050</w:t>
      </w:r>
      <w:r w:rsidRPr="00644F4A">
        <w:rPr>
          <w:rFonts w:ascii="楷体_GB2312" w:eastAsia="楷体_GB2312" w:hAnsi="宋体" w:hint="eastAsia"/>
          <w:kern w:val="0"/>
          <w:sz w:val="24"/>
          <w:szCs w:val="24"/>
        </w:rPr>
        <w:t>件，实用新型专利公告</w:t>
      </w:r>
      <w:r w:rsidRPr="00644F4A">
        <w:rPr>
          <w:rFonts w:ascii="楷体_GB2312" w:eastAsia="楷体_GB2312" w:hAnsi="宋体"/>
          <w:kern w:val="0"/>
          <w:sz w:val="24"/>
          <w:szCs w:val="24"/>
        </w:rPr>
        <w:t>5269</w:t>
      </w:r>
      <w:r w:rsidRPr="00644F4A">
        <w:rPr>
          <w:rFonts w:ascii="楷体_GB2312" w:eastAsia="楷体_GB2312" w:hAnsi="宋体" w:hint="eastAsia"/>
          <w:kern w:val="0"/>
          <w:sz w:val="24"/>
          <w:szCs w:val="24"/>
        </w:rPr>
        <w:t>件；获得授权的发明专利</w:t>
      </w:r>
      <w:r w:rsidRPr="00644F4A">
        <w:rPr>
          <w:rFonts w:ascii="楷体_GB2312" w:eastAsia="楷体_GB2312" w:hAnsi="宋体"/>
          <w:kern w:val="0"/>
          <w:sz w:val="24"/>
          <w:szCs w:val="24"/>
        </w:rPr>
        <w:t>8583</w:t>
      </w:r>
      <w:r w:rsidRPr="00644F4A">
        <w:rPr>
          <w:rFonts w:ascii="楷体_GB2312" w:eastAsia="楷体_GB2312" w:hAnsi="宋体" w:hint="eastAsia"/>
          <w:kern w:val="0"/>
          <w:sz w:val="24"/>
          <w:szCs w:val="24"/>
        </w:rPr>
        <w:t>件。</w:t>
      </w:r>
    </w:p>
    <w:p w:rsidR="000C578A" w:rsidRPr="008D5F31" w:rsidRDefault="000C578A" w:rsidP="008D5F31">
      <w:pPr>
        <w:spacing w:line="360" w:lineRule="auto"/>
        <w:rPr>
          <w:rFonts w:ascii="楷体_GB2312" w:eastAsia="楷体_GB2312" w:hAnsi="宋体"/>
          <w:kern w:val="0"/>
          <w:sz w:val="24"/>
          <w:szCs w:val="24"/>
        </w:rPr>
      </w:pPr>
    </w:p>
    <w:p w:rsidR="000C578A" w:rsidRPr="00535967" w:rsidRDefault="000C578A" w:rsidP="00F66F50">
      <w:pPr>
        <w:pStyle w:val="4"/>
        <w:rPr>
          <w:rFonts w:ascii="楷体_GB2312" w:eastAsia="楷体_GB2312"/>
          <w:kern w:val="0"/>
          <w:sz w:val="24"/>
          <w:szCs w:val="24"/>
        </w:rPr>
      </w:pPr>
      <w:r w:rsidRPr="00535967">
        <w:rPr>
          <w:kern w:val="0"/>
        </w:rPr>
        <w:t>1.2.2.1</w:t>
      </w:r>
      <w:r w:rsidRPr="00535967">
        <w:rPr>
          <w:rFonts w:hint="eastAsia"/>
          <w:kern w:val="0"/>
        </w:rPr>
        <w:t>专利公开</w:t>
      </w:r>
      <w:r w:rsidRPr="00535967">
        <w:rPr>
          <w:kern w:val="0"/>
        </w:rPr>
        <w:t>/</w:t>
      </w:r>
      <w:r w:rsidRPr="00535967">
        <w:rPr>
          <w:rFonts w:hint="eastAsia"/>
          <w:kern w:val="0"/>
        </w:rPr>
        <w:t>公告年度趋势</w:t>
      </w:r>
    </w:p>
    <w:p w:rsidR="000C578A" w:rsidRPr="005E26A3" w:rsidRDefault="000C578A" w:rsidP="005D3834">
      <w:pPr>
        <w:ind w:firstLine="480"/>
        <w:jc w:val="center"/>
        <w:rPr>
          <w:color w:val="8DB3E2"/>
        </w:rPr>
      </w:pPr>
      <w:r w:rsidRPr="00C1459D">
        <w:rPr>
          <w:noProof/>
          <w:color w:val="8DB3E2"/>
        </w:rPr>
        <w:object w:dxaOrig="7997" w:dyaOrig="4589">
          <v:shape id="对象 11" o:spid="_x0000_i1028" type="#_x0000_t75" style="width:400pt;height:229.65pt;visibility:visible" o:ole="">
            <v:imagedata r:id="rId16" o:title=""/>
            <o:lock v:ext="edit" aspectratio="f"/>
          </v:shape>
          <o:OLEObject Type="Embed" ProgID="Excel.Sheet.8" ShapeID="对象 11" DrawAspect="Content" ObjectID="_1497700663" r:id="rId17"/>
        </w:object>
      </w:r>
    </w:p>
    <w:p w:rsidR="000C578A" w:rsidRPr="00EC06AC" w:rsidRDefault="000C578A" w:rsidP="00F66F50">
      <w:pPr>
        <w:widowControl/>
        <w:spacing w:line="360" w:lineRule="auto"/>
        <w:ind w:firstLine="482"/>
        <w:jc w:val="center"/>
        <w:rPr>
          <w:rFonts w:ascii="黑体" w:eastAsia="黑体" w:hAnsi="黑体"/>
          <w:kern w:val="0"/>
          <w:szCs w:val="21"/>
        </w:rPr>
      </w:pPr>
      <w:r w:rsidRPr="00EC06AC">
        <w:rPr>
          <w:rFonts w:ascii="黑体" w:eastAsia="黑体" w:hAnsi="黑体" w:hint="eastAsia"/>
          <w:kern w:val="0"/>
          <w:szCs w:val="21"/>
        </w:rPr>
        <w:t>图</w:t>
      </w:r>
      <w:r w:rsidRPr="00EC06AC">
        <w:rPr>
          <w:rFonts w:ascii="黑体" w:eastAsia="黑体" w:hAnsi="黑体"/>
          <w:kern w:val="0"/>
          <w:szCs w:val="21"/>
        </w:rPr>
        <w:t>1-5 2001</w:t>
      </w:r>
      <w:r w:rsidRPr="00EC06AC">
        <w:rPr>
          <w:rFonts w:ascii="黑体" w:eastAsia="黑体" w:hAnsi="黑体" w:hint="eastAsia"/>
          <w:kern w:val="0"/>
          <w:szCs w:val="21"/>
        </w:rPr>
        <w:t>年至</w:t>
      </w:r>
      <w:r w:rsidRPr="00EC06AC">
        <w:rPr>
          <w:rFonts w:ascii="黑体" w:eastAsia="黑体" w:hAnsi="黑体"/>
          <w:kern w:val="0"/>
          <w:szCs w:val="21"/>
        </w:rPr>
        <w:t>2014</w:t>
      </w:r>
      <w:r w:rsidRPr="00EC06AC">
        <w:rPr>
          <w:rFonts w:ascii="黑体" w:eastAsia="黑体" w:hAnsi="黑体" w:hint="eastAsia"/>
          <w:kern w:val="0"/>
          <w:szCs w:val="21"/>
        </w:rPr>
        <w:t>年逻辑电路类专利公开</w:t>
      </w:r>
      <w:r w:rsidRPr="00EC06AC">
        <w:rPr>
          <w:rFonts w:ascii="黑体" w:eastAsia="黑体" w:hAnsi="黑体"/>
          <w:kern w:val="0"/>
          <w:szCs w:val="21"/>
        </w:rPr>
        <w:t>/</w:t>
      </w:r>
      <w:r w:rsidRPr="00EC06AC">
        <w:rPr>
          <w:rFonts w:ascii="黑体" w:eastAsia="黑体" w:hAnsi="黑体" w:hint="eastAsia"/>
          <w:kern w:val="0"/>
          <w:szCs w:val="21"/>
        </w:rPr>
        <w:t>公告年度分布</w:t>
      </w:r>
    </w:p>
    <w:p w:rsidR="000C578A" w:rsidRPr="00FF4B6C" w:rsidRDefault="000C578A" w:rsidP="00F66F50">
      <w:pPr>
        <w:widowControl/>
        <w:spacing w:line="360" w:lineRule="auto"/>
        <w:ind w:firstLine="482"/>
        <w:jc w:val="center"/>
        <w:rPr>
          <w:rFonts w:ascii="楷体_GB2312" w:eastAsia="楷体_GB2312" w:hAnsi="宋体"/>
          <w:b/>
          <w:color w:val="8DB3E2"/>
          <w:kern w:val="0"/>
          <w:sz w:val="24"/>
          <w:szCs w:val="24"/>
        </w:rPr>
      </w:pPr>
    </w:p>
    <w:p w:rsidR="000C578A" w:rsidRPr="005E26A3" w:rsidRDefault="000C578A" w:rsidP="00F66F50">
      <w:pPr>
        <w:widowControl/>
        <w:spacing w:line="360" w:lineRule="auto"/>
        <w:ind w:firstLine="480"/>
        <w:rPr>
          <w:rFonts w:ascii="楷体_GB2312" w:eastAsia="楷体_GB2312" w:hAnsi="宋体"/>
          <w:color w:val="8DB3E2"/>
          <w:kern w:val="0"/>
          <w:sz w:val="24"/>
          <w:szCs w:val="24"/>
        </w:rPr>
      </w:pPr>
      <w:r w:rsidRPr="007F735E">
        <w:rPr>
          <w:rFonts w:ascii="楷体_GB2312" w:eastAsia="楷体_GB2312" w:hAnsi="宋体" w:hint="eastAsia"/>
          <w:kern w:val="0"/>
          <w:sz w:val="24"/>
          <w:szCs w:val="24"/>
        </w:rPr>
        <w:t>图</w:t>
      </w:r>
      <w:r w:rsidRPr="007F735E">
        <w:rPr>
          <w:rFonts w:ascii="楷体_GB2312" w:eastAsia="楷体_GB2312" w:hAnsi="宋体"/>
          <w:kern w:val="0"/>
          <w:sz w:val="24"/>
          <w:szCs w:val="24"/>
        </w:rPr>
        <w:t>1-5</w:t>
      </w:r>
      <w:r w:rsidRPr="007F735E">
        <w:rPr>
          <w:rFonts w:ascii="楷体_GB2312" w:eastAsia="楷体_GB2312" w:hAnsi="宋体" w:hint="eastAsia"/>
          <w:kern w:val="0"/>
          <w:sz w:val="24"/>
          <w:szCs w:val="24"/>
        </w:rPr>
        <w:t>为集成电路逻辑电路类中国专利从</w:t>
      </w:r>
      <w:r w:rsidRPr="007F735E">
        <w:rPr>
          <w:rFonts w:ascii="楷体_GB2312" w:eastAsia="楷体_GB2312" w:hAnsi="宋体"/>
          <w:kern w:val="0"/>
          <w:sz w:val="24"/>
          <w:szCs w:val="24"/>
        </w:rPr>
        <w:t>2001</w:t>
      </w:r>
      <w:r w:rsidRPr="007F735E">
        <w:rPr>
          <w:rFonts w:ascii="楷体_GB2312" w:eastAsia="楷体_GB2312" w:hAnsi="宋体" w:hint="eastAsia"/>
          <w:kern w:val="0"/>
          <w:sz w:val="24"/>
          <w:szCs w:val="24"/>
        </w:rPr>
        <w:t>年到</w:t>
      </w:r>
      <w:r w:rsidRPr="007F735E">
        <w:rPr>
          <w:rFonts w:ascii="楷体_GB2312" w:eastAsia="楷体_GB2312" w:hAnsi="宋体"/>
          <w:kern w:val="0"/>
          <w:sz w:val="24"/>
          <w:szCs w:val="24"/>
        </w:rPr>
        <w:t>2014</w:t>
      </w:r>
      <w:r w:rsidRPr="007F735E">
        <w:rPr>
          <w:rFonts w:ascii="楷体_GB2312" w:eastAsia="楷体_GB2312" w:hAnsi="宋体" w:hint="eastAsia"/>
          <w:kern w:val="0"/>
          <w:sz w:val="24"/>
          <w:szCs w:val="24"/>
        </w:rPr>
        <w:t>年间的年度公开</w:t>
      </w:r>
      <w:r w:rsidRPr="007F735E">
        <w:rPr>
          <w:rFonts w:ascii="楷体_GB2312" w:eastAsia="楷体_GB2312" w:hAnsi="宋体"/>
          <w:kern w:val="0"/>
          <w:sz w:val="24"/>
          <w:szCs w:val="24"/>
        </w:rPr>
        <w:t>/</w:t>
      </w:r>
      <w:r w:rsidRPr="007F735E">
        <w:rPr>
          <w:rFonts w:ascii="楷体_GB2312" w:eastAsia="楷体_GB2312" w:hAnsi="宋体" w:hint="eastAsia"/>
          <w:kern w:val="0"/>
          <w:sz w:val="24"/>
          <w:szCs w:val="24"/>
        </w:rPr>
        <w:t>公告数量变化趋势，该领域专利公开</w:t>
      </w:r>
      <w:r w:rsidRPr="007F735E">
        <w:rPr>
          <w:rFonts w:ascii="楷体_GB2312" w:eastAsia="楷体_GB2312" w:hAnsi="宋体"/>
          <w:kern w:val="0"/>
          <w:sz w:val="24"/>
          <w:szCs w:val="24"/>
        </w:rPr>
        <w:t>/</w:t>
      </w:r>
      <w:r w:rsidRPr="007F735E">
        <w:rPr>
          <w:rFonts w:ascii="楷体_GB2312" w:eastAsia="楷体_GB2312" w:hAnsi="宋体" w:hint="eastAsia"/>
          <w:kern w:val="0"/>
          <w:sz w:val="24"/>
          <w:szCs w:val="24"/>
        </w:rPr>
        <w:t>公告数量一直处于逐年上升状态。</w:t>
      </w:r>
      <w:r w:rsidRPr="007F735E">
        <w:rPr>
          <w:rFonts w:ascii="楷体_GB2312" w:eastAsia="楷体_GB2312" w:hAnsi="宋体"/>
          <w:kern w:val="0"/>
          <w:sz w:val="24"/>
          <w:szCs w:val="24"/>
        </w:rPr>
        <w:t>2001</w:t>
      </w:r>
      <w:r w:rsidRPr="007F735E">
        <w:rPr>
          <w:rFonts w:ascii="楷体_GB2312" w:eastAsia="楷体_GB2312" w:hAnsi="宋体" w:hint="eastAsia"/>
          <w:kern w:val="0"/>
          <w:sz w:val="24"/>
          <w:szCs w:val="24"/>
        </w:rPr>
        <w:t>年该领域年度专利公开</w:t>
      </w:r>
      <w:r w:rsidRPr="007F735E">
        <w:rPr>
          <w:rFonts w:ascii="楷体_GB2312" w:eastAsia="楷体_GB2312" w:hAnsi="宋体"/>
          <w:kern w:val="0"/>
          <w:sz w:val="24"/>
          <w:szCs w:val="24"/>
        </w:rPr>
        <w:t>/</w:t>
      </w:r>
      <w:r w:rsidRPr="007F735E">
        <w:rPr>
          <w:rFonts w:ascii="楷体_GB2312" w:eastAsia="楷体_GB2312" w:hAnsi="宋体" w:hint="eastAsia"/>
          <w:kern w:val="0"/>
          <w:sz w:val="24"/>
          <w:szCs w:val="24"/>
        </w:rPr>
        <w:t>公告数量为</w:t>
      </w:r>
      <w:r w:rsidRPr="007F735E">
        <w:rPr>
          <w:rFonts w:ascii="楷体_GB2312" w:eastAsia="楷体_GB2312" w:hAnsi="宋体"/>
          <w:kern w:val="0"/>
          <w:sz w:val="24"/>
          <w:szCs w:val="24"/>
        </w:rPr>
        <w:t>255</w:t>
      </w:r>
      <w:r w:rsidRPr="007F735E">
        <w:rPr>
          <w:rFonts w:ascii="楷体_GB2312" w:eastAsia="楷体_GB2312" w:hAnsi="宋体" w:hint="eastAsia"/>
          <w:kern w:val="0"/>
          <w:sz w:val="24"/>
          <w:szCs w:val="24"/>
        </w:rPr>
        <w:t>件，</w:t>
      </w:r>
      <w:r w:rsidRPr="007F735E">
        <w:rPr>
          <w:rFonts w:ascii="楷体_GB2312" w:eastAsia="楷体_GB2312" w:hAnsi="宋体"/>
          <w:kern w:val="0"/>
          <w:sz w:val="24"/>
          <w:szCs w:val="24"/>
        </w:rPr>
        <w:t>2005</w:t>
      </w:r>
      <w:r w:rsidRPr="007F735E">
        <w:rPr>
          <w:rFonts w:ascii="楷体_GB2312" w:eastAsia="楷体_GB2312" w:hAnsi="宋体" w:hint="eastAsia"/>
          <w:kern w:val="0"/>
          <w:sz w:val="24"/>
          <w:szCs w:val="24"/>
        </w:rPr>
        <w:t>年在连续小幅增长三年后出现大幅增加，年度增长率近</w:t>
      </w:r>
      <w:r w:rsidRPr="007F735E">
        <w:rPr>
          <w:rFonts w:ascii="楷体_GB2312" w:eastAsia="楷体_GB2312" w:hAnsi="宋体"/>
          <w:kern w:val="0"/>
          <w:sz w:val="24"/>
          <w:szCs w:val="24"/>
        </w:rPr>
        <w:t>77%</w:t>
      </w:r>
      <w:r w:rsidRPr="007F735E">
        <w:rPr>
          <w:rFonts w:ascii="楷体_GB2312" w:eastAsia="楷体_GB2312" w:hAnsi="宋体" w:hint="eastAsia"/>
          <w:kern w:val="0"/>
          <w:sz w:val="24"/>
          <w:szCs w:val="24"/>
        </w:rPr>
        <w:t>。之后持续增长，直至</w:t>
      </w:r>
      <w:r w:rsidRPr="007F735E">
        <w:rPr>
          <w:rFonts w:ascii="楷体_GB2312" w:eastAsia="楷体_GB2312" w:hAnsi="宋体"/>
          <w:kern w:val="0"/>
          <w:sz w:val="24"/>
          <w:szCs w:val="24"/>
        </w:rPr>
        <w:t>2013</w:t>
      </w:r>
      <w:r w:rsidRPr="007F735E">
        <w:rPr>
          <w:rFonts w:ascii="楷体_GB2312" w:eastAsia="楷体_GB2312" w:hAnsi="宋体" w:hint="eastAsia"/>
          <w:kern w:val="0"/>
          <w:sz w:val="24"/>
          <w:szCs w:val="24"/>
        </w:rPr>
        <w:t>年度该领域专利公开</w:t>
      </w:r>
      <w:r w:rsidRPr="007F735E">
        <w:rPr>
          <w:rFonts w:ascii="楷体_GB2312" w:eastAsia="楷体_GB2312" w:hAnsi="宋体"/>
          <w:kern w:val="0"/>
          <w:sz w:val="24"/>
          <w:szCs w:val="24"/>
        </w:rPr>
        <w:t>/</w:t>
      </w:r>
      <w:r w:rsidRPr="007F735E">
        <w:rPr>
          <w:rFonts w:ascii="楷体_GB2312" w:eastAsia="楷体_GB2312" w:hAnsi="宋体" w:hint="eastAsia"/>
          <w:kern w:val="0"/>
          <w:sz w:val="24"/>
          <w:szCs w:val="24"/>
        </w:rPr>
        <w:t>公告数量达到</w:t>
      </w:r>
      <w:r w:rsidRPr="007F735E">
        <w:rPr>
          <w:rFonts w:ascii="楷体_GB2312" w:eastAsia="楷体_GB2312" w:hAnsi="宋体"/>
          <w:kern w:val="0"/>
          <w:sz w:val="24"/>
          <w:szCs w:val="24"/>
        </w:rPr>
        <w:t>3030</w:t>
      </w:r>
      <w:r w:rsidRPr="007F735E">
        <w:rPr>
          <w:rFonts w:ascii="楷体_GB2312" w:eastAsia="楷体_GB2312" w:hAnsi="宋体" w:hint="eastAsia"/>
          <w:kern w:val="0"/>
          <w:sz w:val="24"/>
          <w:szCs w:val="24"/>
        </w:rPr>
        <w:t>件。</w:t>
      </w:r>
    </w:p>
    <w:p w:rsidR="000C578A" w:rsidRPr="005E26A3" w:rsidRDefault="000C578A" w:rsidP="00F66F50">
      <w:pPr>
        <w:widowControl/>
        <w:spacing w:line="360" w:lineRule="auto"/>
        <w:ind w:firstLine="480"/>
        <w:rPr>
          <w:rFonts w:ascii="楷体_GB2312" w:eastAsia="楷体_GB2312" w:hAnsi="宋体"/>
          <w:color w:val="8DB3E2"/>
          <w:kern w:val="0"/>
          <w:sz w:val="24"/>
          <w:szCs w:val="24"/>
        </w:rPr>
      </w:pPr>
      <w:r w:rsidRPr="007F735E">
        <w:rPr>
          <w:rFonts w:ascii="楷体_GB2312" w:eastAsia="楷体_GB2312" w:hAnsi="宋体"/>
          <w:kern w:val="0"/>
          <w:sz w:val="24"/>
          <w:szCs w:val="24"/>
        </w:rPr>
        <w:t>2014</w:t>
      </w:r>
      <w:r w:rsidRPr="007F735E">
        <w:rPr>
          <w:rFonts w:ascii="楷体_GB2312" w:eastAsia="楷体_GB2312" w:hAnsi="宋体" w:hint="eastAsia"/>
          <w:kern w:val="0"/>
          <w:sz w:val="24"/>
          <w:szCs w:val="24"/>
        </w:rPr>
        <w:t>年逻辑电路类专利公开</w:t>
      </w:r>
      <w:r w:rsidRPr="007F735E">
        <w:rPr>
          <w:rFonts w:ascii="楷体_GB2312" w:eastAsia="楷体_GB2312" w:hAnsi="宋体"/>
          <w:kern w:val="0"/>
          <w:sz w:val="24"/>
          <w:szCs w:val="24"/>
        </w:rPr>
        <w:t>/</w:t>
      </w:r>
      <w:r w:rsidRPr="007F735E">
        <w:rPr>
          <w:rFonts w:ascii="楷体_GB2312" w:eastAsia="楷体_GB2312" w:hAnsi="宋体" w:hint="eastAsia"/>
          <w:kern w:val="0"/>
          <w:sz w:val="24"/>
          <w:szCs w:val="24"/>
        </w:rPr>
        <w:t>公告数量为</w:t>
      </w:r>
      <w:r w:rsidRPr="007F735E">
        <w:rPr>
          <w:rFonts w:ascii="楷体_GB2312" w:eastAsia="楷体_GB2312" w:hAnsi="宋体"/>
          <w:kern w:val="0"/>
          <w:sz w:val="24"/>
          <w:szCs w:val="24"/>
        </w:rPr>
        <w:t>3302</w:t>
      </w:r>
      <w:r w:rsidRPr="007F735E">
        <w:rPr>
          <w:rFonts w:ascii="楷体_GB2312" w:eastAsia="楷体_GB2312" w:hAnsi="宋体" w:hint="eastAsia"/>
          <w:kern w:val="0"/>
          <w:sz w:val="24"/>
          <w:szCs w:val="24"/>
        </w:rPr>
        <w:t>件，比</w:t>
      </w:r>
      <w:r w:rsidRPr="007F735E">
        <w:rPr>
          <w:rFonts w:ascii="楷体_GB2312" w:eastAsia="楷体_GB2312" w:hAnsi="宋体"/>
          <w:kern w:val="0"/>
          <w:sz w:val="24"/>
          <w:szCs w:val="24"/>
        </w:rPr>
        <w:t>2012</w:t>
      </w:r>
      <w:r w:rsidRPr="007F735E">
        <w:rPr>
          <w:rFonts w:ascii="楷体_GB2312" w:eastAsia="楷体_GB2312" w:hAnsi="宋体" w:hint="eastAsia"/>
          <w:kern w:val="0"/>
          <w:sz w:val="24"/>
          <w:szCs w:val="24"/>
        </w:rPr>
        <w:t>年增加</w:t>
      </w:r>
      <w:r w:rsidRPr="007F735E">
        <w:rPr>
          <w:rFonts w:ascii="楷体_GB2312" w:eastAsia="楷体_GB2312" w:hAnsi="宋体"/>
          <w:kern w:val="0"/>
          <w:sz w:val="24"/>
          <w:szCs w:val="24"/>
        </w:rPr>
        <w:t>272</w:t>
      </w:r>
      <w:r>
        <w:rPr>
          <w:rFonts w:ascii="楷体_GB2312" w:eastAsia="楷体_GB2312" w:hAnsi="宋体" w:hint="eastAsia"/>
          <w:kern w:val="0"/>
          <w:sz w:val="24"/>
          <w:szCs w:val="24"/>
        </w:rPr>
        <w:t>件，增长率达</w:t>
      </w:r>
      <w:r w:rsidRPr="007F735E">
        <w:rPr>
          <w:rFonts w:ascii="楷体_GB2312" w:eastAsia="楷体_GB2312" w:hAnsi="宋体"/>
          <w:kern w:val="0"/>
          <w:sz w:val="24"/>
          <w:szCs w:val="24"/>
        </w:rPr>
        <w:t>9%</w:t>
      </w:r>
      <w:r w:rsidRPr="007F735E">
        <w:rPr>
          <w:rFonts w:ascii="楷体_GB2312" w:eastAsia="楷体_GB2312" w:hAnsi="宋体" w:hint="eastAsia"/>
          <w:kern w:val="0"/>
          <w:sz w:val="24"/>
          <w:szCs w:val="24"/>
        </w:rPr>
        <w:t>。</w:t>
      </w:r>
    </w:p>
    <w:p w:rsidR="000C578A" w:rsidRPr="00294662" w:rsidRDefault="000C578A" w:rsidP="00F66F50">
      <w:pPr>
        <w:pStyle w:val="4"/>
        <w:rPr>
          <w:kern w:val="0"/>
        </w:rPr>
      </w:pPr>
      <w:r w:rsidRPr="00294662">
        <w:rPr>
          <w:kern w:val="0"/>
        </w:rPr>
        <w:t>1.2.2.2</w:t>
      </w:r>
      <w:r w:rsidRPr="00294662">
        <w:rPr>
          <w:kern w:val="0"/>
        </w:rPr>
        <w:tab/>
      </w:r>
      <w:r w:rsidRPr="00294662">
        <w:rPr>
          <w:rFonts w:hint="eastAsia"/>
        </w:rPr>
        <w:t>国家及地区公开</w:t>
      </w:r>
      <w:r w:rsidRPr="00294662">
        <w:t>/</w:t>
      </w:r>
      <w:r w:rsidRPr="00294662">
        <w:rPr>
          <w:rFonts w:hint="eastAsia"/>
        </w:rPr>
        <w:t>公告中国专利趋势对比</w:t>
      </w:r>
      <w:r w:rsidRPr="00294662">
        <w:t xml:space="preserve"> </w:t>
      </w:r>
    </w:p>
    <w:p w:rsidR="000C578A" w:rsidRPr="005E26A3" w:rsidRDefault="000C578A" w:rsidP="00253536">
      <w:pPr>
        <w:widowControl/>
        <w:spacing w:line="360" w:lineRule="auto"/>
        <w:rPr>
          <w:rFonts w:ascii="楷体_GB2312" w:eastAsia="楷体_GB2312" w:hAnsi="宋体"/>
          <w:color w:val="8DB3E2"/>
          <w:kern w:val="0"/>
          <w:sz w:val="24"/>
          <w:szCs w:val="24"/>
        </w:rPr>
      </w:pPr>
      <w:r w:rsidRPr="00C1459D">
        <w:rPr>
          <w:rFonts w:ascii="楷体_GB2312" w:eastAsia="楷体_GB2312" w:hAnsi="宋体"/>
          <w:noProof/>
          <w:color w:val="8DB3E2"/>
          <w:kern w:val="0"/>
          <w:sz w:val="24"/>
          <w:szCs w:val="24"/>
        </w:rPr>
        <w:object w:dxaOrig="8622" w:dyaOrig="7076">
          <v:shape id="对象 12" o:spid="_x0000_i1029" type="#_x0000_t75" style="width:431.05pt;height:354.35pt;visibility:visible" o:ole="">
            <v:imagedata r:id="rId18" o:title=""/>
            <o:lock v:ext="edit" aspectratio="f"/>
          </v:shape>
          <o:OLEObject Type="Embed" ProgID="Excel.Sheet.8" ShapeID="对象 12" DrawAspect="Content" ObjectID="_1497700664" r:id="rId19"/>
        </w:object>
      </w:r>
    </w:p>
    <w:p w:rsidR="000C578A" w:rsidRPr="00914216" w:rsidRDefault="000C578A" w:rsidP="00F66F50">
      <w:pPr>
        <w:widowControl/>
        <w:spacing w:line="360" w:lineRule="auto"/>
        <w:jc w:val="center"/>
        <w:rPr>
          <w:rFonts w:ascii="黑体" w:eastAsia="黑体" w:hAnsi="黑体"/>
          <w:kern w:val="0"/>
          <w:szCs w:val="21"/>
        </w:rPr>
      </w:pPr>
      <w:r w:rsidRPr="00914216">
        <w:rPr>
          <w:rFonts w:ascii="黑体" w:eastAsia="黑体" w:hAnsi="黑体" w:hint="eastAsia"/>
          <w:kern w:val="0"/>
          <w:szCs w:val="21"/>
        </w:rPr>
        <w:t>图</w:t>
      </w:r>
      <w:r w:rsidRPr="00914216">
        <w:rPr>
          <w:rFonts w:ascii="黑体" w:eastAsia="黑体" w:hAnsi="黑体"/>
          <w:kern w:val="0"/>
          <w:szCs w:val="21"/>
        </w:rPr>
        <w:t>1-6 2006</w:t>
      </w:r>
      <w:r w:rsidRPr="00914216">
        <w:rPr>
          <w:rFonts w:ascii="黑体" w:eastAsia="黑体" w:hAnsi="黑体" w:hint="eastAsia"/>
          <w:kern w:val="0"/>
          <w:szCs w:val="21"/>
        </w:rPr>
        <w:t>年至</w:t>
      </w:r>
      <w:r w:rsidRPr="00914216">
        <w:rPr>
          <w:rFonts w:ascii="黑体" w:eastAsia="黑体" w:hAnsi="黑体"/>
          <w:kern w:val="0"/>
          <w:szCs w:val="21"/>
        </w:rPr>
        <w:t>2014</w:t>
      </w:r>
      <w:r w:rsidRPr="00914216">
        <w:rPr>
          <w:rFonts w:ascii="黑体" w:eastAsia="黑体" w:hAnsi="黑体" w:hint="eastAsia"/>
          <w:kern w:val="0"/>
          <w:szCs w:val="21"/>
        </w:rPr>
        <w:t>年国家及地区公开</w:t>
      </w:r>
      <w:r w:rsidRPr="00914216">
        <w:rPr>
          <w:rFonts w:ascii="黑体" w:eastAsia="黑体" w:hAnsi="黑体"/>
          <w:kern w:val="0"/>
          <w:szCs w:val="21"/>
        </w:rPr>
        <w:t>/</w:t>
      </w:r>
      <w:r w:rsidRPr="00914216">
        <w:rPr>
          <w:rFonts w:ascii="黑体" w:eastAsia="黑体" w:hAnsi="黑体" w:hint="eastAsia"/>
          <w:kern w:val="0"/>
          <w:szCs w:val="21"/>
        </w:rPr>
        <w:t>公告逻辑电路类中国专利趋势对比</w:t>
      </w:r>
    </w:p>
    <w:p w:rsidR="000C578A" w:rsidRPr="00294662" w:rsidRDefault="000C578A" w:rsidP="00F66F50">
      <w:pPr>
        <w:widowControl/>
        <w:spacing w:line="360" w:lineRule="auto"/>
        <w:ind w:firstLine="482"/>
        <w:jc w:val="center"/>
        <w:rPr>
          <w:rFonts w:ascii="楷体_GB2312" w:eastAsia="楷体_GB2312" w:hAnsi="宋体"/>
          <w:b/>
          <w:color w:val="8DB3E2"/>
          <w:kern w:val="0"/>
          <w:sz w:val="24"/>
          <w:szCs w:val="24"/>
        </w:rPr>
      </w:pPr>
    </w:p>
    <w:p w:rsidR="000C578A" w:rsidRPr="005C6DF0" w:rsidRDefault="000C578A" w:rsidP="009E15C4">
      <w:pPr>
        <w:widowControl/>
        <w:spacing w:line="360" w:lineRule="auto"/>
        <w:ind w:firstLine="480"/>
        <w:rPr>
          <w:rFonts w:ascii="楷体_GB2312" w:eastAsia="楷体_GB2312" w:hAnsi="宋体"/>
          <w:kern w:val="0"/>
          <w:sz w:val="24"/>
          <w:szCs w:val="24"/>
        </w:rPr>
      </w:pPr>
      <w:r w:rsidRPr="005C6DF0">
        <w:rPr>
          <w:rFonts w:ascii="楷体_GB2312" w:eastAsia="楷体_GB2312" w:hAnsi="宋体" w:hint="eastAsia"/>
          <w:kern w:val="0"/>
          <w:sz w:val="24"/>
          <w:szCs w:val="24"/>
        </w:rPr>
        <w:t>由图</w:t>
      </w:r>
      <w:r w:rsidRPr="005C6DF0">
        <w:rPr>
          <w:rFonts w:ascii="楷体_GB2312" w:eastAsia="楷体_GB2312" w:hAnsi="宋体"/>
          <w:kern w:val="0"/>
          <w:sz w:val="24"/>
          <w:szCs w:val="24"/>
        </w:rPr>
        <w:t>1-6</w:t>
      </w:r>
      <w:r w:rsidRPr="005C6DF0">
        <w:rPr>
          <w:rFonts w:ascii="楷体_GB2312" w:eastAsia="楷体_GB2312" w:hAnsi="宋体" w:hint="eastAsia"/>
          <w:kern w:val="0"/>
          <w:sz w:val="24"/>
          <w:szCs w:val="24"/>
        </w:rPr>
        <w:t>可知，</w:t>
      </w:r>
      <w:r w:rsidRPr="005C6DF0">
        <w:rPr>
          <w:rFonts w:ascii="楷体_GB2312" w:eastAsia="楷体_GB2312" w:hAnsi="宋体"/>
          <w:kern w:val="0"/>
          <w:sz w:val="24"/>
          <w:szCs w:val="24"/>
        </w:rPr>
        <w:t>2006</w:t>
      </w:r>
      <w:r w:rsidRPr="005C6DF0">
        <w:rPr>
          <w:rFonts w:ascii="楷体_GB2312" w:eastAsia="楷体_GB2312" w:hAnsi="宋体" w:hint="eastAsia"/>
          <w:kern w:val="0"/>
          <w:sz w:val="24"/>
          <w:szCs w:val="24"/>
        </w:rPr>
        <w:t>年至</w:t>
      </w:r>
      <w:r w:rsidRPr="005C6DF0">
        <w:rPr>
          <w:rFonts w:ascii="楷体_GB2312" w:eastAsia="楷体_GB2312" w:hAnsi="宋体"/>
          <w:kern w:val="0"/>
          <w:sz w:val="24"/>
          <w:szCs w:val="24"/>
        </w:rPr>
        <w:t>2014</w:t>
      </w:r>
      <w:r w:rsidRPr="005C6DF0">
        <w:rPr>
          <w:rFonts w:ascii="楷体_GB2312" w:eastAsia="楷体_GB2312" w:hAnsi="宋体" w:hint="eastAsia"/>
          <w:kern w:val="0"/>
          <w:sz w:val="24"/>
          <w:szCs w:val="24"/>
        </w:rPr>
        <w:t>年来自中国的集成电路设计领域逻辑电路类专利公开</w:t>
      </w:r>
      <w:r w:rsidRPr="005C6DF0">
        <w:rPr>
          <w:rFonts w:ascii="楷体_GB2312" w:eastAsia="楷体_GB2312" w:hAnsi="宋体"/>
          <w:kern w:val="0"/>
          <w:sz w:val="24"/>
          <w:szCs w:val="24"/>
        </w:rPr>
        <w:t>/</w:t>
      </w:r>
      <w:r w:rsidRPr="005C6DF0">
        <w:rPr>
          <w:rFonts w:ascii="楷体_GB2312" w:eastAsia="楷体_GB2312" w:hAnsi="宋体" w:hint="eastAsia"/>
          <w:kern w:val="0"/>
          <w:sz w:val="24"/>
          <w:szCs w:val="24"/>
        </w:rPr>
        <w:t>公告数量所占的比例逐年升高，到</w:t>
      </w:r>
      <w:r w:rsidRPr="005C6DF0">
        <w:rPr>
          <w:rFonts w:ascii="楷体_GB2312" w:eastAsia="楷体_GB2312" w:hAnsi="宋体"/>
          <w:kern w:val="0"/>
          <w:sz w:val="24"/>
          <w:szCs w:val="24"/>
        </w:rPr>
        <w:t>2014</w:t>
      </w:r>
      <w:r w:rsidRPr="005C6DF0">
        <w:rPr>
          <w:rFonts w:ascii="楷体_GB2312" w:eastAsia="楷体_GB2312" w:hAnsi="宋体" w:hint="eastAsia"/>
          <w:kern w:val="0"/>
          <w:sz w:val="24"/>
          <w:szCs w:val="24"/>
        </w:rPr>
        <w:t>年这一比例上升到</w:t>
      </w:r>
      <w:r w:rsidRPr="005C6DF0">
        <w:rPr>
          <w:rFonts w:ascii="楷体_GB2312" w:eastAsia="楷体_GB2312" w:hAnsi="宋体"/>
          <w:kern w:val="0"/>
          <w:sz w:val="24"/>
          <w:szCs w:val="24"/>
        </w:rPr>
        <w:t>81%</w:t>
      </w:r>
      <w:r w:rsidRPr="005C6DF0">
        <w:rPr>
          <w:rFonts w:ascii="楷体_GB2312" w:eastAsia="楷体_GB2312" w:hAnsi="宋体" w:hint="eastAsia"/>
          <w:kern w:val="0"/>
          <w:sz w:val="24"/>
          <w:szCs w:val="24"/>
        </w:rPr>
        <w:t>。</w:t>
      </w:r>
      <w:r>
        <w:rPr>
          <w:rFonts w:ascii="楷体_GB2312" w:eastAsia="楷体_GB2312" w:hAnsi="宋体" w:hint="eastAsia"/>
          <w:kern w:val="0"/>
          <w:sz w:val="24"/>
          <w:szCs w:val="24"/>
        </w:rPr>
        <w:t>在</w:t>
      </w:r>
      <w:r>
        <w:rPr>
          <w:rFonts w:ascii="楷体_GB2312" w:eastAsia="楷体_GB2312" w:hAnsi="宋体"/>
          <w:kern w:val="0"/>
          <w:sz w:val="24"/>
          <w:szCs w:val="24"/>
        </w:rPr>
        <w:t>2014</w:t>
      </w:r>
      <w:r>
        <w:rPr>
          <w:rFonts w:ascii="楷体_GB2312" w:eastAsia="楷体_GB2312" w:hAnsi="宋体" w:hint="eastAsia"/>
          <w:kern w:val="0"/>
          <w:sz w:val="24"/>
          <w:szCs w:val="24"/>
        </w:rPr>
        <w:t>年公开的该领域专利中，</w:t>
      </w:r>
      <w:r w:rsidRPr="005C6DF0">
        <w:rPr>
          <w:rFonts w:ascii="楷体_GB2312" w:eastAsia="楷体_GB2312" w:hAnsi="宋体" w:hint="eastAsia"/>
          <w:kern w:val="0"/>
          <w:sz w:val="24"/>
          <w:szCs w:val="24"/>
        </w:rPr>
        <w:t>美国专利权人公开该领域专利数量</w:t>
      </w:r>
      <w:r>
        <w:rPr>
          <w:rFonts w:ascii="楷体_GB2312" w:eastAsia="楷体_GB2312" w:hAnsi="宋体" w:hint="eastAsia"/>
          <w:kern w:val="0"/>
          <w:sz w:val="24"/>
          <w:szCs w:val="24"/>
        </w:rPr>
        <w:t>有所增加</w:t>
      </w:r>
      <w:r w:rsidRPr="005C6DF0">
        <w:rPr>
          <w:rFonts w:ascii="楷体_GB2312" w:eastAsia="楷体_GB2312" w:hAnsi="宋体" w:hint="eastAsia"/>
          <w:kern w:val="0"/>
          <w:sz w:val="24"/>
          <w:szCs w:val="24"/>
        </w:rPr>
        <w:t>，</w:t>
      </w:r>
      <w:r>
        <w:rPr>
          <w:rFonts w:ascii="楷体_GB2312" w:eastAsia="楷体_GB2312" w:hAnsi="宋体" w:hint="eastAsia"/>
          <w:kern w:val="0"/>
          <w:sz w:val="24"/>
          <w:szCs w:val="24"/>
        </w:rPr>
        <w:t>与此同时，</w:t>
      </w:r>
      <w:r w:rsidRPr="005C6DF0">
        <w:rPr>
          <w:rFonts w:ascii="楷体_GB2312" w:eastAsia="楷体_GB2312" w:hAnsi="宋体" w:hint="eastAsia"/>
          <w:kern w:val="0"/>
          <w:sz w:val="24"/>
          <w:szCs w:val="24"/>
        </w:rPr>
        <w:t>日本、欧洲专利权人的专利公开</w:t>
      </w:r>
      <w:r w:rsidRPr="005C6DF0">
        <w:rPr>
          <w:rFonts w:ascii="楷体_GB2312" w:eastAsia="楷体_GB2312" w:hAnsi="宋体"/>
          <w:kern w:val="0"/>
          <w:sz w:val="24"/>
          <w:szCs w:val="24"/>
        </w:rPr>
        <w:t>/</w:t>
      </w:r>
      <w:r w:rsidRPr="005C6DF0">
        <w:rPr>
          <w:rFonts w:ascii="楷体_GB2312" w:eastAsia="楷体_GB2312" w:hAnsi="宋体" w:hint="eastAsia"/>
          <w:kern w:val="0"/>
          <w:sz w:val="24"/>
          <w:szCs w:val="24"/>
        </w:rPr>
        <w:t>公告该领域专利数量则持续减少。</w:t>
      </w:r>
    </w:p>
    <w:p w:rsidR="000C578A" w:rsidRPr="003F1FAE" w:rsidRDefault="000C578A" w:rsidP="005C2596">
      <w:pPr>
        <w:pStyle w:val="4"/>
        <w:rPr>
          <w:kern w:val="0"/>
        </w:rPr>
      </w:pPr>
      <w:r w:rsidRPr="003F1FAE">
        <w:rPr>
          <w:kern w:val="0"/>
        </w:rPr>
        <w:t>1.2.2.3</w:t>
      </w:r>
      <w:r w:rsidRPr="003F1FAE">
        <w:rPr>
          <w:kern w:val="0"/>
        </w:rPr>
        <w:tab/>
      </w:r>
      <w:r w:rsidRPr="003F1FAE">
        <w:rPr>
          <w:rFonts w:hint="eastAsia"/>
        </w:rPr>
        <w:t>中国专利主要省市公开</w:t>
      </w:r>
      <w:r w:rsidRPr="003F1FAE">
        <w:t>/</w:t>
      </w:r>
      <w:r w:rsidRPr="003F1FAE">
        <w:rPr>
          <w:rFonts w:hint="eastAsia"/>
        </w:rPr>
        <w:t>公告分布</w:t>
      </w:r>
    </w:p>
    <w:p w:rsidR="000C578A" w:rsidRPr="005E26A3" w:rsidRDefault="000C578A" w:rsidP="00F66F50">
      <w:pPr>
        <w:widowControl/>
        <w:spacing w:line="360" w:lineRule="auto"/>
        <w:ind w:firstLine="480"/>
        <w:rPr>
          <w:color w:val="8DB3E2"/>
        </w:rPr>
      </w:pPr>
      <w:r w:rsidRPr="00C1459D">
        <w:rPr>
          <w:noProof/>
          <w:color w:val="8DB3E2"/>
        </w:rPr>
        <w:object w:dxaOrig="7383" w:dyaOrig="4647">
          <v:shape id="对象 7" o:spid="_x0000_i1030" type="#_x0000_t75" style="width:368.95pt;height:232.45pt;visibility:visible" o:ole="">
            <v:imagedata r:id="rId20" o:title=""/>
            <o:lock v:ext="edit" aspectratio="f"/>
          </v:shape>
          <o:OLEObject Type="Embed" ProgID="Excel.Sheet.8" ShapeID="对象 7" DrawAspect="Content" ObjectID="_1497700665" r:id="rId21"/>
        </w:object>
      </w:r>
    </w:p>
    <w:p w:rsidR="000C578A" w:rsidRPr="00775C91" w:rsidRDefault="000C578A" w:rsidP="00775C91">
      <w:pPr>
        <w:widowControl/>
        <w:spacing w:line="360" w:lineRule="auto"/>
        <w:jc w:val="center"/>
        <w:rPr>
          <w:rFonts w:ascii="黑体" w:eastAsia="黑体" w:hAnsi="黑体"/>
          <w:szCs w:val="21"/>
        </w:rPr>
      </w:pPr>
      <w:r w:rsidRPr="00775C91">
        <w:rPr>
          <w:rFonts w:ascii="黑体" w:eastAsia="黑体" w:hAnsi="黑体" w:hint="eastAsia"/>
          <w:kern w:val="0"/>
          <w:szCs w:val="21"/>
        </w:rPr>
        <w:t>图</w:t>
      </w:r>
      <w:r w:rsidRPr="00775C91">
        <w:rPr>
          <w:rFonts w:ascii="黑体" w:eastAsia="黑体" w:hAnsi="黑体"/>
          <w:kern w:val="0"/>
          <w:szCs w:val="21"/>
        </w:rPr>
        <w:t>1-7 2006</w:t>
      </w:r>
      <w:r w:rsidRPr="00775C91">
        <w:rPr>
          <w:rFonts w:ascii="黑体" w:eastAsia="黑体" w:hAnsi="黑体" w:hint="eastAsia"/>
          <w:kern w:val="0"/>
          <w:szCs w:val="21"/>
        </w:rPr>
        <w:t>年至</w:t>
      </w:r>
      <w:r w:rsidRPr="00775C91">
        <w:rPr>
          <w:rFonts w:ascii="黑体" w:eastAsia="黑体" w:hAnsi="黑体"/>
          <w:kern w:val="0"/>
          <w:szCs w:val="21"/>
        </w:rPr>
        <w:t>2014</w:t>
      </w:r>
      <w:r w:rsidRPr="00775C91">
        <w:rPr>
          <w:rFonts w:ascii="黑体" w:eastAsia="黑体" w:hAnsi="黑体" w:hint="eastAsia"/>
          <w:kern w:val="0"/>
          <w:szCs w:val="21"/>
        </w:rPr>
        <w:t>年逻辑电路类</w:t>
      </w:r>
      <w:r w:rsidRPr="00775C91">
        <w:rPr>
          <w:rFonts w:ascii="黑体" w:eastAsia="黑体" w:hAnsi="黑体" w:hint="eastAsia"/>
          <w:szCs w:val="21"/>
        </w:rPr>
        <w:t>中国专利主要省市公开</w:t>
      </w:r>
      <w:r w:rsidRPr="00775C91">
        <w:rPr>
          <w:rFonts w:ascii="黑体" w:eastAsia="黑体" w:hAnsi="黑体"/>
          <w:szCs w:val="21"/>
        </w:rPr>
        <w:t>/</w:t>
      </w:r>
      <w:r w:rsidRPr="00775C91">
        <w:rPr>
          <w:rFonts w:ascii="黑体" w:eastAsia="黑体" w:hAnsi="黑体" w:hint="eastAsia"/>
          <w:szCs w:val="21"/>
        </w:rPr>
        <w:t>公告分布</w:t>
      </w:r>
    </w:p>
    <w:p w:rsidR="000C578A" w:rsidRPr="003F1FAE" w:rsidRDefault="000C578A" w:rsidP="00F66F50">
      <w:pPr>
        <w:widowControl/>
        <w:spacing w:line="360" w:lineRule="auto"/>
        <w:ind w:firstLine="482"/>
        <w:jc w:val="left"/>
        <w:rPr>
          <w:rFonts w:ascii="楷体_GB2312" w:eastAsia="楷体_GB2312" w:hAnsi="宋体"/>
          <w:b/>
          <w:color w:val="8DB3E2"/>
          <w:kern w:val="0"/>
          <w:sz w:val="24"/>
          <w:szCs w:val="24"/>
        </w:rPr>
      </w:pPr>
    </w:p>
    <w:p w:rsidR="000C578A" w:rsidRPr="00F3199F" w:rsidRDefault="000C578A" w:rsidP="00F3199F">
      <w:pPr>
        <w:widowControl/>
        <w:spacing w:line="360" w:lineRule="auto"/>
        <w:ind w:firstLine="480"/>
        <w:rPr>
          <w:rFonts w:ascii="楷体_GB2312" w:eastAsia="楷体_GB2312" w:hAnsi="宋体"/>
          <w:color w:val="8DB3E2"/>
          <w:kern w:val="0"/>
          <w:sz w:val="24"/>
          <w:szCs w:val="24"/>
        </w:rPr>
      </w:pPr>
      <w:r w:rsidRPr="00775C91">
        <w:rPr>
          <w:rFonts w:ascii="楷体_GB2312" w:eastAsia="楷体_GB2312" w:hAnsi="宋体" w:hint="eastAsia"/>
          <w:kern w:val="0"/>
          <w:sz w:val="24"/>
          <w:szCs w:val="24"/>
        </w:rPr>
        <w:t>图</w:t>
      </w:r>
      <w:r w:rsidRPr="00775C91">
        <w:rPr>
          <w:rFonts w:ascii="楷体_GB2312" w:eastAsia="楷体_GB2312" w:hAnsi="宋体"/>
          <w:kern w:val="0"/>
          <w:sz w:val="24"/>
          <w:szCs w:val="24"/>
        </w:rPr>
        <w:t>1-7</w:t>
      </w:r>
      <w:r w:rsidRPr="00775C91">
        <w:rPr>
          <w:rFonts w:ascii="楷体_GB2312" w:eastAsia="楷体_GB2312" w:hAnsi="宋体" w:hint="eastAsia"/>
          <w:kern w:val="0"/>
          <w:sz w:val="24"/>
          <w:szCs w:val="24"/>
        </w:rPr>
        <w:t>为按照申请人所属省、市统计的</w:t>
      </w:r>
      <w:r w:rsidRPr="00775C91">
        <w:rPr>
          <w:rFonts w:ascii="楷体_GB2312" w:eastAsia="楷体_GB2312" w:hAnsi="宋体"/>
          <w:kern w:val="0"/>
          <w:sz w:val="24"/>
          <w:szCs w:val="24"/>
        </w:rPr>
        <w:t>2006</w:t>
      </w:r>
      <w:r w:rsidRPr="00775C91">
        <w:rPr>
          <w:rFonts w:ascii="楷体_GB2312" w:eastAsia="楷体_GB2312" w:hAnsi="宋体" w:hint="eastAsia"/>
          <w:kern w:val="0"/>
          <w:sz w:val="24"/>
          <w:szCs w:val="24"/>
        </w:rPr>
        <w:t>年至</w:t>
      </w:r>
      <w:r w:rsidRPr="00775C91">
        <w:rPr>
          <w:rFonts w:ascii="楷体_GB2312" w:eastAsia="楷体_GB2312" w:hAnsi="宋体"/>
          <w:kern w:val="0"/>
          <w:sz w:val="24"/>
          <w:szCs w:val="24"/>
        </w:rPr>
        <w:t>2014</w:t>
      </w:r>
      <w:r w:rsidRPr="00775C91">
        <w:rPr>
          <w:rFonts w:ascii="楷体_GB2312" w:eastAsia="楷体_GB2312" w:hAnsi="宋体" w:hint="eastAsia"/>
          <w:kern w:val="0"/>
          <w:sz w:val="24"/>
          <w:szCs w:val="24"/>
        </w:rPr>
        <w:t>年逻辑电路类专利国内省市分布，公开</w:t>
      </w:r>
      <w:r w:rsidRPr="00775C91">
        <w:rPr>
          <w:rFonts w:ascii="楷体_GB2312" w:eastAsia="楷体_GB2312" w:hAnsi="宋体"/>
          <w:kern w:val="0"/>
          <w:sz w:val="24"/>
          <w:szCs w:val="24"/>
        </w:rPr>
        <w:t>/</w:t>
      </w:r>
      <w:r w:rsidRPr="00775C91">
        <w:rPr>
          <w:rFonts w:ascii="楷体_GB2312" w:eastAsia="楷体_GB2312" w:hAnsi="宋体" w:hint="eastAsia"/>
          <w:kern w:val="0"/>
          <w:sz w:val="24"/>
          <w:szCs w:val="24"/>
        </w:rPr>
        <w:t>公告量前三位的分别为</w:t>
      </w:r>
      <w:r w:rsidR="00854F08" w:rsidRPr="00854F08">
        <w:rPr>
          <w:rFonts w:ascii="楷体_GB2312" w:eastAsia="楷体_GB2312" w:hAnsi="宋体" w:hint="eastAsia"/>
          <w:kern w:val="0"/>
          <w:sz w:val="24"/>
          <w:szCs w:val="24"/>
        </w:rPr>
        <w:t>北京、</w:t>
      </w:r>
      <w:r w:rsidRPr="00854F08">
        <w:rPr>
          <w:rFonts w:ascii="楷体_GB2312" w:eastAsia="楷体_GB2312" w:hAnsi="宋体" w:hint="eastAsia"/>
          <w:kern w:val="0"/>
          <w:sz w:val="24"/>
          <w:szCs w:val="24"/>
        </w:rPr>
        <w:t>广东和上海</w:t>
      </w:r>
      <w:r w:rsidRPr="00775C91">
        <w:rPr>
          <w:rFonts w:ascii="楷体_GB2312" w:eastAsia="楷体_GB2312" w:hAnsi="宋体" w:hint="eastAsia"/>
          <w:kern w:val="0"/>
          <w:sz w:val="24"/>
          <w:szCs w:val="24"/>
        </w:rPr>
        <w:t>。</w:t>
      </w:r>
      <w:r w:rsidRPr="00673AF6">
        <w:rPr>
          <w:rFonts w:ascii="楷体_GB2312" w:eastAsia="楷体_GB2312" w:hAnsi="宋体" w:hint="eastAsia"/>
          <w:kern w:val="0"/>
          <w:sz w:val="24"/>
          <w:szCs w:val="24"/>
        </w:rPr>
        <w:t>北京地区公开的发明专利公开件数最多，</w:t>
      </w:r>
      <w:r w:rsidRPr="00673AF6">
        <w:rPr>
          <w:rFonts w:ascii="楷体_GB2312" w:eastAsia="楷体_GB2312" w:hAnsi="宋体"/>
          <w:kern w:val="0"/>
          <w:sz w:val="24"/>
          <w:szCs w:val="24"/>
        </w:rPr>
        <w:t>2006</w:t>
      </w:r>
      <w:r w:rsidRPr="00673AF6">
        <w:rPr>
          <w:rFonts w:ascii="楷体_GB2312" w:eastAsia="楷体_GB2312" w:hAnsi="宋体" w:hint="eastAsia"/>
          <w:kern w:val="0"/>
          <w:sz w:val="24"/>
          <w:szCs w:val="24"/>
        </w:rPr>
        <w:t>年至</w:t>
      </w:r>
      <w:r w:rsidRPr="00673AF6">
        <w:rPr>
          <w:rFonts w:ascii="楷体_GB2312" w:eastAsia="楷体_GB2312" w:hAnsi="宋体"/>
          <w:kern w:val="0"/>
          <w:sz w:val="24"/>
          <w:szCs w:val="24"/>
        </w:rPr>
        <w:t>2014</w:t>
      </w:r>
      <w:r w:rsidRPr="00673AF6">
        <w:rPr>
          <w:rFonts w:ascii="楷体_GB2312" w:eastAsia="楷体_GB2312" w:hAnsi="宋体" w:hint="eastAsia"/>
          <w:kern w:val="0"/>
          <w:sz w:val="24"/>
          <w:szCs w:val="24"/>
        </w:rPr>
        <w:t>年间累计公开该领域发明专利公开</w:t>
      </w:r>
      <w:r w:rsidRPr="00673AF6">
        <w:rPr>
          <w:rFonts w:ascii="楷体_GB2312" w:eastAsia="楷体_GB2312" w:hAnsi="宋体"/>
          <w:kern w:val="0"/>
          <w:sz w:val="24"/>
          <w:szCs w:val="24"/>
        </w:rPr>
        <w:t>1803</w:t>
      </w:r>
      <w:r w:rsidRPr="00673AF6">
        <w:rPr>
          <w:rFonts w:ascii="楷体_GB2312" w:eastAsia="楷体_GB2312" w:hAnsi="宋体" w:hint="eastAsia"/>
          <w:kern w:val="0"/>
          <w:sz w:val="24"/>
          <w:szCs w:val="24"/>
        </w:rPr>
        <w:t>件，所占发明专利授权比例达到</w:t>
      </w:r>
      <w:r w:rsidRPr="00673AF6">
        <w:rPr>
          <w:rFonts w:ascii="楷体_GB2312" w:eastAsia="楷体_GB2312" w:hAnsi="宋体"/>
          <w:kern w:val="0"/>
          <w:sz w:val="24"/>
          <w:szCs w:val="24"/>
        </w:rPr>
        <w:t>47%</w:t>
      </w:r>
      <w:r w:rsidRPr="00673AF6">
        <w:rPr>
          <w:rFonts w:ascii="楷体_GB2312" w:eastAsia="楷体_GB2312" w:hAnsi="宋体" w:hint="eastAsia"/>
          <w:kern w:val="0"/>
          <w:sz w:val="24"/>
          <w:szCs w:val="24"/>
        </w:rPr>
        <w:t>，高于其它地区。排名第二的地区是广东，累计公开该领域发明数量</w:t>
      </w:r>
      <w:r w:rsidRPr="00673AF6">
        <w:rPr>
          <w:rFonts w:ascii="楷体_GB2312" w:eastAsia="楷体_GB2312" w:hAnsi="宋体"/>
          <w:kern w:val="0"/>
          <w:sz w:val="24"/>
          <w:szCs w:val="24"/>
        </w:rPr>
        <w:t>1691</w:t>
      </w:r>
      <w:r w:rsidRPr="00673AF6">
        <w:rPr>
          <w:rFonts w:ascii="楷体_GB2312" w:eastAsia="楷体_GB2312" w:hAnsi="宋体" w:hint="eastAsia"/>
          <w:kern w:val="0"/>
          <w:sz w:val="24"/>
          <w:szCs w:val="24"/>
        </w:rPr>
        <w:t>件，该</w:t>
      </w:r>
      <w:r>
        <w:rPr>
          <w:rFonts w:ascii="楷体_GB2312" w:eastAsia="楷体_GB2312" w:hAnsi="宋体" w:hint="eastAsia"/>
          <w:kern w:val="0"/>
          <w:sz w:val="24"/>
          <w:szCs w:val="24"/>
        </w:rPr>
        <w:t>领域</w:t>
      </w:r>
      <w:r w:rsidRPr="00673AF6">
        <w:rPr>
          <w:rFonts w:ascii="楷体_GB2312" w:eastAsia="楷体_GB2312" w:hAnsi="宋体" w:hint="eastAsia"/>
          <w:kern w:val="0"/>
          <w:sz w:val="24"/>
          <w:szCs w:val="24"/>
        </w:rPr>
        <w:t>发明</w:t>
      </w:r>
      <w:r>
        <w:rPr>
          <w:rFonts w:ascii="楷体_GB2312" w:eastAsia="楷体_GB2312" w:hAnsi="宋体" w:hint="eastAsia"/>
          <w:kern w:val="0"/>
          <w:sz w:val="24"/>
          <w:szCs w:val="24"/>
        </w:rPr>
        <w:t>专利</w:t>
      </w:r>
      <w:r w:rsidRPr="00673AF6">
        <w:rPr>
          <w:rFonts w:ascii="楷体_GB2312" w:eastAsia="楷体_GB2312" w:hAnsi="宋体" w:hint="eastAsia"/>
          <w:kern w:val="0"/>
          <w:sz w:val="24"/>
          <w:szCs w:val="24"/>
        </w:rPr>
        <w:t>授权比例为</w:t>
      </w:r>
      <w:r w:rsidRPr="00673AF6">
        <w:rPr>
          <w:rFonts w:ascii="楷体_GB2312" w:eastAsia="楷体_GB2312" w:hAnsi="宋体"/>
          <w:kern w:val="0"/>
          <w:sz w:val="24"/>
          <w:szCs w:val="24"/>
        </w:rPr>
        <w:t>42%</w:t>
      </w:r>
      <w:r w:rsidRPr="00673AF6">
        <w:rPr>
          <w:rFonts w:ascii="楷体_GB2312" w:eastAsia="楷体_GB2312" w:hAnsi="宋体" w:hint="eastAsia"/>
          <w:kern w:val="0"/>
          <w:sz w:val="24"/>
          <w:szCs w:val="24"/>
        </w:rPr>
        <w:t>。第三位是</w:t>
      </w:r>
      <w:r w:rsidRPr="007356F5">
        <w:rPr>
          <w:rFonts w:ascii="楷体_GB2312" w:eastAsia="楷体_GB2312" w:hAnsi="宋体" w:hint="eastAsia"/>
          <w:kern w:val="0"/>
          <w:sz w:val="24"/>
          <w:szCs w:val="24"/>
        </w:rPr>
        <w:t>上海，累计公开该领域专利</w:t>
      </w:r>
      <w:r w:rsidRPr="007356F5">
        <w:rPr>
          <w:rFonts w:ascii="楷体_GB2312" w:eastAsia="楷体_GB2312" w:hAnsi="宋体"/>
          <w:kern w:val="0"/>
          <w:sz w:val="24"/>
          <w:szCs w:val="24"/>
        </w:rPr>
        <w:t>1027</w:t>
      </w:r>
      <w:r w:rsidRPr="007356F5">
        <w:rPr>
          <w:rFonts w:ascii="楷体_GB2312" w:eastAsia="楷体_GB2312" w:hAnsi="宋体" w:hint="eastAsia"/>
          <w:kern w:val="0"/>
          <w:sz w:val="24"/>
          <w:szCs w:val="24"/>
        </w:rPr>
        <w:t>件，该领域发明专利授权比例为</w:t>
      </w:r>
      <w:r w:rsidRPr="007356F5">
        <w:rPr>
          <w:rFonts w:ascii="楷体_GB2312" w:eastAsia="楷体_GB2312" w:hAnsi="宋体"/>
          <w:kern w:val="0"/>
          <w:sz w:val="24"/>
          <w:szCs w:val="24"/>
        </w:rPr>
        <w:t>37%</w:t>
      </w:r>
      <w:r w:rsidRPr="007356F5">
        <w:rPr>
          <w:rFonts w:ascii="楷体_GB2312" w:eastAsia="楷体_GB2312" w:hAnsi="宋体" w:hint="eastAsia"/>
          <w:kern w:val="0"/>
          <w:sz w:val="24"/>
          <w:szCs w:val="24"/>
        </w:rPr>
        <w:t>。</w:t>
      </w:r>
    </w:p>
    <w:p w:rsidR="000C578A" w:rsidRDefault="000C578A" w:rsidP="00F66F50">
      <w:pPr>
        <w:pStyle w:val="4"/>
        <w:rPr>
          <w:kern w:val="0"/>
        </w:rPr>
      </w:pPr>
      <w:r w:rsidRPr="006A56F6">
        <w:rPr>
          <w:kern w:val="0"/>
        </w:rPr>
        <w:t>1.2.2.4</w:t>
      </w:r>
      <w:r w:rsidRPr="006A56F6">
        <w:rPr>
          <w:kern w:val="0"/>
        </w:rPr>
        <w:tab/>
        <w:t>IPC</w:t>
      </w:r>
      <w:r w:rsidRPr="006A56F6">
        <w:rPr>
          <w:rFonts w:hint="eastAsia"/>
          <w:kern w:val="0"/>
        </w:rPr>
        <w:t>技术分类趋势分布</w:t>
      </w:r>
    </w:p>
    <w:p w:rsidR="000C578A" w:rsidRPr="005F3326" w:rsidRDefault="000C578A" w:rsidP="005F3326">
      <w:r w:rsidRPr="004E660A">
        <w:rPr>
          <w:noProof/>
        </w:rPr>
        <w:object w:dxaOrig="8334" w:dyaOrig="4858">
          <v:shape id="图表 31" o:spid="_x0000_i1031" type="#_x0000_t75" style="width:416.95pt;height:242.8pt;visibility:visible" o:ole="">
            <v:imagedata r:id="rId22" o:title=""/>
            <o:lock v:ext="edit" aspectratio="f"/>
          </v:shape>
          <o:OLEObject Type="Embed" ProgID="Excel.Sheet.8" ShapeID="图表 31" DrawAspect="Content" ObjectID="_1497700666" r:id="rId23"/>
        </w:object>
      </w:r>
    </w:p>
    <w:p w:rsidR="000C578A" w:rsidRPr="005F3326" w:rsidRDefault="000C578A" w:rsidP="00F66F50">
      <w:pPr>
        <w:ind w:firstLine="480"/>
        <w:jc w:val="center"/>
        <w:rPr>
          <w:rFonts w:ascii="楷体_GB2312" w:eastAsia="黑体" w:hAnsi="宋体"/>
          <w:kern w:val="0"/>
          <w:szCs w:val="21"/>
        </w:rPr>
      </w:pPr>
      <w:r w:rsidRPr="005F3326">
        <w:rPr>
          <w:rFonts w:ascii="楷体_GB2312" w:eastAsia="黑体" w:hAnsi="宋体" w:hint="eastAsia"/>
          <w:kern w:val="0"/>
          <w:szCs w:val="21"/>
        </w:rPr>
        <w:t>图</w:t>
      </w:r>
      <w:r w:rsidRPr="005F3326">
        <w:rPr>
          <w:rFonts w:ascii="楷体_GB2312" w:eastAsia="黑体" w:hAnsi="宋体"/>
          <w:kern w:val="0"/>
          <w:szCs w:val="21"/>
        </w:rPr>
        <w:t>1-8 2006</w:t>
      </w:r>
      <w:r w:rsidRPr="005F3326">
        <w:rPr>
          <w:rFonts w:ascii="楷体_GB2312" w:eastAsia="黑体" w:hAnsi="宋体" w:hint="eastAsia"/>
          <w:kern w:val="0"/>
          <w:szCs w:val="21"/>
        </w:rPr>
        <w:t>年至</w:t>
      </w:r>
      <w:r w:rsidRPr="005F3326">
        <w:rPr>
          <w:rFonts w:ascii="楷体_GB2312" w:eastAsia="黑体" w:hAnsi="宋体"/>
          <w:kern w:val="0"/>
          <w:szCs w:val="21"/>
        </w:rPr>
        <w:t>2014</w:t>
      </w:r>
      <w:r w:rsidRPr="005F3326">
        <w:rPr>
          <w:rFonts w:ascii="楷体_GB2312" w:eastAsia="黑体" w:hAnsi="宋体" w:hint="eastAsia"/>
          <w:kern w:val="0"/>
          <w:szCs w:val="21"/>
        </w:rPr>
        <w:t>年逻辑电路类专利</w:t>
      </w:r>
      <w:r w:rsidRPr="005F3326">
        <w:rPr>
          <w:rFonts w:ascii="楷体_GB2312" w:eastAsia="黑体" w:hAnsi="宋体"/>
          <w:kern w:val="0"/>
          <w:szCs w:val="21"/>
        </w:rPr>
        <w:t>IPC</w:t>
      </w:r>
      <w:r w:rsidRPr="005F3326">
        <w:rPr>
          <w:rFonts w:ascii="楷体_GB2312" w:eastAsia="黑体" w:hAnsi="宋体" w:hint="eastAsia"/>
          <w:kern w:val="0"/>
          <w:szCs w:val="21"/>
        </w:rPr>
        <w:t>分布趋势</w:t>
      </w:r>
    </w:p>
    <w:p w:rsidR="000C578A" w:rsidRPr="005E26A3" w:rsidRDefault="000C578A" w:rsidP="00F66F50">
      <w:pPr>
        <w:ind w:firstLine="480"/>
        <w:jc w:val="center"/>
        <w:rPr>
          <w:color w:val="8DB3E2"/>
        </w:rPr>
      </w:pPr>
    </w:p>
    <w:p w:rsidR="000C578A" w:rsidRPr="002B6C64" w:rsidRDefault="000C578A" w:rsidP="00F5593A">
      <w:pPr>
        <w:widowControl/>
        <w:spacing w:line="360" w:lineRule="auto"/>
        <w:ind w:firstLine="482"/>
        <w:jc w:val="left"/>
        <w:rPr>
          <w:rFonts w:ascii="楷体_GB2312" w:eastAsia="楷体_GB2312" w:hAnsi="宋体"/>
          <w:kern w:val="0"/>
          <w:sz w:val="24"/>
          <w:szCs w:val="24"/>
        </w:rPr>
      </w:pPr>
      <w:r w:rsidRPr="00CD01BE">
        <w:rPr>
          <w:rFonts w:ascii="楷体_GB2312" w:eastAsia="楷体_GB2312" w:hAnsi="宋体" w:hint="eastAsia"/>
          <w:kern w:val="0"/>
          <w:sz w:val="24"/>
          <w:szCs w:val="24"/>
        </w:rPr>
        <w:t>从图</w:t>
      </w:r>
      <w:r w:rsidRPr="00CD01BE">
        <w:rPr>
          <w:rFonts w:ascii="楷体_GB2312" w:eastAsia="楷体_GB2312" w:hAnsi="宋体"/>
          <w:kern w:val="0"/>
          <w:sz w:val="24"/>
          <w:szCs w:val="24"/>
        </w:rPr>
        <w:t>1-8</w:t>
      </w:r>
      <w:r w:rsidRPr="00CD01BE">
        <w:rPr>
          <w:rFonts w:ascii="楷体_GB2312" w:eastAsia="楷体_GB2312" w:hAnsi="宋体" w:hint="eastAsia"/>
          <w:kern w:val="0"/>
          <w:sz w:val="24"/>
          <w:szCs w:val="24"/>
        </w:rPr>
        <w:t>可以看出，中国集成电路领域的逻辑电路类专利主要集中在</w:t>
      </w:r>
      <w:r w:rsidRPr="00CD01BE">
        <w:rPr>
          <w:rFonts w:ascii="楷体_GB2312" w:eastAsia="楷体_GB2312" w:hAnsi="宋体"/>
          <w:kern w:val="0"/>
          <w:sz w:val="24"/>
          <w:szCs w:val="24"/>
        </w:rPr>
        <w:t>H04N7</w:t>
      </w:r>
      <w:r w:rsidRPr="00CD01BE">
        <w:rPr>
          <w:rFonts w:ascii="楷体_GB2312" w:eastAsia="楷体_GB2312" w:hAnsi="宋体" w:hint="eastAsia"/>
          <w:kern w:val="0"/>
          <w:sz w:val="24"/>
          <w:szCs w:val="24"/>
        </w:rPr>
        <w:t>（图像通信，电视系统）领域，累计公开相关专利</w:t>
      </w:r>
      <w:r w:rsidRPr="00CD01BE">
        <w:rPr>
          <w:rFonts w:ascii="楷体_GB2312" w:eastAsia="楷体_GB2312" w:hAnsi="宋体"/>
          <w:kern w:val="0"/>
          <w:sz w:val="24"/>
          <w:szCs w:val="24"/>
        </w:rPr>
        <w:t>3392</w:t>
      </w:r>
      <w:r w:rsidRPr="00CD01BE">
        <w:rPr>
          <w:rFonts w:ascii="楷体_GB2312" w:eastAsia="楷体_GB2312" w:hAnsi="宋体" w:hint="eastAsia"/>
          <w:kern w:val="0"/>
          <w:sz w:val="24"/>
          <w:szCs w:val="24"/>
        </w:rPr>
        <w:t>件，</w:t>
      </w:r>
      <w:r>
        <w:rPr>
          <w:rFonts w:ascii="楷体_GB2312" w:eastAsia="楷体_GB2312" w:hAnsi="宋体" w:hint="eastAsia"/>
          <w:kern w:val="0"/>
          <w:sz w:val="24"/>
          <w:szCs w:val="24"/>
        </w:rPr>
        <w:t>自</w:t>
      </w:r>
      <w:r>
        <w:rPr>
          <w:rFonts w:ascii="楷体_GB2312" w:eastAsia="楷体_GB2312" w:hAnsi="宋体"/>
          <w:kern w:val="0"/>
          <w:sz w:val="24"/>
          <w:szCs w:val="24"/>
        </w:rPr>
        <w:t>2006</w:t>
      </w:r>
      <w:r>
        <w:rPr>
          <w:rFonts w:ascii="楷体_GB2312" w:eastAsia="楷体_GB2312" w:hAnsi="宋体" w:hint="eastAsia"/>
          <w:kern w:val="0"/>
          <w:sz w:val="24"/>
          <w:szCs w:val="24"/>
        </w:rPr>
        <w:t>年起中</w:t>
      </w:r>
      <w:r>
        <w:rPr>
          <w:rFonts w:ascii="楷体_GB2312" w:eastAsia="楷体_GB2312" w:hAnsi="宋体"/>
          <w:kern w:val="0"/>
          <w:sz w:val="24"/>
          <w:szCs w:val="24"/>
        </w:rPr>
        <w:t>2013</w:t>
      </w:r>
      <w:r>
        <w:rPr>
          <w:rFonts w:ascii="楷体_GB2312" w:eastAsia="楷体_GB2312" w:hAnsi="宋体" w:hint="eastAsia"/>
          <w:kern w:val="0"/>
          <w:sz w:val="24"/>
          <w:szCs w:val="24"/>
        </w:rPr>
        <w:t>年，该领域专利持续快速增长</w:t>
      </w:r>
      <w:r w:rsidRPr="00CD01BE">
        <w:rPr>
          <w:rFonts w:ascii="楷体_GB2312" w:eastAsia="楷体_GB2312" w:hAnsi="宋体" w:hint="eastAsia"/>
          <w:kern w:val="0"/>
          <w:sz w:val="24"/>
          <w:szCs w:val="24"/>
        </w:rPr>
        <w:t>，到了</w:t>
      </w:r>
      <w:r w:rsidRPr="00CD01BE">
        <w:rPr>
          <w:rFonts w:ascii="楷体_GB2312" w:eastAsia="楷体_GB2312" w:hAnsi="宋体"/>
          <w:kern w:val="0"/>
          <w:sz w:val="24"/>
          <w:szCs w:val="24"/>
        </w:rPr>
        <w:t>2013</w:t>
      </w:r>
      <w:r w:rsidRPr="00CD01BE">
        <w:rPr>
          <w:rFonts w:ascii="楷体_GB2312" w:eastAsia="楷体_GB2312" w:hAnsi="宋体" w:hint="eastAsia"/>
          <w:kern w:val="0"/>
          <w:sz w:val="24"/>
          <w:szCs w:val="24"/>
        </w:rPr>
        <w:t>年度公开数量达到</w:t>
      </w:r>
      <w:r w:rsidRPr="00CD01BE">
        <w:rPr>
          <w:rFonts w:ascii="楷体_GB2312" w:eastAsia="楷体_GB2312" w:hAnsi="宋体"/>
          <w:kern w:val="0"/>
          <w:sz w:val="24"/>
          <w:szCs w:val="24"/>
        </w:rPr>
        <w:t>622</w:t>
      </w:r>
      <w:r w:rsidRPr="00CD01BE">
        <w:rPr>
          <w:rFonts w:ascii="楷体_GB2312" w:eastAsia="楷体_GB2312" w:hAnsi="宋体" w:hint="eastAsia"/>
          <w:kern w:val="0"/>
          <w:sz w:val="24"/>
          <w:szCs w:val="24"/>
        </w:rPr>
        <w:t>件，</w:t>
      </w:r>
      <w:r w:rsidRPr="00CD01BE">
        <w:rPr>
          <w:rFonts w:ascii="楷体_GB2312" w:eastAsia="楷体_GB2312" w:hAnsi="宋体"/>
          <w:kern w:val="0"/>
          <w:sz w:val="24"/>
          <w:szCs w:val="24"/>
        </w:rPr>
        <w:t>2014</w:t>
      </w:r>
      <w:r w:rsidRPr="00CD01BE">
        <w:rPr>
          <w:rFonts w:ascii="楷体_GB2312" w:eastAsia="楷体_GB2312" w:hAnsi="宋体" w:hint="eastAsia"/>
          <w:kern w:val="0"/>
          <w:sz w:val="24"/>
          <w:szCs w:val="24"/>
        </w:rPr>
        <w:t>年该领域专利却直线下降，公开了</w:t>
      </w:r>
      <w:r w:rsidRPr="00CD01BE">
        <w:rPr>
          <w:rFonts w:ascii="楷体_GB2312" w:eastAsia="楷体_GB2312" w:hAnsi="宋体"/>
          <w:kern w:val="0"/>
          <w:sz w:val="24"/>
          <w:szCs w:val="24"/>
        </w:rPr>
        <w:t>157</w:t>
      </w:r>
      <w:r w:rsidRPr="00CD01BE">
        <w:rPr>
          <w:rFonts w:ascii="楷体_GB2312" w:eastAsia="楷体_GB2312" w:hAnsi="宋体" w:hint="eastAsia"/>
          <w:kern w:val="0"/>
          <w:sz w:val="24"/>
          <w:szCs w:val="24"/>
        </w:rPr>
        <w:t>件，比去年减少了</w:t>
      </w:r>
      <w:r w:rsidRPr="00CD01BE">
        <w:rPr>
          <w:rFonts w:ascii="楷体_GB2312" w:eastAsia="楷体_GB2312" w:hAnsi="宋体"/>
          <w:kern w:val="0"/>
          <w:sz w:val="24"/>
          <w:szCs w:val="24"/>
        </w:rPr>
        <w:t>465</w:t>
      </w:r>
      <w:r w:rsidRPr="00CD01BE">
        <w:rPr>
          <w:rFonts w:ascii="楷体_GB2312" w:eastAsia="楷体_GB2312" w:hAnsi="宋体" w:hint="eastAsia"/>
          <w:kern w:val="0"/>
          <w:sz w:val="24"/>
          <w:szCs w:val="24"/>
        </w:rPr>
        <w:t>件。</w:t>
      </w:r>
      <w:r w:rsidRPr="002B6C64">
        <w:rPr>
          <w:rFonts w:ascii="楷体_GB2312" w:eastAsia="楷体_GB2312" w:hAnsi="宋体" w:hint="eastAsia"/>
          <w:kern w:val="0"/>
          <w:sz w:val="24"/>
          <w:szCs w:val="24"/>
        </w:rPr>
        <w:t>其次是涉及</w:t>
      </w:r>
      <w:r w:rsidRPr="002B6C64">
        <w:rPr>
          <w:rFonts w:ascii="楷体_GB2312" w:eastAsia="楷体_GB2312" w:hAnsi="宋体"/>
          <w:kern w:val="0"/>
          <w:sz w:val="24"/>
          <w:szCs w:val="24"/>
        </w:rPr>
        <w:t>G09G3</w:t>
      </w:r>
      <w:r w:rsidRPr="002B6C64">
        <w:rPr>
          <w:rFonts w:ascii="楷体_GB2312" w:eastAsia="楷体_GB2312" w:hAnsi="宋体" w:hint="eastAsia"/>
          <w:kern w:val="0"/>
          <w:sz w:val="24"/>
          <w:szCs w:val="24"/>
        </w:rPr>
        <w:t>（仅考虑与除阴极射线管以外的目视指示器连接的控制装置和电路）和</w:t>
      </w:r>
      <w:r w:rsidRPr="002B6C64">
        <w:rPr>
          <w:rFonts w:ascii="楷体_GB2312" w:eastAsia="楷体_GB2312" w:hAnsi="宋体"/>
          <w:kern w:val="0"/>
          <w:sz w:val="24"/>
          <w:szCs w:val="24"/>
        </w:rPr>
        <w:t>H04N5</w:t>
      </w:r>
      <w:r w:rsidRPr="002B6C64">
        <w:rPr>
          <w:rFonts w:ascii="楷体_GB2312" w:eastAsia="楷体_GB2312" w:hAnsi="宋体" w:hint="eastAsia"/>
          <w:kern w:val="0"/>
          <w:sz w:val="24"/>
          <w:szCs w:val="24"/>
        </w:rPr>
        <w:t>（电视系统的零部件）的专利，</w:t>
      </w:r>
      <w:r w:rsidRPr="002B6C64">
        <w:rPr>
          <w:rFonts w:ascii="楷体_GB2312" w:eastAsia="楷体_GB2312" w:hAnsi="宋体"/>
          <w:kern w:val="0"/>
          <w:sz w:val="24"/>
          <w:szCs w:val="24"/>
        </w:rPr>
        <w:t>2014</w:t>
      </w:r>
      <w:r w:rsidRPr="002B6C64">
        <w:rPr>
          <w:rFonts w:ascii="楷体_GB2312" w:eastAsia="楷体_GB2312" w:hAnsi="宋体" w:hint="eastAsia"/>
          <w:kern w:val="0"/>
          <w:sz w:val="24"/>
          <w:szCs w:val="24"/>
        </w:rPr>
        <w:t>年公开专利分别为</w:t>
      </w:r>
      <w:r w:rsidRPr="002B6C64">
        <w:rPr>
          <w:rFonts w:ascii="楷体_GB2312" w:eastAsia="楷体_GB2312" w:hAnsi="宋体"/>
          <w:kern w:val="0"/>
          <w:sz w:val="24"/>
          <w:szCs w:val="24"/>
        </w:rPr>
        <w:t>245</w:t>
      </w:r>
      <w:r w:rsidRPr="002B6C64">
        <w:rPr>
          <w:rFonts w:ascii="楷体_GB2312" w:eastAsia="楷体_GB2312" w:hAnsi="宋体" w:hint="eastAsia"/>
          <w:kern w:val="0"/>
          <w:sz w:val="24"/>
          <w:szCs w:val="24"/>
        </w:rPr>
        <w:t>件和</w:t>
      </w:r>
      <w:r w:rsidRPr="002B6C64">
        <w:rPr>
          <w:rFonts w:ascii="楷体_GB2312" w:eastAsia="楷体_GB2312" w:hAnsi="宋体"/>
          <w:kern w:val="0"/>
          <w:sz w:val="24"/>
          <w:szCs w:val="24"/>
        </w:rPr>
        <w:t>211</w:t>
      </w:r>
      <w:r w:rsidRPr="002B6C64">
        <w:rPr>
          <w:rFonts w:ascii="楷体_GB2312" w:eastAsia="楷体_GB2312" w:hAnsi="宋体" w:hint="eastAsia"/>
          <w:kern w:val="0"/>
          <w:sz w:val="24"/>
          <w:szCs w:val="24"/>
        </w:rPr>
        <w:t>件。</w:t>
      </w:r>
    </w:p>
    <w:p w:rsidR="000C578A" w:rsidRPr="002B6C64" w:rsidRDefault="000C578A" w:rsidP="00F5593A">
      <w:pPr>
        <w:widowControl/>
        <w:spacing w:line="360" w:lineRule="auto"/>
        <w:ind w:firstLine="482"/>
        <w:jc w:val="left"/>
        <w:rPr>
          <w:rFonts w:ascii="楷体_GB2312" w:eastAsia="楷体_GB2312" w:hAnsi="宋体"/>
          <w:kern w:val="0"/>
          <w:sz w:val="24"/>
          <w:szCs w:val="24"/>
        </w:rPr>
      </w:pPr>
      <w:r w:rsidRPr="002B6C64">
        <w:rPr>
          <w:rFonts w:ascii="楷体_GB2312" w:eastAsia="楷体_GB2312" w:hAnsi="宋体" w:hint="eastAsia"/>
          <w:kern w:val="0"/>
          <w:sz w:val="24"/>
          <w:szCs w:val="24"/>
        </w:rPr>
        <w:t>近年来持续增长的领域有</w:t>
      </w:r>
      <w:r w:rsidRPr="002B6C64">
        <w:rPr>
          <w:rFonts w:ascii="楷体_GB2312" w:eastAsia="楷体_GB2312" w:hAnsi="宋体"/>
          <w:kern w:val="0"/>
          <w:sz w:val="24"/>
          <w:szCs w:val="24"/>
        </w:rPr>
        <w:t>H03K19</w:t>
      </w:r>
      <w:r w:rsidRPr="002B6C64">
        <w:rPr>
          <w:rFonts w:ascii="楷体_GB2312" w:eastAsia="楷体_GB2312" w:hAnsi="宋体" w:hint="eastAsia"/>
          <w:kern w:val="0"/>
          <w:sz w:val="24"/>
          <w:szCs w:val="24"/>
        </w:rPr>
        <w:t>（逻辑电路，即，至少有两个输入作用于一个输出的）领域以及</w:t>
      </w:r>
      <w:r w:rsidRPr="002B6C64">
        <w:rPr>
          <w:rFonts w:ascii="楷体_GB2312" w:eastAsia="楷体_GB2312" w:hAnsi="宋体"/>
          <w:kern w:val="0"/>
          <w:sz w:val="24"/>
          <w:szCs w:val="24"/>
        </w:rPr>
        <w:t>G06F17(</w:t>
      </w:r>
      <w:r w:rsidRPr="002B6C64">
        <w:rPr>
          <w:rFonts w:ascii="楷体_GB2312" w:eastAsia="楷体_GB2312" w:hAnsi="宋体" w:hint="eastAsia"/>
          <w:kern w:val="0"/>
          <w:sz w:val="24"/>
          <w:szCs w:val="24"/>
        </w:rPr>
        <w:t>特别适用于特定功能的数字计算设备或数据处理设备或数据处理方法</w:t>
      </w:r>
      <w:r w:rsidRPr="002B6C64">
        <w:rPr>
          <w:rFonts w:ascii="楷体_GB2312" w:eastAsia="楷体_GB2312" w:hAnsi="宋体"/>
          <w:kern w:val="0"/>
          <w:sz w:val="24"/>
          <w:szCs w:val="24"/>
        </w:rPr>
        <w:t>)</w:t>
      </w:r>
      <w:r w:rsidRPr="002B6C64">
        <w:rPr>
          <w:rFonts w:ascii="楷体_GB2312" w:eastAsia="楷体_GB2312" w:hAnsi="宋体" w:hint="eastAsia"/>
          <w:kern w:val="0"/>
          <w:sz w:val="24"/>
          <w:szCs w:val="24"/>
        </w:rPr>
        <w:t>领域。</w:t>
      </w:r>
    </w:p>
    <w:p w:rsidR="000C578A" w:rsidRPr="005E26A3" w:rsidRDefault="000C578A" w:rsidP="00C64BDF">
      <w:pPr>
        <w:widowControl/>
        <w:spacing w:before="240" w:line="360" w:lineRule="auto"/>
        <w:ind w:firstLine="480"/>
        <w:rPr>
          <w:rFonts w:ascii="楷体_GB2312" w:eastAsia="楷体_GB2312" w:hAnsi="宋体"/>
          <w:color w:val="8DB3E2"/>
          <w:kern w:val="0"/>
          <w:sz w:val="24"/>
          <w:szCs w:val="24"/>
        </w:rPr>
      </w:pPr>
    </w:p>
    <w:p w:rsidR="000C578A" w:rsidRPr="005E26A3" w:rsidRDefault="000C578A" w:rsidP="00F66F50">
      <w:pPr>
        <w:widowControl/>
        <w:spacing w:line="360" w:lineRule="auto"/>
        <w:ind w:firstLine="480"/>
        <w:rPr>
          <w:rFonts w:ascii="楷体_GB2312" w:eastAsia="楷体_GB2312" w:hAnsi="宋体"/>
          <w:color w:val="8DB3E2"/>
          <w:kern w:val="0"/>
          <w:sz w:val="24"/>
          <w:szCs w:val="24"/>
        </w:rPr>
      </w:pPr>
      <w:r w:rsidRPr="005E26A3">
        <w:rPr>
          <w:rFonts w:ascii="楷体_GB2312" w:eastAsia="楷体_GB2312" w:hAnsi="宋体"/>
          <w:color w:val="8DB3E2"/>
          <w:kern w:val="0"/>
          <w:sz w:val="24"/>
          <w:szCs w:val="24"/>
        </w:rPr>
        <w:br w:type="page"/>
      </w:r>
    </w:p>
    <w:p w:rsidR="000C578A" w:rsidRPr="006C420B" w:rsidRDefault="000C578A" w:rsidP="00F66F50">
      <w:pPr>
        <w:pStyle w:val="4"/>
        <w:rPr>
          <w:kern w:val="0"/>
        </w:rPr>
      </w:pPr>
      <w:r w:rsidRPr="006C420B">
        <w:rPr>
          <w:kern w:val="0"/>
        </w:rPr>
        <w:t>1.2.2.5</w:t>
      </w:r>
      <w:r w:rsidRPr="006C420B">
        <w:rPr>
          <w:kern w:val="0"/>
        </w:rPr>
        <w:tab/>
      </w:r>
      <w:r w:rsidRPr="006C420B">
        <w:rPr>
          <w:rFonts w:hint="eastAsia"/>
          <w:kern w:val="0"/>
        </w:rPr>
        <w:t>主要权利人分布情况</w:t>
      </w:r>
    </w:p>
    <w:p w:rsidR="000C578A" w:rsidRPr="006C420B" w:rsidRDefault="000C578A" w:rsidP="00F66F50">
      <w:pPr>
        <w:widowControl/>
        <w:spacing w:line="360" w:lineRule="auto"/>
        <w:ind w:firstLine="482"/>
        <w:jc w:val="center"/>
        <w:rPr>
          <w:rFonts w:ascii="楷体_GB2312" w:eastAsia="黑体" w:hAnsi="宋体"/>
          <w:kern w:val="0"/>
          <w:szCs w:val="21"/>
        </w:rPr>
      </w:pPr>
      <w:r w:rsidRPr="006C420B">
        <w:rPr>
          <w:rFonts w:ascii="楷体_GB2312" w:eastAsia="黑体" w:hAnsi="宋体" w:hint="eastAsia"/>
          <w:kern w:val="0"/>
          <w:szCs w:val="21"/>
        </w:rPr>
        <w:t>表</w:t>
      </w:r>
      <w:r w:rsidRPr="006C420B">
        <w:rPr>
          <w:rFonts w:ascii="楷体_GB2312" w:eastAsia="黑体" w:hAnsi="宋体"/>
          <w:kern w:val="0"/>
          <w:szCs w:val="21"/>
        </w:rPr>
        <w:t>1-7 2001-201</w:t>
      </w:r>
      <w:r>
        <w:rPr>
          <w:rFonts w:ascii="楷体_GB2312" w:eastAsia="黑体" w:hAnsi="宋体"/>
          <w:kern w:val="0"/>
          <w:szCs w:val="21"/>
        </w:rPr>
        <w:t>4</w:t>
      </w:r>
      <w:r w:rsidRPr="006C420B">
        <w:rPr>
          <w:rFonts w:ascii="楷体_GB2312" w:eastAsia="黑体" w:hAnsi="宋体" w:hint="eastAsia"/>
          <w:kern w:val="0"/>
          <w:szCs w:val="21"/>
        </w:rPr>
        <w:t>年逻辑电路类专利公开</w:t>
      </w:r>
      <w:r w:rsidRPr="006C420B">
        <w:rPr>
          <w:rFonts w:ascii="楷体_GB2312" w:eastAsia="黑体" w:hAnsi="宋体"/>
          <w:kern w:val="0"/>
          <w:szCs w:val="21"/>
        </w:rPr>
        <w:t>/</w:t>
      </w:r>
      <w:r w:rsidRPr="006C420B">
        <w:rPr>
          <w:rFonts w:ascii="楷体_GB2312" w:eastAsia="黑体" w:hAnsi="宋体" w:hint="eastAsia"/>
          <w:kern w:val="0"/>
          <w:szCs w:val="21"/>
        </w:rPr>
        <w:t>公告权利人排名</w:t>
      </w:r>
    </w:p>
    <w:p w:rsidR="000C578A" w:rsidRPr="006C420B" w:rsidRDefault="000C578A" w:rsidP="00F66F50">
      <w:pPr>
        <w:widowControl/>
        <w:spacing w:line="360" w:lineRule="auto"/>
        <w:ind w:firstLine="482"/>
        <w:jc w:val="right"/>
        <w:rPr>
          <w:rFonts w:ascii="楷体_GB2312" w:eastAsia="楷体_GB2312" w:hAnsi="宋体"/>
          <w:kern w:val="0"/>
          <w:sz w:val="24"/>
          <w:szCs w:val="24"/>
        </w:rPr>
      </w:pPr>
      <w:r w:rsidRPr="006C420B">
        <w:rPr>
          <w:rFonts w:ascii="楷体_GB2312" w:eastAsia="楷体_GB2312" w:hAnsi="宋体" w:hint="eastAsia"/>
          <w:kern w:val="0"/>
          <w:sz w:val="24"/>
          <w:szCs w:val="24"/>
        </w:rPr>
        <w:t>单位：件</w:t>
      </w:r>
    </w:p>
    <w:tbl>
      <w:tblPr>
        <w:tblW w:w="8380" w:type="dxa"/>
        <w:tblInd w:w="93" w:type="dxa"/>
        <w:tblLook w:val="00A0" w:firstRow="1" w:lastRow="0" w:firstColumn="1" w:lastColumn="0" w:noHBand="0" w:noVBand="0"/>
      </w:tblPr>
      <w:tblGrid>
        <w:gridCol w:w="3701"/>
        <w:gridCol w:w="1276"/>
        <w:gridCol w:w="923"/>
        <w:gridCol w:w="1240"/>
        <w:gridCol w:w="1240"/>
      </w:tblGrid>
      <w:tr w:rsidR="000C578A" w:rsidRPr="009523BF" w:rsidTr="009523BF">
        <w:trPr>
          <w:trHeight w:val="540"/>
        </w:trPr>
        <w:tc>
          <w:tcPr>
            <w:tcW w:w="3701" w:type="dxa"/>
            <w:tcBorders>
              <w:top w:val="single" w:sz="4" w:space="0" w:color="auto"/>
              <w:left w:val="single" w:sz="4" w:space="0" w:color="auto"/>
              <w:bottom w:val="single" w:sz="4" w:space="0" w:color="auto"/>
              <w:right w:val="single" w:sz="4" w:space="0" w:color="auto"/>
            </w:tcBorders>
            <w:shd w:val="pct15" w:color="auto" w:fill="auto"/>
            <w:vAlign w:val="center"/>
          </w:tcPr>
          <w:p w:rsidR="000C578A" w:rsidRPr="009523BF" w:rsidRDefault="000C578A" w:rsidP="009523BF">
            <w:pPr>
              <w:widowControl/>
              <w:jc w:val="center"/>
              <w:rPr>
                <w:rFonts w:ascii="楷体_GB2312" w:eastAsia="楷体_GB2312" w:hAnsi="宋体" w:cs="宋体"/>
                <w:b/>
                <w:color w:val="323232"/>
                <w:kern w:val="0"/>
                <w:sz w:val="24"/>
                <w:szCs w:val="24"/>
              </w:rPr>
            </w:pPr>
            <w:r w:rsidRPr="009523BF">
              <w:rPr>
                <w:rFonts w:ascii="楷体_GB2312" w:eastAsia="楷体_GB2312" w:hAnsi="宋体" w:cs="宋体" w:hint="eastAsia"/>
                <w:b/>
                <w:color w:val="323232"/>
                <w:kern w:val="0"/>
                <w:sz w:val="24"/>
                <w:szCs w:val="24"/>
              </w:rPr>
              <w:t>专利权人</w:t>
            </w:r>
          </w:p>
        </w:tc>
        <w:tc>
          <w:tcPr>
            <w:tcW w:w="1276" w:type="dxa"/>
            <w:tcBorders>
              <w:top w:val="single" w:sz="4" w:space="0" w:color="auto"/>
              <w:left w:val="nil"/>
              <w:bottom w:val="single" w:sz="4" w:space="0" w:color="auto"/>
              <w:right w:val="single" w:sz="4" w:space="0" w:color="auto"/>
            </w:tcBorders>
            <w:shd w:val="pct15" w:color="auto" w:fill="auto"/>
            <w:vAlign w:val="center"/>
          </w:tcPr>
          <w:p w:rsidR="000C578A" w:rsidRPr="009523BF" w:rsidRDefault="000C578A" w:rsidP="009523BF">
            <w:pPr>
              <w:widowControl/>
              <w:jc w:val="center"/>
              <w:rPr>
                <w:rFonts w:ascii="楷体_GB2312" w:eastAsia="楷体_GB2312" w:hAnsi="宋体" w:cs="宋体"/>
                <w:b/>
                <w:color w:val="323232"/>
                <w:kern w:val="0"/>
                <w:sz w:val="24"/>
                <w:szCs w:val="24"/>
              </w:rPr>
            </w:pPr>
            <w:r w:rsidRPr="009523BF">
              <w:rPr>
                <w:rFonts w:ascii="楷体_GB2312" w:eastAsia="楷体_GB2312" w:hAnsi="宋体" w:cs="宋体" w:hint="eastAsia"/>
                <w:b/>
                <w:color w:val="323232"/>
                <w:kern w:val="0"/>
                <w:sz w:val="24"/>
                <w:szCs w:val="24"/>
              </w:rPr>
              <w:t>国家和地区</w:t>
            </w:r>
          </w:p>
        </w:tc>
        <w:tc>
          <w:tcPr>
            <w:tcW w:w="923" w:type="dxa"/>
            <w:tcBorders>
              <w:top w:val="single" w:sz="4" w:space="0" w:color="auto"/>
              <w:left w:val="nil"/>
              <w:bottom w:val="single" w:sz="4" w:space="0" w:color="auto"/>
              <w:right w:val="single" w:sz="4" w:space="0" w:color="auto"/>
            </w:tcBorders>
            <w:shd w:val="pct15" w:color="auto" w:fill="auto"/>
            <w:vAlign w:val="center"/>
          </w:tcPr>
          <w:p w:rsidR="000C578A" w:rsidRPr="009523BF" w:rsidRDefault="000C578A" w:rsidP="009523BF">
            <w:pPr>
              <w:widowControl/>
              <w:jc w:val="center"/>
              <w:rPr>
                <w:rFonts w:ascii="楷体_GB2312" w:eastAsia="楷体_GB2312" w:hAnsi="宋体" w:cs="宋体"/>
                <w:b/>
                <w:color w:val="323232"/>
                <w:kern w:val="0"/>
                <w:sz w:val="24"/>
                <w:szCs w:val="24"/>
              </w:rPr>
            </w:pPr>
            <w:r w:rsidRPr="009523BF">
              <w:rPr>
                <w:rFonts w:ascii="楷体_GB2312" w:eastAsia="楷体_GB2312" w:hAnsi="宋体" w:cs="宋体" w:hint="eastAsia"/>
                <w:b/>
                <w:color w:val="323232"/>
                <w:kern w:val="0"/>
                <w:sz w:val="24"/>
                <w:szCs w:val="24"/>
              </w:rPr>
              <w:t>排名</w:t>
            </w:r>
          </w:p>
        </w:tc>
        <w:tc>
          <w:tcPr>
            <w:tcW w:w="1240" w:type="dxa"/>
            <w:tcBorders>
              <w:top w:val="single" w:sz="4" w:space="0" w:color="auto"/>
              <w:left w:val="nil"/>
              <w:bottom w:val="single" w:sz="4" w:space="0" w:color="auto"/>
              <w:right w:val="single" w:sz="4" w:space="0" w:color="auto"/>
            </w:tcBorders>
            <w:shd w:val="pct15" w:color="auto" w:fill="auto"/>
            <w:vAlign w:val="center"/>
          </w:tcPr>
          <w:p w:rsidR="000C578A" w:rsidRPr="009523BF" w:rsidRDefault="000C578A" w:rsidP="009523BF">
            <w:pPr>
              <w:widowControl/>
              <w:jc w:val="center"/>
              <w:rPr>
                <w:rFonts w:ascii="楷体_GB2312" w:eastAsia="楷体_GB2312" w:hAnsi="宋体" w:cs="宋体"/>
                <w:b/>
                <w:color w:val="323232"/>
                <w:kern w:val="0"/>
                <w:sz w:val="24"/>
                <w:szCs w:val="24"/>
              </w:rPr>
            </w:pPr>
            <w:r w:rsidRPr="009523BF">
              <w:rPr>
                <w:rFonts w:ascii="楷体_GB2312" w:eastAsia="楷体_GB2312" w:hAnsi="宋体" w:cs="宋体" w:hint="eastAsia"/>
                <w:b/>
                <w:color w:val="323232"/>
                <w:kern w:val="0"/>
                <w:sz w:val="24"/>
                <w:szCs w:val="24"/>
              </w:rPr>
              <w:t>专利公开</w:t>
            </w:r>
            <w:r w:rsidRPr="009523BF">
              <w:rPr>
                <w:rFonts w:ascii="楷体_GB2312" w:eastAsia="楷体_GB2312" w:hAnsi="宋体" w:cs="宋体"/>
                <w:b/>
                <w:color w:val="323232"/>
                <w:kern w:val="0"/>
                <w:sz w:val="24"/>
                <w:szCs w:val="24"/>
              </w:rPr>
              <w:t>/</w:t>
            </w:r>
            <w:r w:rsidRPr="009523BF">
              <w:rPr>
                <w:rFonts w:ascii="楷体_GB2312" w:eastAsia="楷体_GB2312" w:hAnsi="宋体" w:cs="宋体" w:hint="eastAsia"/>
                <w:b/>
                <w:color w:val="323232"/>
                <w:kern w:val="0"/>
                <w:sz w:val="24"/>
                <w:szCs w:val="24"/>
              </w:rPr>
              <w:t>公告件数</w:t>
            </w:r>
          </w:p>
        </w:tc>
        <w:tc>
          <w:tcPr>
            <w:tcW w:w="1240" w:type="dxa"/>
            <w:tcBorders>
              <w:top w:val="single" w:sz="4" w:space="0" w:color="auto"/>
              <w:left w:val="nil"/>
              <w:bottom w:val="single" w:sz="4" w:space="0" w:color="auto"/>
              <w:right w:val="single" w:sz="4" w:space="0" w:color="auto"/>
            </w:tcBorders>
            <w:shd w:val="pct15" w:color="auto" w:fill="auto"/>
            <w:vAlign w:val="center"/>
          </w:tcPr>
          <w:p w:rsidR="000C578A" w:rsidRPr="009523BF" w:rsidRDefault="000C578A" w:rsidP="009523BF">
            <w:pPr>
              <w:widowControl/>
              <w:jc w:val="center"/>
              <w:rPr>
                <w:rFonts w:ascii="楷体_GB2312" w:eastAsia="楷体_GB2312" w:hAnsi="宋体" w:cs="宋体"/>
                <w:b/>
                <w:color w:val="323232"/>
                <w:kern w:val="0"/>
                <w:sz w:val="24"/>
                <w:szCs w:val="24"/>
              </w:rPr>
            </w:pPr>
            <w:r w:rsidRPr="009523BF">
              <w:rPr>
                <w:rFonts w:ascii="楷体_GB2312" w:eastAsia="楷体_GB2312" w:hAnsi="宋体" w:cs="宋体" w:hint="eastAsia"/>
                <w:b/>
                <w:color w:val="323232"/>
                <w:kern w:val="0"/>
                <w:sz w:val="24"/>
                <w:szCs w:val="24"/>
              </w:rPr>
              <w:t>授权发明专利数</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三星电子株式会社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韩国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555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384</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索尼株式会社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551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350</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皇家飞利浦电子股份有限公司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荷兰</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409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197</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松下电器产业株式会社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389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287</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华为技术有限公司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368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203</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中兴通讯股份有限公司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289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152</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夏普株式会社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265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180</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精工爱普生株式会社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242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169</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清华大学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215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150</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高通股份有限公司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美国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10</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197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69</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浙江大学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194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111</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西安电子科技大学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159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64</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北京航空航天大学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13</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155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82</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日本电气株式会社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147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75</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海信集团公司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142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31</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东南大学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16</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133</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62</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LG</w:t>
            </w:r>
            <w:r w:rsidRPr="009523BF">
              <w:rPr>
                <w:rFonts w:ascii="楷体_GB2312" w:eastAsia="楷体_GB2312" w:hAnsi="宋体" w:cs="宋体" w:hint="eastAsia"/>
                <w:color w:val="323232"/>
                <w:kern w:val="0"/>
                <w:sz w:val="24"/>
                <w:szCs w:val="24"/>
              </w:rPr>
              <w:t>电子株式会社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韩国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124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75</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上海交通大学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122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71</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汤姆森特许公司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法国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121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81</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三星</w:t>
            </w:r>
            <w:r w:rsidRPr="009523BF">
              <w:rPr>
                <w:rFonts w:ascii="楷体_GB2312" w:eastAsia="楷体_GB2312" w:hAnsi="宋体" w:cs="宋体"/>
                <w:color w:val="323232"/>
                <w:kern w:val="0"/>
                <w:sz w:val="24"/>
                <w:szCs w:val="24"/>
              </w:rPr>
              <w:t>SDI</w:t>
            </w:r>
            <w:r w:rsidRPr="009523BF">
              <w:rPr>
                <w:rFonts w:ascii="楷体_GB2312" w:eastAsia="楷体_GB2312" w:hAnsi="宋体" w:cs="宋体" w:hint="eastAsia"/>
                <w:color w:val="323232"/>
                <w:kern w:val="0"/>
                <w:sz w:val="24"/>
                <w:szCs w:val="24"/>
              </w:rPr>
              <w:t>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韩国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20</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115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74</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佳能株式会社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112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79</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电子科技大学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104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40</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哈尔滨工业大学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23</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103</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47</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株式会社半导体能源研究所</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101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81</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乐金显示有限公司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韩国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97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88</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京东方科技集团股份有限公司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26</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95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16</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友达光电股份有限公司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中国台湾</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95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48</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复旦大学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92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45</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鸿海精密工业股份有限公司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92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22</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浪潮电子信息产业股份有限公司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30</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92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汤姆森许可贸易公司</w:t>
            </w:r>
          </w:p>
        </w:tc>
        <w:tc>
          <w:tcPr>
            <w:tcW w:w="1276" w:type="dxa"/>
            <w:tcBorders>
              <w:top w:val="nil"/>
              <w:left w:val="nil"/>
              <w:bottom w:val="single" w:sz="4" w:space="0" w:color="auto"/>
              <w:right w:val="single" w:sz="4" w:space="0" w:color="auto"/>
            </w:tcBorders>
            <w:vAlign w:val="center"/>
          </w:tcPr>
          <w:p w:rsidR="000C578A" w:rsidRPr="009523BF" w:rsidRDefault="000C578A" w:rsidP="00B44860">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法国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65</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北京中星微电子有限公司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52</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上海大学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33</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86</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38</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株式会社东芝</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86</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37</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联发科技股份有限公司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中国台湾</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38</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天津大学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36</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30</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阿尔特拉公司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美国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29</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北京工业大学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80</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27</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英特尔公司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美国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49</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华中科技大学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40</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32</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三洋电机株式会社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60</w:t>
            </w:r>
          </w:p>
        </w:tc>
      </w:tr>
      <w:tr w:rsidR="000C578A" w:rsidRPr="009523BF" w:rsidTr="009523BF">
        <w:trPr>
          <w:trHeight w:val="54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中国科学院长春光学精密机械与物理研究所</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42</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76</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24</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西安交通大学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43</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46</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山东大学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44</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73</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26</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宁波大学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45</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71</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42</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康佳集团股份有限公司</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46</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70</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11</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三菱电机株式会社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45</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富士通株式会社</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日本</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38</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中国人民解放军国防科学技术大学</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49</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68</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35</w:t>
            </w:r>
          </w:p>
        </w:tc>
      </w:tr>
      <w:tr w:rsidR="000C578A" w:rsidRPr="009523BF" w:rsidTr="009523BF">
        <w:trPr>
          <w:trHeight w:val="270"/>
        </w:trPr>
        <w:tc>
          <w:tcPr>
            <w:tcW w:w="3701" w:type="dxa"/>
            <w:tcBorders>
              <w:top w:val="nil"/>
              <w:left w:val="single" w:sz="4" w:space="0" w:color="auto"/>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中国科学院微电子研究所</w:t>
            </w:r>
          </w:p>
        </w:tc>
        <w:tc>
          <w:tcPr>
            <w:tcW w:w="1276"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hint="eastAsia"/>
                <w:color w:val="323232"/>
                <w:kern w:val="0"/>
                <w:sz w:val="24"/>
                <w:szCs w:val="24"/>
              </w:rPr>
              <w:t>中国</w:t>
            </w:r>
          </w:p>
        </w:tc>
        <w:tc>
          <w:tcPr>
            <w:tcW w:w="923"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50</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67</w:t>
            </w:r>
          </w:p>
        </w:tc>
        <w:tc>
          <w:tcPr>
            <w:tcW w:w="1240" w:type="dxa"/>
            <w:tcBorders>
              <w:top w:val="nil"/>
              <w:left w:val="nil"/>
              <w:bottom w:val="single" w:sz="4" w:space="0" w:color="auto"/>
              <w:right w:val="single" w:sz="4" w:space="0" w:color="auto"/>
            </w:tcBorders>
            <w:vAlign w:val="center"/>
          </w:tcPr>
          <w:p w:rsidR="000C578A" w:rsidRPr="009523BF" w:rsidRDefault="000C578A" w:rsidP="009523BF">
            <w:pPr>
              <w:widowControl/>
              <w:spacing w:line="360" w:lineRule="auto"/>
              <w:jc w:val="center"/>
              <w:rPr>
                <w:rFonts w:ascii="楷体_GB2312" w:eastAsia="楷体_GB2312" w:hAnsi="宋体" w:cs="宋体"/>
                <w:color w:val="323232"/>
                <w:kern w:val="0"/>
                <w:sz w:val="24"/>
                <w:szCs w:val="24"/>
              </w:rPr>
            </w:pPr>
            <w:r w:rsidRPr="009523BF">
              <w:rPr>
                <w:rFonts w:ascii="楷体_GB2312" w:eastAsia="楷体_GB2312" w:hAnsi="宋体" w:cs="宋体"/>
                <w:color w:val="323232"/>
                <w:kern w:val="0"/>
                <w:sz w:val="24"/>
                <w:szCs w:val="24"/>
              </w:rPr>
              <w:t>24</w:t>
            </w:r>
          </w:p>
        </w:tc>
      </w:tr>
    </w:tbl>
    <w:p w:rsidR="000C578A" w:rsidRPr="005E26A3" w:rsidRDefault="000C578A" w:rsidP="00DC10EA">
      <w:pPr>
        <w:widowControl/>
        <w:spacing w:line="360" w:lineRule="auto"/>
        <w:ind w:firstLine="482"/>
        <w:jc w:val="center"/>
        <w:rPr>
          <w:rFonts w:ascii="楷体_GB2312" w:eastAsia="黑体" w:hAnsi="宋体"/>
          <w:color w:val="8DB3E2"/>
          <w:kern w:val="0"/>
          <w:szCs w:val="21"/>
        </w:rPr>
      </w:pPr>
    </w:p>
    <w:p w:rsidR="000C578A" w:rsidRPr="003C41E0" w:rsidRDefault="000C578A" w:rsidP="006F0E9F">
      <w:pPr>
        <w:widowControl/>
        <w:spacing w:line="360" w:lineRule="auto"/>
        <w:jc w:val="center"/>
        <w:rPr>
          <w:rFonts w:ascii="楷体_GB2312" w:eastAsia="黑体" w:hAnsi="宋体"/>
          <w:kern w:val="0"/>
          <w:szCs w:val="21"/>
        </w:rPr>
      </w:pPr>
      <w:r w:rsidRPr="003C41E0">
        <w:rPr>
          <w:rFonts w:ascii="楷体_GB2312" w:eastAsia="黑体" w:hAnsi="宋体" w:hint="eastAsia"/>
          <w:kern w:val="0"/>
          <w:szCs w:val="21"/>
        </w:rPr>
        <w:t>表</w:t>
      </w:r>
      <w:r w:rsidRPr="003C41E0">
        <w:rPr>
          <w:rFonts w:ascii="楷体_GB2312" w:eastAsia="黑体" w:hAnsi="宋体"/>
          <w:kern w:val="0"/>
          <w:szCs w:val="21"/>
        </w:rPr>
        <w:t>1-8 2001-201</w:t>
      </w:r>
      <w:r>
        <w:rPr>
          <w:rFonts w:ascii="楷体_GB2312" w:eastAsia="黑体" w:hAnsi="宋体"/>
          <w:kern w:val="0"/>
          <w:szCs w:val="21"/>
        </w:rPr>
        <w:t>4</w:t>
      </w:r>
      <w:r w:rsidRPr="003C41E0">
        <w:rPr>
          <w:rFonts w:ascii="楷体_GB2312" w:eastAsia="黑体" w:hAnsi="宋体" w:hint="eastAsia"/>
          <w:kern w:val="0"/>
          <w:szCs w:val="21"/>
        </w:rPr>
        <w:t>年逻辑电路类专利公开</w:t>
      </w:r>
      <w:r w:rsidRPr="003C41E0">
        <w:rPr>
          <w:rFonts w:ascii="楷体_GB2312" w:eastAsia="黑体" w:hAnsi="宋体"/>
          <w:kern w:val="0"/>
          <w:szCs w:val="21"/>
        </w:rPr>
        <w:t>/</w:t>
      </w:r>
      <w:r w:rsidRPr="003C41E0">
        <w:rPr>
          <w:rFonts w:ascii="楷体_GB2312" w:eastAsia="黑体" w:hAnsi="宋体" w:hint="eastAsia"/>
          <w:kern w:val="0"/>
          <w:szCs w:val="21"/>
        </w:rPr>
        <w:t>公告中国大陆权利人排名</w:t>
      </w:r>
    </w:p>
    <w:p w:rsidR="000C578A" w:rsidRPr="003C41E0" w:rsidRDefault="000C578A" w:rsidP="00DC10EA">
      <w:pPr>
        <w:jc w:val="right"/>
      </w:pPr>
      <w:r w:rsidRPr="003C41E0">
        <w:rPr>
          <w:rFonts w:ascii="楷体_GB2312" w:eastAsia="楷体_GB2312" w:hAnsi="宋体" w:hint="eastAsia"/>
          <w:kern w:val="0"/>
          <w:sz w:val="24"/>
          <w:szCs w:val="24"/>
        </w:rPr>
        <w:t>单位：件</w:t>
      </w:r>
    </w:p>
    <w:tbl>
      <w:tblPr>
        <w:tblW w:w="7245" w:type="dxa"/>
        <w:jc w:val="center"/>
        <w:tblInd w:w="93" w:type="dxa"/>
        <w:tblLook w:val="00A0" w:firstRow="1" w:lastRow="0" w:firstColumn="1" w:lastColumn="0" w:noHBand="0" w:noVBand="0"/>
      </w:tblPr>
      <w:tblGrid>
        <w:gridCol w:w="3276"/>
        <w:gridCol w:w="1134"/>
        <w:gridCol w:w="1417"/>
        <w:gridCol w:w="1418"/>
      </w:tblGrid>
      <w:tr w:rsidR="000C578A" w:rsidRPr="005E26A3" w:rsidTr="006F0E9F">
        <w:trPr>
          <w:trHeight w:val="870"/>
          <w:jc w:val="center"/>
        </w:trPr>
        <w:tc>
          <w:tcPr>
            <w:tcW w:w="3276" w:type="dxa"/>
            <w:tcBorders>
              <w:top w:val="single" w:sz="8" w:space="0" w:color="000000"/>
              <w:left w:val="single" w:sz="8" w:space="0" w:color="000000"/>
              <w:bottom w:val="single" w:sz="8" w:space="0" w:color="000000"/>
              <w:right w:val="single" w:sz="8" w:space="0" w:color="000000"/>
            </w:tcBorders>
            <w:shd w:val="pct15" w:color="auto" w:fill="auto"/>
            <w:vAlign w:val="center"/>
          </w:tcPr>
          <w:p w:rsidR="000C578A" w:rsidRPr="00A51057" w:rsidRDefault="000C578A" w:rsidP="00A51057">
            <w:pPr>
              <w:jc w:val="center"/>
              <w:rPr>
                <w:rFonts w:ascii="楷体_GB2312" w:eastAsia="楷体_GB2312"/>
                <w:b/>
                <w:sz w:val="24"/>
                <w:szCs w:val="24"/>
              </w:rPr>
            </w:pPr>
            <w:r w:rsidRPr="00A51057">
              <w:rPr>
                <w:rFonts w:ascii="楷体_GB2312" w:eastAsia="楷体_GB2312" w:hint="eastAsia"/>
                <w:b/>
                <w:sz w:val="24"/>
                <w:szCs w:val="24"/>
              </w:rPr>
              <w:t>专利权人</w:t>
            </w:r>
          </w:p>
        </w:tc>
        <w:tc>
          <w:tcPr>
            <w:tcW w:w="1134" w:type="dxa"/>
            <w:tcBorders>
              <w:top w:val="single" w:sz="8" w:space="0" w:color="000000"/>
              <w:left w:val="nil"/>
              <w:bottom w:val="single" w:sz="8" w:space="0" w:color="000000"/>
              <w:right w:val="single" w:sz="8" w:space="0" w:color="000000"/>
            </w:tcBorders>
            <w:shd w:val="pct15" w:color="auto" w:fill="auto"/>
            <w:vAlign w:val="center"/>
          </w:tcPr>
          <w:p w:rsidR="000C578A" w:rsidRPr="00A51057" w:rsidRDefault="000C578A" w:rsidP="00A51057">
            <w:pPr>
              <w:jc w:val="center"/>
              <w:rPr>
                <w:rFonts w:ascii="楷体_GB2312" w:eastAsia="楷体_GB2312"/>
                <w:b/>
                <w:sz w:val="24"/>
                <w:szCs w:val="24"/>
              </w:rPr>
            </w:pPr>
            <w:r w:rsidRPr="00A51057">
              <w:rPr>
                <w:rFonts w:ascii="楷体_GB2312" w:eastAsia="楷体_GB2312" w:hint="eastAsia"/>
                <w:b/>
                <w:sz w:val="24"/>
                <w:szCs w:val="24"/>
              </w:rPr>
              <w:t>排名</w:t>
            </w:r>
          </w:p>
        </w:tc>
        <w:tc>
          <w:tcPr>
            <w:tcW w:w="1417" w:type="dxa"/>
            <w:tcBorders>
              <w:top w:val="single" w:sz="8" w:space="0" w:color="000000"/>
              <w:left w:val="nil"/>
              <w:bottom w:val="single" w:sz="8" w:space="0" w:color="000000"/>
              <w:right w:val="single" w:sz="8" w:space="0" w:color="000000"/>
            </w:tcBorders>
            <w:shd w:val="pct15" w:color="auto" w:fill="auto"/>
            <w:vAlign w:val="center"/>
          </w:tcPr>
          <w:p w:rsidR="000C578A" w:rsidRPr="00A51057" w:rsidRDefault="000C578A" w:rsidP="00A51057">
            <w:pPr>
              <w:jc w:val="center"/>
              <w:rPr>
                <w:rFonts w:ascii="楷体_GB2312" w:eastAsia="楷体_GB2312"/>
                <w:b/>
                <w:sz w:val="24"/>
                <w:szCs w:val="24"/>
              </w:rPr>
            </w:pPr>
            <w:r w:rsidRPr="00A51057">
              <w:rPr>
                <w:rFonts w:ascii="楷体_GB2312" w:eastAsia="楷体_GB2312" w:hint="eastAsia"/>
                <w:b/>
                <w:sz w:val="24"/>
                <w:szCs w:val="24"/>
              </w:rPr>
              <w:t>专利公开</w:t>
            </w:r>
            <w:r w:rsidRPr="00A51057">
              <w:rPr>
                <w:rFonts w:ascii="楷体_GB2312" w:eastAsia="楷体_GB2312"/>
                <w:b/>
                <w:sz w:val="24"/>
                <w:szCs w:val="24"/>
              </w:rPr>
              <w:t>/</w:t>
            </w:r>
            <w:r w:rsidRPr="00A51057">
              <w:rPr>
                <w:rFonts w:ascii="楷体_GB2312" w:eastAsia="楷体_GB2312" w:hint="eastAsia"/>
                <w:b/>
                <w:sz w:val="24"/>
                <w:szCs w:val="24"/>
              </w:rPr>
              <w:t>公告件数</w:t>
            </w:r>
          </w:p>
        </w:tc>
        <w:tc>
          <w:tcPr>
            <w:tcW w:w="1418" w:type="dxa"/>
            <w:tcBorders>
              <w:top w:val="single" w:sz="8" w:space="0" w:color="000000"/>
              <w:left w:val="nil"/>
              <w:bottom w:val="single" w:sz="8" w:space="0" w:color="000000"/>
              <w:right w:val="single" w:sz="8" w:space="0" w:color="000000"/>
            </w:tcBorders>
            <w:shd w:val="pct15" w:color="auto" w:fill="auto"/>
            <w:vAlign w:val="center"/>
          </w:tcPr>
          <w:p w:rsidR="000C578A" w:rsidRPr="00A51057" w:rsidRDefault="000C578A" w:rsidP="00A51057">
            <w:pPr>
              <w:jc w:val="center"/>
              <w:rPr>
                <w:rFonts w:ascii="楷体_GB2312" w:eastAsia="楷体_GB2312"/>
                <w:b/>
                <w:sz w:val="24"/>
                <w:szCs w:val="24"/>
              </w:rPr>
            </w:pPr>
            <w:r w:rsidRPr="00A51057">
              <w:rPr>
                <w:rFonts w:ascii="楷体_GB2312" w:eastAsia="楷体_GB2312" w:hint="eastAsia"/>
                <w:b/>
                <w:sz w:val="24"/>
                <w:szCs w:val="24"/>
              </w:rPr>
              <w:t>授权发明专利数</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华为技术有限公司</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368</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203</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中兴通讯股份有限公司</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2</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289</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152</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清华大学</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3</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215</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150</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浙江大学</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4</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194</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111</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西安电子科技大学</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5</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159</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64</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北京航空航天大学</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6</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155</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82</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海信集团公司</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7</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142</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31</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东南大学</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8</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133</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62</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上海交通大学</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9</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122</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71</w:t>
            </w:r>
          </w:p>
        </w:tc>
      </w:tr>
      <w:tr w:rsidR="000C578A" w:rsidRPr="005E26A3" w:rsidTr="006F0E9F">
        <w:trPr>
          <w:trHeight w:val="300"/>
          <w:jc w:val="center"/>
        </w:trPr>
        <w:tc>
          <w:tcPr>
            <w:tcW w:w="3276" w:type="dxa"/>
            <w:tcBorders>
              <w:top w:val="nil"/>
              <w:left w:val="single" w:sz="8" w:space="0" w:color="000000"/>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hint="eastAsia"/>
                <w:sz w:val="24"/>
                <w:szCs w:val="24"/>
              </w:rPr>
              <w:t>电子科技大学</w:t>
            </w:r>
          </w:p>
        </w:tc>
        <w:tc>
          <w:tcPr>
            <w:tcW w:w="1134"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10</w:t>
            </w:r>
          </w:p>
        </w:tc>
        <w:tc>
          <w:tcPr>
            <w:tcW w:w="1417"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104</w:t>
            </w:r>
          </w:p>
        </w:tc>
        <w:tc>
          <w:tcPr>
            <w:tcW w:w="1418" w:type="dxa"/>
            <w:tcBorders>
              <w:top w:val="nil"/>
              <w:left w:val="nil"/>
              <w:bottom w:val="single" w:sz="8" w:space="0" w:color="000000"/>
              <w:right w:val="single" w:sz="8" w:space="0" w:color="000000"/>
            </w:tcBorders>
            <w:vAlign w:val="center"/>
          </w:tcPr>
          <w:p w:rsidR="000C578A" w:rsidRPr="00A51057" w:rsidRDefault="000C578A" w:rsidP="00A51057">
            <w:pPr>
              <w:spacing w:line="360" w:lineRule="auto"/>
              <w:jc w:val="center"/>
              <w:rPr>
                <w:rFonts w:ascii="楷体_GB2312" w:eastAsia="楷体_GB2312"/>
                <w:sz w:val="24"/>
                <w:szCs w:val="24"/>
              </w:rPr>
            </w:pPr>
            <w:r w:rsidRPr="00A51057">
              <w:rPr>
                <w:rFonts w:ascii="楷体_GB2312" w:eastAsia="楷体_GB2312"/>
                <w:sz w:val="24"/>
                <w:szCs w:val="24"/>
              </w:rPr>
              <w:t>40</w:t>
            </w:r>
          </w:p>
        </w:tc>
      </w:tr>
    </w:tbl>
    <w:p w:rsidR="000C578A" w:rsidRPr="005E26A3" w:rsidRDefault="000C578A" w:rsidP="0061220D">
      <w:pPr>
        <w:rPr>
          <w:rFonts w:ascii="楷体_GB2312" w:eastAsia="黑体" w:hAnsi="宋体"/>
          <w:color w:val="8DB3E2"/>
          <w:kern w:val="0"/>
          <w:szCs w:val="21"/>
        </w:rPr>
      </w:pPr>
    </w:p>
    <w:p w:rsidR="000C578A" w:rsidRPr="009F32A8" w:rsidRDefault="000C578A" w:rsidP="00F66F50">
      <w:pPr>
        <w:ind w:firstLine="482"/>
        <w:jc w:val="center"/>
        <w:rPr>
          <w:rFonts w:ascii="楷体_GB2312" w:eastAsia="黑体" w:hAnsi="宋体"/>
          <w:kern w:val="0"/>
          <w:szCs w:val="21"/>
        </w:rPr>
      </w:pPr>
      <w:r w:rsidRPr="009F32A8">
        <w:rPr>
          <w:rFonts w:ascii="楷体_GB2312" w:eastAsia="黑体" w:hAnsi="宋体" w:hint="eastAsia"/>
          <w:kern w:val="0"/>
          <w:szCs w:val="21"/>
        </w:rPr>
        <w:t>表</w:t>
      </w:r>
      <w:r w:rsidRPr="009F32A8">
        <w:rPr>
          <w:rFonts w:ascii="楷体_GB2312" w:eastAsia="黑体" w:hAnsi="宋体"/>
          <w:kern w:val="0"/>
          <w:szCs w:val="21"/>
        </w:rPr>
        <w:t>1-9  2014</w:t>
      </w:r>
      <w:r w:rsidRPr="009F32A8">
        <w:rPr>
          <w:rFonts w:ascii="楷体_GB2312" w:eastAsia="黑体" w:hAnsi="宋体" w:hint="eastAsia"/>
          <w:kern w:val="0"/>
          <w:szCs w:val="21"/>
        </w:rPr>
        <w:t>年逻辑电路类专利公开</w:t>
      </w:r>
      <w:r w:rsidRPr="009F32A8">
        <w:rPr>
          <w:rFonts w:ascii="楷体_GB2312" w:eastAsia="黑体" w:hAnsi="宋体"/>
          <w:kern w:val="0"/>
          <w:szCs w:val="21"/>
        </w:rPr>
        <w:t>/</w:t>
      </w:r>
      <w:r w:rsidRPr="009F32A8">
        <w:rPr>
          <w:rFonts w:ascii="楷体_GB2312" w:eastAsia="黑体" w:hAnsi="宋体" w:hint="eastAsia"/>
          <w:kern w:val="0"/>
          <w:szCs w:val="21"/>
        </w:rPr>
        <w:t>公告权利人排名</w:t>
      </w:r>
    </w:p>
    <w:p w:rsidR="000C578A" w:rsidRPr="009F32A8" w:rsidRDefault="000C578A" w:rsidP="00F66F50">
      <w:pPr>
        <w:ind w:firstLine="480"/>
        <w:jc w:val="right"/>
        <w:rPr>
          <w:rFonts w:ascii="楷体_GB2312" w:eastAsia="楷体_GB2312" w:hAnsi="宋体"/>
          <w:kern w:val="0"/>
          <w:sz w:val="24"/>
          <w:szCs w:val="24"/>
        </w:rPr>
      </w:pPr>
      <w:r w:rsidRPr="009F32A8">
        <w:rPr>
          <w:rFonts w:ascii="楷体_GB2312" w:eastAsia="楷体_GB2312" w:hAnsi="宋体" w:hint="eastAsia"/>
          <w:kern w:val="0"/>
          <w:sz w:val="24"/>
          <w:szCs w:val="24"/>
        </w:rPr>
        <w:t>单位：件</w:t>
      </w:r>
    </w:p>
    <w:tbl>
      <w:tblPr>
        <w:tblW w:w="7969" w:type="dxa"/>
        <w:jc w:val="center"/>
        <w:tblInd w:w="93" w:type="dxa"/>
        <w:tblLook w:val="00A0" w:firstRow="1" w:lastRow="0" w:firstColumn="1" w:lastColumn="0" w:noHBand="0" w:noVBand="0"/>
      </w:tblPr>
      <w:tblGrid>
        <w:gridCol w:w="3546"/>
        <w:gridCol w:w="993"/>
        <w:gridCol w:w="761"/>
        <w:gridCol w:w="1365"/>
        <w:gridCol w:w="1304"/>
      </w:tblGrid>
      <w:tr w:rsidR="000C578A" w:rsidRPr="008430F5" w:rsidTr="008430F5">
        <w:trPr>
          <w:trHeight w:val="870"/>
          <w:jc w:val="center"/>
        </w:trPr>
        <w:tc>
          <w:tcPr>
            <w:tcW w:w="3546"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8430F5" w:rsidRDefault="000C578A" w:rsidP="008430F5">
            <w:pPr>
              <w:widowControl/>
              <w:jc w:val="center"/>
              <w:rPr>
                <w:rFonts w:ascii="楷体_GB2312" w:eastAsia="楷体_GB2312" w:hAnsi="宋体" w:cs="宋体"/>
                <w:b/>
                <w:bCs/>
                <w:kern w:val="0"/>
                <w:sz w:val="24"/>
                <w:szCs w:val="24"/>
              </w:rPr>
            </w:pPr>
            <w:r w:rsidRPr="008430F5">
              <w:rPr>
                <w:rFonts w:ascii="楷体_GB2312" w:eastAsia="楷体_GB2312" w:hAnsi="宋体" w:cs="宋体" w:hint="eastAsia"/>
                <w:b/>
                <w:bCs/>
                <w:kern w:val="0"/>
                <w:sz w:val="24"/>
                <w:szCs w:val="24"/>
              </w:rPr>
              <w:t>专利权人</w:t>
            </w:r>
          </w:p>
        </w:tc>
        <w:tc>
          <w:tcPr>
            <w:tcW w:w="993" w:type="dxa"/>
            <w:tcBorders>
              <w:top w:val="single" w:sz="8" w:space="0" w:color="000000"/>
              <w:left w:val="nil"/>
              <w:bottom w:val="single" w:sz="8" w:space="0" w:color="000000"/>
              <w:right w:val="single" w:sz="8" w:space="0" w:color="000000"/>
            </w:tcBorders>
            <w:shd w:val="pct12" w:color="323232" w:fill="D9D9D9"/>
            <w:vAlign w:val="center"/>
          </w:tcPr>
          <w:p w:rsidR="000C578A" w:rsidRPr="008430F5" w:rsidRDefault="000C578A" w:rsidP="008430F5">
            <w:pPr>
              <w:widowControl/>
              <w:jc w:val="center"/>
              <w:rPr>
                <w:rFonts w:ascii="楷体_GB2312" w:eastAsia="楷体_GB2312" w:hAnsi="宋体" w:cs="宋体"/>
                <w:b/>
                <w:bCs/>
                <w:kern w:val="0"/>
                <w:sz w:val="24"/>
                <w:szCs w:val="24"/>
              </w:rPr>
            </w:pPr>
            <w:r w:rsidRPr="008430F5">
              <w:rPr>
                <w:rFonts w:ascii="楷体_GB2312" w:eastAsia="楷体_GB2312" w:hAnsi="宋体" w:cs="宋体" w:hint="eastAsia"/>
                <w:b/>
                <w:bCs/>
                <w:kern w:val="0"/>
                <w:sz w:val="24"/>
                <w:szCs w:val="24"/>
              </w:rPr>
              <w:t>国家和地区</w:t>
            </w:r>
          </w:p>
        </w:tc>
        <w:tc>
          <w:tcPr>
            <w:tcW w:w="761" w:type="dxa"/>
            <w:tcBorders>
              <w:top w:val="single" w:sz="8" w:space="0" w:color="000000"/>
              <w:left w:val="nil"/>
              <w:bottom w:val="single" w:sz="8" w:space="0" w:color="000000"/>
              <w:right w:val="single" w:sz="8" w:space="0" w:color="000000"/>
            </w:tcBorders>
            <w:shd w:val="pct12" w:color="323232" w:fill="D9D9D9"/>
            <w:vAlign w:val="center"/>
          </w:tcPr>
          <w:p w:rsidR="000C578A" w:rsidRPr="008430F5" w:rsidRDefault="000C578A" w:rsidP="008430F5">
            <w:pPr>
              <w:widowControl/>
              <w:jc w:val="center"/>
              <w:rPr>
                <w:rFonts w:ascii="楷体_GB2312" w:eastAsia="楷体_GB2312" w:hAnsi="宋体" w:cs="宋体"/>
                <w:b/>
                <w:bCs/>
                <w:kern w:val="0"/>
                <w:sz w:val="24"/>
                <w:szCs w:val="24"/>
              </w:rPr>
            </w:pPr>
            <w:r w:rsidRPr="008430F5">
              <w:rPr>
                <w:rFonts w:ascii="楷体_GB2312" w:eastAsia="楷体_GB2312" w:hAnsi="宋体" w:cs="宋体" w:hint="eastAsia"/>
                <w:b/>
                <w:bCs/>
                <w:kern w:val="0"/>
                <w:sz w:val="24"/>
                <w:szCs w:val="24"/>
              </w:rPr>
              <w:t>排名</w:t>
            </w:r>
          </w:p>
        </w:tc>
        <w:tc>
          <w:tcPr>
            <w:tcW w:w="1365" w:type="dxa"/>
            <w:tcBorders>
              <w:top w:val="single" w:sz="8" w:space="0" w:color="000000"/>
              <w:left w:val="nil"/>
              <w:bottom w:val="single" w:sz="8" w:space="0" w:color="000000"/>
              <w:right w:val="single" w:sz="8" w:space="0" w:color="000000"/>
            </w:tcBorders>
            <w:shd w:val="pct12" w:color="323232" w:fill="D9D9D9"/>
            <w:vAlign w:val="center"/>
          </w:tcPr>
          <w:p w:rsidR="000C578A" w:rsidRPr="008430F5" w:rsidRDefault="000C578A" w:rsidP="008430F5">
            <w:pPr>
              <w:widowControl/>
              <w:jc w:val="center"/>
              <w:rPr>
                <w:rFonts w:ascii="楷体_GB2312" w:eastAsia="楷体_GB2312" w:hAnsi="宋体" w:cs="宋体"/>
                <w:b/>
                <w:bCs/>
                <w:kern w:val="0"/>
                <w:sz w:val="24"/>
                <w:szCs w:val="24"/>
              </w:rPr>
            </w:pPr>
            <w:r w:rsidRPr="008430F5">
              <w:rPr>
                <w:rFonts w:ascii="楷体_GB2312" w:eastAsia="楷体_GB2312" w:hAnsi="宋体" w:cs="宋体" w:hint="eastAsia"/>
                <w:b/>
                <w:bCs/>
                <w:kern w:val="0"/>
                <w:sz w:val="24"/>
                <w:szCs w:val="24"/>
              </w:rPr>
              <w:t>专利公开</w:t>
            </w:r>
            <w:r w:rsidRPr="008430F5">
              <w:rPr>
                <w:rFonts w:ascii="楷体_GB2312" w:eastAsia="楷体_GB2312" w:hAnsi="宋体" w:cs="宋体"/>
                <w:b/>
                <w:bCs/>
                <w:kern w:val="0"/>
                <w:sz w:val="24"/>
                <w:szCs w:val="24"/>
              </w:rPr>
              <w:t>/</w:t>
            </w:r>
            <w:r w:rsidRPr="008430F5">
              <w:rPr>
                <w:rFonts w:ascii="楷体_GB2312" w:eastAsia="楷体_GB2312" w:hAnsi="宋体" w:cs="宋体" w:hint="eastAsia"/>
                <w:b/>
                <w:bCs/>
                <w:kern w:val="0"/>
                <w:sz w:val="24"/>
                <w:szCs w:val="24"/>
              </w:rPr>
              <w:t>公告件数</w:t>
            </w:r>
          </w:p>
        </w:tc>
        <w:tc>
          <w:tcPr>
            <w:tcW w:w="1304" w:type="dxa"/>
            <w:tcBorders>
              <w:top w:val="single" w:sz="8" w:space="0" w:color="000000"/>
              <w:left w:val="nil"/>
              <w:bottom w:val="single" w:sz="8" w:space="0" w:color="000000"/>
              <w:right w:val="single" w:sz="8" w:space="0" w:color="000000"/>
            </w:tcBorders>
            <w:shd w:val="pct12" w:color="323232" w:fill="D9D9D9"/>
            <w:vAlign w:val="center"/>
          </w:tcPr>
          <w:p w:rsidR="000C578A" w:rsidRPr="008430F5" w:rsidRDefault="000C578A" w:rsidP="008430F5">
            <w:pPr>
              <w:widowControl/>
              <w:jc w:val="center"/>
              <w:rPr>
                <w:rFonts w:ascii="楷体_GB2312" w:eastAsia="楷体_GB2312" w:hAnsi="宋体" w:cs="宋体"/>
                <w:b/>
                <w:bCs/>
                <w:kern w:val="0"/>
                <w:sz w:val="24"/>
                <w:szCs w:val="24"/>
              </w:rPr>
            </w:pPr>
            <w:r w:rsidRPr="008430F5">
              <w:rPr>
                <w:rFonts w:ascii="楷体_GB2312" w:eastAsia="楷体_GB2312" w:hAnsi="宋体" w:cs="宋体" w:hint="eastAsia"/>
                <w:b/>
                <w:bCs/>
                <w:kern w:val="0"/>
                <w:sz w:val="24"/>
                <w:szCs w:val="24"/>
              </w:rPr>
              <w:t>授权发明专利数</w:t>
            </w:r>
          </w:p>
        </w:tc>
      </w:tr>
      <w:tr w:rsidR="000C578A" w:rsidRPr="008430F5" w:rsidTr="008430F5">
        <w:trPr>
          <w:trHeight w:val="300"/>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索尼株式会社</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日本</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57</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19</w:t>
            </w:r>
          </w:p>
        </w:tc>
      </w:tr>
      <w:tr w:rsidR="000C578A" w:rsidRPr="008430F5" w:rsidTr="008430F5">
        <w:trPr>
          <w:trHeight w:val="300"/>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高通股份有限公司</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美国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2</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57</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12</w:t>
            </w:r>
          </w:p>
        </w:tc>
      </w:tr>
      <w:tr w:rsidR="000C578A" w:rsidRPr="008430F5" w:rsidTr="008430F5">
        <w:trPr>
          <w:trHeight w:val="300"/>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华为技术有限公司</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中国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3</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52</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18</w:t>
            </w:r>
          </w:p>
        </w:tc>
      </w:tr>
      <w:tr w:rsidR="000C578A" w:rsidRPr="008430F5" w:rsidTr="008430F5">
        <w:trPr>
          <w:trHeight w:val="585"/>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京东方科技集团股份有限公司</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中国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4</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44</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14</w:t>
            </w:r>
          </w:p>
        </w:tc>
      </w:tr>
      <w:tr w:rsidR="000C578A" w:rsidRPr="008430F5" w:rsidTr="008430F5">
        <w:trPr>
          <w:trHeight w:val="585"/>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荣成市鼎通电子信息科技有限公司</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中国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5</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36</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0</w:t>
            </w:r>
          </w:p>
        </w:tc>
      </w:tr>
      <w:tr w:rsidR="000C578A" w:rsidRPr="008430F5" w:rsidTr="008430F5">
        <w:trPr>
          <w:trHeight w:val="300"/>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三星电子株式会社</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韩国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6</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33</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13</w:t>
            </w:r>
          </w:p>
        </w:tc>
      </w:tr>
      <w:tr w:rsidR="000C578A" w:rsidRPr="008430F5" w:rsidTr="008430F5">
        <w:trPr>
          <w:trHeight w:val="300"/>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西安电子科技大学</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中国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7</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31</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14</w:t>
            </w:r>
          </w:p>
        </w:tc>
      </w:tr>
      <w:tr w:rsidR="000C578A" w:rsidRPr="008430F5" w:rsidTr="008430F5">
        <w:trPr>
          <w:trHeight w:val="300"/>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乐金显示有限公司</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Pr>
                <w:rFonts w:ascii="楷体_GB2312" w:eastAsia="楷体_GB2312" w:hAnsi="宋体" w:cs="宋体" w:hint="eastAsia"/>
                <w:kern w:val="0"/>
                <w:sz w:val="24"/>
                <w:szCs w:val="24"/>
              </w:rPr>
              <w:t>韩国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8</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29</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13</w:t>
            </w:r>
          </w:p>
        </w:tc>
      </w:tr>
      <w:tr w:rsidR="000C578A" w:rsidRPr="008430F5" w:rsidTr="008430F5">
        <w:trPr>
          <w:trHeight w:val="300"/>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北京航空航天大学</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中国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9</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28</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19</w:t>
            </w:r>
          </w:p>
        </w:tc>
      </w:tr>
      <w:tr w:rsidR="000C578A" w:rsidRPr="008430F5" w:rsidTr="008430F5">
        <w:trPr>
          <w:trHeight w:val="585"/>
          <w:jc w:val="center"/>
        </w:trPr>
        <w:tc>
          <w:tcPr>
            <w:tcW w:w="3546" w:type="dxa"/>
            <w:tcBorders>
              <w:top w:val="nil"/>
              <w:left w:val="single" w:sz="8" w:space="0" w:color="000000"/>
              <w:bottom w:val="single" w:sz="8" w:space="0" w:color="000000"/>
              <w:right w:val="single" w:sz="8" w:space="0" w:color="000000"/>
            </w:tcBorders>
            <w:vAlign w:val="center"/>
          </w:tcPr>
          <w:p w:rsidR="000C578A" w:rsidRPr="008430F5" w:rsidRDefault="000C578A" w:rsidP="008430F5">
            <w:pPr>
              <w:widowControl/>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中国电子科技集团公司第四十一研究所</w:t>
            </w:r>
          </w:p>
        </w:tc>
        <w:tc>
          <w:tcPr>
            <w:tcW w:w="993"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hint="eastAsia"/>
                <w:kern w:val="0"/>
                <w:sz w:val="24"/>
                <w:szCs w:val="24"/>
              </w:rPr>
              <w:t>中国</w:t>
            </w:r>
          </w:p>
        </w:tc>
        <w:tc>
          <w:tcPr>
            <w:tcW w:w="761"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10</w:t>
            </w:r>
          </w:p>
        </w:tc>
        <w:tc>
          <w:tcPr>
            <w:tcW w:w="1365"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27</w:t>
            </w:r>
          </w:p>
        </w:tc>
        <w:tc>
          <w:tcPr>
            <w:tcW w:w="1304" w:type="dxa"/>
            <w:tcBorders>
              <w:top w:val="nil"/>
              <w:left w:val="nil"/>
              <w:bottom w:val="single" w:sz="8" w:space="0" w:color="000000"/>
              <w:right w:val="single" w:sz="8" w:space="0" w:color="000000"/>
            </w:tcBorders>
            <w:vAlign w:val="center"/>
          </w:tcPr>
          <w:p w:rsidR="000C578A" w:rsidRPr="008430F5" w:rsidRDefault="000C578A" w:rsidP="008430F5">
            <w:pPr>
              <w:widowControl/>
              <w:spacing w:line="360" w:lineRule="auto"/>
              <w:jc w:val="center"/>
              <w:rPr>
                <w:rFonts w:ascii="楷体_GB2312" w:eastAsia="楷体_GB2312" w:hAnsi="宋体" w:cs="宋体"/>
                <w:kern w:val="0"/>
                <w:sz w:val="24"/>
                <w:szCs w:val="24"/>
              </w:rPr>
            </w:pPr>
            <w:r w:rsidRPr="008430F5">
              <w:rPr>
                <w:rFonts w:ascii="楷体_GB2312" w:eastAsia="楷体_GB2312" w:hAnsi="宋体" w:cs="宋体"/>
                <w:kern w:val="0"/>
                <w:sz w:val="24"/>
                <w:szCs w:val="24"/>
              </w:rPr>
              <w:t>2</w:t>
            </w:r>
          </w:p>
        </w:tc>
      </w:tr>
    </w:tbl>
    <w:p w:rsidR="000C578A" w:rsidRPr="005E26A3" w:rsidRDefault="000C578A" w:rsidP="009366AC">
      <w:pPr>
        <w:spacing w:line="360" w:lineRule="auto"/>
        <w:jc w:val="left"/>
        <w:rPr>
          <w:rFonts w:ascii="楷体_GB2312" w:eastAsia="楷体_GB2312" w:hAnsi="宋体"/>
          <w:color w:val="8DB3E2"/>
          <w:kern w:val="0"/>
          <w:sz w:val="24"/>
          <w:szCs w:val="24"/>
        </w:rPr>
      </w:pPr>
    </w:p>
    <w:p w:rsidR="000C578A" w:rsidRPr="000854A9" w:rsidRDefault="000C578A" w:rsidP="000854A9">
      <w:pPr>
        <w:spacing w:line="360" w:lineRule="auto"/>
        <w:ind w:firstLineChars="200" w:firstLine="480"/>
        <w:jc w:val="left"/>
        <w:rPr>
          <w:rFonts w:ascii="楷体_GB2312" w:eastAsia="楷体_GB2312" w:hAnsi="宋体"/>
          <w:kern w:val="0"/>
          <w:sz w:val="24"/>
          <w:szCs w:val="24"/>
        </w:rPr>
      </w:pPr>
      <w:r w:rsidRPr="009366AC">
        <w:rPr>
          <w:rFonts w:ascii="楷体_GB2312" w:eastAsia="楷体_GB2312" w:hAnsi="宋体" w:hint="eastAsia"/>
          <w:kern w:val="0"/>
          <w:sz w:val="24"/>
          <w:szCs w:val="24"/>
        </w:rPr>
        <w:t>表</w:t>
      </w:r>
      <w:r w:rsidRPr="009366AC">
        <w:rPr>
          <w:rFonts w:ascii="楷体_GB2312" w:eastAsia="楷体_GB2312" w:hAnsi="宋体"/>
          <w:kern w:val="0"/>
          <w:sz w:val="24"/>
          <w:szCs w:val="24"/>
        </w:rPr>
        <w:t>1-7</w:t>
      </w:r>
      <w:r w:rsidRPr="009366AC">
        <w:rPr>
          <w:rFonts w:ascii="楷体_GB2312" w:eastAsia="楷体_GB2312" w:hAnsi="宋体" w:hint="eastAsia"/>
          <w:kern w:val="0"/>
          <w:sz w:val="24"/>
          <w:szCs w:val="24"/>
        </w:rPr>
        <w:t>为</w:t>
      </w:r>
      <w:r w:rsidRPr="009366AC">
        <w:rPr>
          <w:rFonts w:ascii="楷体_GB2312" w:eastAsia="楷体_GB2312" w:hAnsi="宋体"/>
          <w:kern w:val="0"/>
          <w:sz w:val="24"/>
          <w:szCs w:val="24"/>
        </w:rPr>
        <w:t>2001</w:t>
      </w:r>
      <w:r w:rsidRPr="009366AC">
        <w:rPr>
          <w:rFonts w:ascii="楷体_GB2312" w:eastAsia="楷体_GB2312" w:hAnsi="宋体" w:hint="eastAsia"/>
          <w:kern w:val="0"/>
          <w:sz w:val="24"/>
          <w:szCs w:val="24"/>
        </w:rPr>
        <w:t>年到</w:t>
      </w:r>
      <w:r w:rsidRPr="009366AC">
        <w:rPr>
          <w:rFonts w:ascii="楷体_GB2312" w:eastAsia="楷体_GB2312" w:hAnsi="宋体"/>
          <w:kern w:val="0"/>
          <w:sz w:val="24"/>
          <w:szCs w:val="24"/>
        </w:rPr>
        <w:t>2014</w:t>
      </w:r>
      <w:r w:rsidRPr="009366AC">
        <w:rPr>
          <w:rFonts w:ascii="楷体_GB2312" w:eastAsia="楷体_GB2312" w:hAnsi="宋体" w:hint="eastAsia"/>
          <w:kern w:val="0"/>
          <w:sz w:val="24"/>
          <w:szCs w:val="24"/>
        </w:rPr>
        <w:t>年中国集成电路逻辑电路类</w:t>
      </w:r>
      <w:bookmarkStart w:id="131" w:name="OLE_LINK120"/>
      <w:bookmarkStart w:id="132" w:name="OLE_LINK121"/>
      <w:r w:rsidRPr="009366AC">
        <w:rPr>
          <w:rFonts w:ascii="楷体_GB2312" w:eastAsia="楷体_GB2312" w:hAnsi="宋体" w:hint="eastAsia"/>
          <w:kern w:val="0"/>
          <w:sz w:val="24"/>
          <w:szCs w:val="24"/>
        </w:rPr>
        <w:t>专利公开</w:t>
      </w:r>
      <w:r w:rsidRPr="009366AC">
        <w:rPr>
          <w:rFonts w:ascii="楷体_GB2312" w:eastAsia="楷体_GB2312" w:hAnsi="宋体"/>
          <w:kern w:val="0"/>
          <w:sz w:val="24"/>
          <w:szCs w:val="24"/>
        </w:rPr>
        <w:t>/</w:t>
      </w:r>
      <w:r w:rsidRPr="009366AC">
        <w:rPr>
          <w:rFonts w:ascii="楷体_GB2312" w:eastAsia="楷体_GB2312" w:hAnsi="宋体" w:hint="eastAsia"/>
          <w:kern w:val="0"/>
          <w:sz w:val="24"/>
          <w:szCs w:val="24"/>
        </w:rPr>
        <w:t>公告</w:t>
      </w:r>
      <w:bookmarkEnd w:id="131"/>
      <w:bookmarkEnd w:id="132"/>
      <w:r w:rsidRPr="009366AC">
        <w:rPr>
          <w:rFonts w:ascii="楷体_GB2312" w:eastAsia="楷体_GB2312" w:hAnsi="宋体" w:hint="eastAsia"/>
          <w:kern w:val="0"/>
          <w:sz w:val="24"/>
          <w:szCs w:val="24"/>
        </w:rPr>
        <w:t>排名前</w:t>
      </w:r>
      <w:r>
        <w:rPr>
          <w:rFonts w:ascii="楷体_GB2312" w:eastAsia="楷体_GB2312" w:hAnsi="宋体" w:hint="eastAsia"/>
          <w:kern w:val="0"/>
          <w:sz w:val="24"/>
          <w:szCs w:val="24"/>
        </w:rPr>
        <w:t>五</w:t>
      </w:r>
      <w:r w:rsidRPr="009366AC">
        <w:rPr>
          <w:rFonts w:ascii="楷体_GB2312" w:eastAsia="楷体_GB2312" w:hAnsi="宋体" w:hint="eastAsia"/>
          <w:kern w:val="0"/>
          <w:sz w:val="24"/>
          <w:szCs w:val="24"/>
        </w:rPr>
        <w:t>十位权利人</w:t>
      </w:r>
      <w:r w:rsidRPr="000854A9">
        <w:rPr>
          <w:rFonts w:ascii="楷体_GB2312" w:eastAsia="楷体_GB2312" w:hAnsi="宋体" w:hint="eastAsia"/>
          <w:kern w:val="0"/>
          <w:sz w:val="24"/>
          <w:szCs w:val="24"/>
        </w:rPr>
        <w:t>。</w:t>
      </w:r>
      <w:r w:rsidRPr="000854A9">
        <w:rPr>
          <w:rFonts w:ascii="楷体_GB2312" w:eastAsia="楷体_GB2312" w:hint="eastAsia"/>
          <w:sz w:val="24"/>
          <w:szCs w:val="24"/>
        </w:rPr>
        <w:t>三星电子株式会社排名第一，累计公开</w:t>
      </w:r>
      <w:r w:rsidRPr="000854A9">
        <w:rPr>
          <w:rFonts w:ascii="楷体_GB2312" w:eastAsia="楷体_GB2312"/>
          <w:sz w:val="24"/>
          <w:szCs w:val="24"/>
        </w:rPr>
        <w:t>/</w:t>
      </w:r>
      <w:r w:rsidRPr="000854A9">
        <w:rPr>
          <w:rFonts w:ascii="楷体_GB2312" w:eastAsia="楷体_GB2312" w:hint="eastAsia"/>
          <w:sz w:val="24"/>
          <w:szCs w:val="24"/>
        </w:rPr>
        <w:t>公告相关逻辑电路类中国专利</w:t>
      </w:r>
      <w:r w:rsidRPr="000854A9">
        <w:rPr>
          <w:rFonts w:ascii="楷体_GB2312" w:eastAsia="楷体_GB2312"/>
          <w:sz w:val="24"/>
          <w:szCs w:val="24"/>
        </w:rPr>
        <w:t>555</w:t>
      </w:r>
      <w:r w:rsidRPr="000854A9">
        <w:rPr>
          <w:rFonts w:ascii="楷体_GB2312" w:eastAsia="楷体_GB2312" w:hint="eastAsia"/>
          <w:sz w:val="24"/>
          <w:szCs w:val="24"/>
        </w:rPr>
        <w:t>件。日本</w:t>
      </w:r>
      <w:r w:rsidRPr="000854A9">
        <w:rPr>
          <w:rFonts w:ascii="楷体_GB2312" w:eastAsia="楷体_GB2312" w:hAnsi="宋体" w:cs="宋体" w:hint="eastAsia"/>
          <w:kern w:val="0"/>
          <w:sz w:val="24"/>
          <w:szCs w:val="24"/>
        </w:rPr>
        <w:t>索尼株式会社</w:t>
      </w:r>
      <w:r w:rsidRPr="000854A9">
        <w:rPr>
          <w:rFonts w:ascii="楷体_GB2312" w:eastAsia="楷体_GB2312" w:hAnsi="宋体" w:hint="eastAsia"/>
          <w:kern w:val="0"/>
          <w:sz w:val="24"/>
          <w:szCs w:val="24"/>
        </w:rPr>
        <w:t>、</w:t>
      </w:r>
      <w:r>
        <w:rPr>
          <w:rFonts w:ascii="楷体_GB2312" w:eastAsia="楷体_GB2312" w:hAnsi="宋体" w:hint="eastAsia"/>
          <w:kern w:val="0"/>
          <w:sz w:val="24"/>
          <w:szCs w:val="24"/>
        </w:rPr>
        <w:t>荷兰</w:t>
      </w:r>
      <w:r w:rsidRPr="000854A9">
        <w:rPr>
          <w:rFonts w:ascii="楷体_GB2312" w:eastAsia="楷体_GB2312" w:hAnsi="宋体" w:cs="宋体" w:hint="eastAsia"/>
          <w:kern w:val="0"/>
          <w:sz w:val="24"/>
          <w:szCs w:val="24"/>
        </w:rPr>
        <w:t>皇家飞利浦电子股份有限公司</w:t>
      </w:r>
      <w:r w:rsidRPr="000854A9">
        <w:rPr>
          <w:rFonts w:ascii="楷体_GB2312" w:eastAsia="楷体_GB2312" w:hAnsi="宋体" w:hint="eastAsia"/>
          <w:kern w:val="0"/>
          <w:sz w:val="24"/>
          <w:szCs w:val="24"/>
        </w:rPr>
        <w:t>位列二、三位，分别累计公开</w:t>
      </w:r>
      <w:r w:rsidRPr="000854A9">
        <w:rPr>
          <w:rFonts w:ascii="楷体_GB2312" w:eastAsia="楷体_GB2312" w:hAnsi="宋体"/>
          <w:kern w:val="0"/>
          <w:sz w:val="24"/>
          <w:szCs w:val="24"/>
        </w:rPr>
        <w:t>/</w:t>
      </w:r>
      <w:r w:rsidRPr="000854A9">
        <w:rPr>
          <w:rFonts w:ascii="楷体_GB2312" w:eastAsia="楷体_GB2312" w:hAnsi="宋体" w:hint="eastAsia"/>
          <w:kern w:val="0"/>
          <w:sz w:val="24"/>
          <w:szCs w:val="24"/>
        </w:rPr>
        <w:t>公告相关</w:t>
      </w:r>
      <w:r w:rsidRPr="000854A9">
        <w:rPr>
          <w:rFonts w:ascii="楷体_GB2312" w:eastAsia="楷体_GB2312" w:hint="eastAsia"/>
          <w:sz w:val="24"/>
          <w:szCs w:val="24"/>
        </w:rPr>
        <w:t>逻辑电路类中国</w:t>
      </w:r>
      <w:r w:rsidRPr="000854A9">
        <w:rPr>
          <w:rFonts w:ascii="楷体_GB2312" w:eastAsia="楷体_GB2312" w:hAnsi="宋体" w:hint="eastAsia"/>
          <w:kern w:val="0"/>
          <w:sz w:val="24"/>
          <w:szCs w:val="24"/>
        </w:rPr>
        <w:t>专利</w:t>
      </w:r>
      <w:r w:rsidRPr="000854A9">
        <w:rPr>
          <w:rFonts w:ascii="楷体_GB2312" w:eastAsia="楷体_GB2312" w:hAnsi="宋体"/>
          <w:kern w:val="0"/>
          <w:sz w:val="24"/>
          <w:szCs w:val="24"/>
        </w:rPr>
        <w:t>551</w:t>
      </w:r>
      <w:r w:rsidRPr="000854A9">
        <w:rPr>
          <w:rFonts w:ascii="楷体_GB2312" w:eastAsia="楷体_GB2312" w:hAnsi="宋体" w:hint="eastAsia"/>
          <w:kern w:val="0"/>
          <w:sz w:val="24"/>
          <w:szCs w:val="24"/>
        </w:rPr>
        <w:t>件和</w:t>
      </w:r>
      <w:r w:rsidRPr="000854A9">
        <w:rPr>
          <w:rFonts w:ascii="楷体_GB2312" w:eastAsia="楷体_GB2312" w:hAnsi="宋体"/>
          <w:kern w:val="0"/>
          <w:sz w:val="24"/>
          <w:szCs w:val="24"/>
        </w:rPr>
        <w:t>409</w:t>
      </w:r>
      <w:r w:rsidRPr="000854A9">
        <w:rPr>
          <w:rFonts w:ascii="楷体_GB2312" w:eastAsia="楷体_GB2312" w:hAnsi="宋体" w:hint="eastAsia"/>
          <w:kern w:val="0"/>
          <w:sz w:val="24"/>
          <w:szCs w:val="24"/>
        </w:rPr>
        <w:t>件。排名前十的专利权人中，</w:t>
      </w:r>
      <w:r>
        <w:rPr>
          <w:rFonts w:ascii="楷体_GB2312" w:eastAsia="楷体_GB2312" w:hAnsi="宋体" w:hint="eastAsia"/>
          <w:kern w:val="0"/>
          <w:sz w:val="24"/>
          <w:szCs w:val="24"/>
        </w:rPr>
        <w:t>日本公司所占比例最大，</w:t>
      </w:r>
      <w:r w:rsidRPr="000854A9">
        <w:rPr>
          <w:rFonts w:ascii="楷体_GB2312" w:eastAsia="楷体_GB2312" w:hAnsi="宋体" w:hint="eastAsia"/>
          <w:kern w:val="0"/>
          <w:sz w:val="24"/>
          <w:szCs w:val="24"/>
        </w:rPr>
        <w:t>仅有三位来自中国，</w:t>
      </w:r>
      <w:r>
        <w:rPr>
          <w:rFonts w:ascii="楷体_GB2312" w:eastAsia="楷体_GB2312" w:hAnsi="宋体" w:hint="eastAsia"/>
          <w:kern w:val="0"/>
          <w:sz w:val="24"/>
          <w:szCs w:val="24"/>
        </w:rPr>
        <w:t>分别是</w:t>
      </w:r>
      <w:r w:rsidRPr="000854A9">
        <w:rPr>
          <w:rFonts w:ascii="楷体_GB2312" w:eastAsia="楷体_GB2312" w:hAnsi="宋体" w:hint="eastAsia"/>
          <w:kern w:val="0"/>
          <w:sz w:val="24"/>
          <w:szCs w:val="24"/>
        </w:rPr>
        <w:t>华为技术有限公司</w:t>
      </w:r>
      <w:r>
        <w:rPr>
          <w:rFonts w:ascii="楷体_GB2312" w:eastAsia="楷体_GB2312" w:hAnsi="宋体" w:hint="eastAsia"/>
          <w:kern w:val="0"/>
          <w:sz w:val="24"/>
          <w:szCs w:val="24"/>
        </w:rPr>
        <w:t>、</w:t>
      </w:r>
      <w:r w:rsidRPr="000854A9">
        <w:rPr>
          <w:rFonts w:ascii="楷体_GB2312" w:eastAsia="楷体_GB2312" w:hAnsi="宋体" w:hint="eastAsia"/>
          <w:kern w:val="0"/>
          <w:sz w:val="24"/>
          <w:szCs w:val="24"/>
        </w:rPr>
        <w:t>中兴通讯股份有限公司</w:t>
      </w:r>
      <w:r>
        <w:rPr>
          <w:rFonts w:ascii="楷体_GB2312" w:eastAsia="楷体_GB2312" w:hAnsi="宋体" w:hint="eastAsia"/>
          <w:kern w:val="0"/>
          <w:sz w:val="24"/>
          <w:szCs w:val="24"/>
        </w:rPr>
        <w:t>和</w:t>
      </w:r>
      <w:r w:rsidRPr="003C41E0">
        <w:rPr>
          <w:rFonts w:ascii="楷体_GB2312" w:eastAsia="楷体_GB2312" w:hAnsi="宋体" w:cs="宋体" w:hint="eastAsia"/>
          <w:kern w:val="0"/>
          <w:sz w:val="24"/>
          <w:szCs w:val="24"/>
        </w:rPr>
        <w:t>清华大学</w:t>
      </w:r>
      <w:r>
        <w:rPr>
          <w:rFonts w:ascii="楷体_GB2312" w:eastAsia="楷体_GB2312" w:hAnsi="宋体" w:cs="宋体" w:hint="eastAsia"/>
          <w:kern w:val="0"/>
          <w:sz w:val="24"/>
          <w:szCs w:val="24"/>
        </w:rPr>
        <w:t>。</w:t>
      </w:r>
    </w:p>
    <w:p w:rsidR="000C578A" w:rsidRDefault="000C578A" w:rsidP="00F66F50">
      <w:pPr>
        <w:spacing w:line="360" w:lineRule="auto"/>
        <w:ind w:firstLineChars="200" w:firstLine="480"/>
        <w:jc w:val="left"/>
        <w:rPr>
          <w:rFonts w:ascii="楷体_GB2312" w:eastAsia="楷体_GB2312" w:hAnsi="宋体"/>
          <w:color w:val="8DB3E2"/>
          <w:kern w:val="0"/>
          <w:sz w:val="24"/>
          <w:szCs w:val="24"/>
        </w:rPr>
      </w:pPr>
      <w:r w:rsidRPr="000854A9">
        <w:rPr>
          <w:rFonts w:ascii="楷体_GB2312" w:eastAsia="楷体_GB2312" w:hAnsi="宋体" w:hint="eastAsia"/>
          <w:kern w:val="0"/>
          <w:sz w:val="24"/>
          <w:szCs w:val="24"/>
        </w:rPr>
        <w:t>表</w:t>
      </w:r>
      <w:r w:rsidRPr="000854A9">
        <w:rPr>
          <w:rFonts w:ascii="楷体_GB2312" w:eastAsia="楷体_GB2312" w:hAnsi="宋体"/>
          <w:kern w:val="0"/>
          <w:sz w:val="24"/>
          <w:szCs w:val="24"/>
        </w:rPr>
        <w:t>1-9</w:t>
      </w:r>
      <w:r w:rsidRPr="000854A9">
        <w:rPr>
          <w:rFonts w:ascii="楷体_GB2312" w:eastAsia="楷体_GB2312" w:hAnsi="宋体" w:hint="eastAsia"/>
          <w:kern w:val="0"/>
          <w:sz w:val="24"/>
          <w:szCs w:val="24"/>
        </w:rPr>
        <w:t>为</w:t>
      </w:r>
      <w:r w:rsidRPr="000854A9">
        <w:rPr>
          <w:rFonts w:ascii="楷体_GB2312" w:eastAsia="楷体_GB2312" w:hAnsi="宋体"/>
          <w:kern w:val="0"/>
          <w:sz w:val="24"/>
          <w:szCs w:val="24"/>
        </w:rPr>
        <w:t>2014</w:t>
      </w:r>
      <w:r w:rsidRPr="000854A9">
        <w:rPr>
          <w:rFonts w:ascii="楷体_GB2312" w:eastAsia="楷体_GB2312" w:hAnsi="宋体" w:hint="eastAsia"/>
          <w:kern w:val="0"/>
          <w:sz w:val="24"/>
          <w:szCs w:val="24"/>
        </w:rPr>
        <w:t>年中国集成电路逻辑电路类专利公开</w:t>
      </w:r>
      <w:r w:rsidRPr="000854A9">
        <w:rPr>
          <w:rFonts w:ascii="楷体_GB2312" w:eastAsia="楷体_GB2312" w:hAnsi="宋体"/>
          <w:kern w:val="0"/>
          <w:sz w:val="24"/>
          <w:szCs w:val="24"/>
        </w:rPr>
        <w:t>/</w:t>
      </w:r>
      <w:r w:rsidRPr="000854A9">
        <w:rPr>
          <w:rFonts w:ascii="楷体_GB2312" w:eastAsia="楷体_GB2312" w:hAnsi="宋体" w:hint="eastAsia"/>
          <w:kern w:val="0"/>
          <w:sz w:val="24"/>
          <w:szCs w:val="24"/>
        </w:rPr>
        <w:t>公告排名前十位权利人。从中可以看出专利权人大多数是来自中国大陆，说明在逻辑这一领域</w:t>
      </w:r>
      <w:r w:rsidRPr="008E5038">
        <w:rPr>
          <w:rFonts w:ascii="楷体_GB2312" w:eastAsia="楷体_GB2312" w:hAnsi="宋体" w:hint="eastAsia"/>
          <w:kern w:val="0"/>
          <w:sz w:val="24"/>
          <w:szCs w:val="24"/>
        </w:rPr>
        <w:t>，国内的专利权人已经开始积极的做专利布局</w:t>
      </w:r>
      <w:r>
        <w:rPr>
          <w:rFonts w:ascii="楷体_GB2312" w:eastAsia="楷体_GB2312" w:hAnsi="宋体" w:hint="eastAsia"/>
          <w:kern w:val="0"/>
          <w:sz w:val="24"/>
          <w:szCs w:val="24"/>
        </w:rPr>
        <w:t>。</w:t>
      </w:r>
    </w:p>
    <w:p w:rsidR="000C578A" w:rsidRPr="008E536E" w:rsidRDefault="000C578A" w:rsidP="008E536E">
      <w:pPr>
        <w:spacing w:line="360" w:lineRule="auto"/>
        <w:ind w:firstLineChars="200" w:firstLine="480"/>
        <w:jc w:val="left"/>
        <w:rPr>
          <w:rFonts w:ascii="楷体_GB2312" w:eastAsia="楷体_GB2312" w:hAnsi="宋体"/>
          <w:kern w:val="0"/>
          <w:sz w:val="24"/>
          <w:szCs w:val="24"/>
        </w:rPr>
      </w:pPr>
      <w:r w:rsidRPr="008E5038">
        <w:rPr>
          <w:rFonts w:ascii="楷体_GB2312" w:eastAsia="楷体_GB2312" w:hAnsi="宋体"/>
          <w:kern w:val="0"/>
          <w:sz w:val="24"/>
          <w:szCs w:val="24"/>
        </w:rPr>
        <w:t>2014</w:t>
      </w:r>
      <w:r w:rsidRPr="008E5038">
        <w:rPr>
          <w:rFonts w:ascii="楷体_GB2312" w:eastAsia="楷体_GB2312" w:hAnsi="宋体" w:hint="eastAsia"/>
          <w:kern w:val="0"/>
          <w:sz w:val="24"/>
          <w:szCs w:val="24"/>
        </w:rPr>
        <w:t>年逻辑电路类专利数量排名第一的是</w:t>
      </w:r>
      <w:r>
        <w:rPr>
          <w:rFonts w:ascii="楷体_GB2312" w:eastAsia="楷体_GB2312" w:hAnsi="宋体" w:hint="eastAsia"/>
          <w:kern w:val="0"/>
          <w:sz w:val="24"/>
          <w:szCs w:val="24"/>
        </w:rPr>
        <w:t>日本</w:t>
      </w:r>
      <w:r w:rsidRPr="008E5038">
        <w:rPr>
          <w:rFonts w:ascii="楷体_GB2312" w:eastAsia="楷体_GB2312" w:hAnsi="宋体" w:cs="宋体" w:hint="eastAsia"/>
          <w:kern w:val="0"/>
          <w:sz w:val="24"/>
          <w:szCs w:val="24"/>
        </w:rPr>
        <w:t>索尼株式会社</w:t>
      </w:r>
      <w:r w:rsidRPr="008E5038">
        <w:rPr>
          <w:rFonts w:ascii="楷体_GB2312" w:eastAsia="楷体_GB2312" w:hint="eastAsia"/>
          <w:sz w:val="24"/>
          <w:szCs w:val="24"/>
        </w:rPr>
        <w:t>，</w:t>
      </w:r>
      <w:r>
        <w:rPr>
          <w:rFonts w:ascii="楷体_GB2312" w:eastAsia="楷体_GB2312" w:hint="eastAsia"/>
          <w:sz w:val="24"/>
          <w:szCs w:val="24"/>
        </w:rPr>
        <w:t>和去年保持一致，</w:t>
      </w:r>
      <w:r w:rsidRPr="008E5038">
        <w:rPr>
          <w:rFonts w:ascii="楷体_GB2312" w:eastAsia="楷体_GB2312" w:hAnsi="宋体" w:hint="eastAsia"/>
          <w:kern w:val="0"/>
          <w:sz w:val="24"/>
          <w:szCs w:val="24"/>
        </w:rPr>
        <w:t>专利公开</w:t>
      </w:r>
      <w:r w:rsidRPr="008E5038">
        <w:rPr>
          <w:rFonts w:ascii="楷体_GB2312" w:eastAsia="楷体_GB2312" w:hAnsi="宋体"/>
          <w:kern w:val="0"/>
          <w:sz w:val="24"/>
          <w:szCs w:val="24"/>
        </w:rPr>
        <w:t>/</w:t>
      </w:r>
      <w:r w:rsidRPr="008E5038">
        <w:rPr>
          <w:rFonts w:ascii="楷体_GB2312" w:eastAsia="楷体_GB2312" w:hAnsi="宋体" w:hint="eastAsia"/>
          <w:kern w:val="0"/>
          <w:sz w:val="24"/>
          <w:szCs w:val="24"/>
        </w:rPr>
        <w:t>公告数量为</w:t>
      </w:r>
      <w:r w:rsidRPr="008E5038">
        <w:rPr>
          <w:rFonts w:ascii="楷体_GB2312" w:eastAsia="楷体_GB2312" w:hAnsi="宋体"/>
          <w:kern w:val="0"/>
          <w:sz w:val="24"/>
          <w:szCs w:val="24"/>
        </w:rPr>
        <w:t>57</w:t>
      </w:r>
      <w:r w:rsidRPr="008E5038">
        <w:rPr>
          <w:rFonts w:ascii="楷体_GB2312" w:eastAsia="楷体_GB2312" w:hAnsi="宋体" w:hint="eastAsia"/>
          <w:kern w:val="0"/>
          <w:sz w:val="24"/>
          <w:szCs w:val="24"/>
        </w:rPr>
        <w:t>件，</w:t>
      </w:r>
      <w:r>
        <w:rPr>
          <w:rFonts w:ascii="楷体_GB2312" w:eastAsia="楷体_GB2312" w:hAnsi="宋体" w:hint="eastAsia"/>
          <w:kern w:val="0"/>
          <w:sz w:val="24"/>
          <w:szCs w:val="24"/>
        </w:rPr>
        <w:t>比</w:t>
      </w:r>
      <w:r>
        <w:rPr>
          <w:rFonts w:ascii="楷体_GB2312" w:eastAsia="楷体_GB2312" w:hAnsi="宋体"/>
          <w:kern w:val="0"/>
          <w:sz w:val="24"/>
          <w:szCs w:val="24"/>
        </w:rPr>
        <w:t>2013</w:t>
      </w:r>
      <w:r>
        <w:rPr>
          <w:rFonts w:ascii="楷体_GB2312" w:eastAsia="楷体_GB2312" w:hAnsi="宋体" w:hint="eastAsia"/>
          <w:kern w:val="0"/>
          <w:sz w:val="24"/>
          <w:szCs w:val="24"/>
        </w:rPr>
        <w:t>年的公开数量有所增加</w:t>
      </w:r>
      <w:r w:rsidRPr="008E5038">
        <w:rPr>
          <w:rFonts w:ascii="楷体_GB2312" w:eastAsia="楷体_GB2312" w:hAnsi="宋体" w:hint="eastAsia"/>
          <w:kern w:val="0"/>
          <w:sz w:val="24"/>
          <w:szCs w:val="24"/>
        </w:rPr>
        <w:t>，其专利主要集中在</w:t>
      </w:r>
      <w:r w:rsidRPr="008E536E">
        <w:rPr>
          <w:rFonts w:ascii="楷体_GB2312" w:eastAsia="楷体_GB2312" w:hAnsi="宋体" w:hint="eastAsia"/>
          <w:kern w:val="0"/>
          <w:sz w:val="24"/>
          <w:szCs w:val="24"/>
        </w:rPr>
        <w:t>电通信技术</w:t>
      </w:r>
      <w:r>
        <w:rPr>
          <w:rFonts w:ascii="楷体_GB2312" w:eastAsia="楷体_GB2312" w:hAnsi="宋体" w:hint="eastAsia"/>
          <w:kern w:val="0"/>
          <w:sz w:val="24"/>
          <w:szCs w:val="24"/>
        </w:rPr>
        <w:t>，</w:t>
      </w:r>
      <w:r w:rsidRPr="008E5038">
        <w:rPr>
          <w:rFonts w:ascii="楷体_GB2312" w:eastAsia="楷体_GB2312" w:hAnsi="宋体" w:hint="eastAsia"/>
          <w:kern w:val="0"/>
          <w:sz w:val="24"/>
          <w:szCs w:val="24"/>
        </w:rPr>
        <w:t>图像通信，例如电视。</w:t>
      </w:r>
      <w:r>
        <w:rPr>
          <w:rFonts w:ascii="楷体_GB2312" w:eastAsia="楷体_GB2312" w:hAnsi="宋体" w:hint="eastAsia"/>
          <w:kern w:val="0"/>
          <w:sz w:val="24"/>
          <w:szCs w:val="24"/>
        </w:rPr>
        <w:t>并列第一的还有</w:t>
      </w:r>
      <w:r w:rsidRPr="008E5038">
        <w:rPr>
          <w:rFonts w:ascii="楷体_GB2312" w:eastAsia="楷体_GB2312" w:hAnsi="宋体" w:hint="eastAsia"/>
          <w:kern w:val="0"/>
          <w:sz w:val="24"/>
          <w:szCs w:val="24"/>
        </w:rPr>
        <w:t>美国</w:t>
      </w:r>
      <w:r w:rsidRPr="008E5038">
        <w:rPr>
          <w:rFonts w:ascii="楷体_GB2312" w:eastAsia="楷体_GB2312" w:hAnsi="宋体" w:cs="宋体" w:hint="eastAsia"/>
          <w:kern w:val="0"/>
          <w:sz w:val="24"/>
          <w:szCs w:val="24"/>
        </w:rPr>
        <w:t>高通股份有限公司</w:t>
      </w:r>
      <w:r>
        <w:rPr>
          <w:rFonts w:ascii="楷体_GB2312" w:eastAsia="楷体_GB2312" w:hAnsi="宋体" w:cs="宋体" w:hint="eastAsia"/>
          <w:kern w:val="0"/>
          <w:sz w:val="24"/>
          <w:szCs w:val="24"/>
        </w:rPr>
        <w:t>，公开</w:t>
      </w:r>
      <w:r>
        <w:rPr>
          <w:rFonts w:ascii="楷体_GB2312" w:eastAsia="楷体_GB2312" w:hAnsi="宋体" w:cs="宋体"/>
          <w:kern w:val="0"/>
          <w:sz w:val="24"/>
          <w:szCs w:val="24"/>
        </w:rPr>
        <w:t>/</w:t>
      </w:r>
      <w:r>
        <w:rPr>
          <w:rFonts w:ascii="楷体_GB2312" w:eastAsia="楷体_GB2312" w:hAnsi="宋体" w:cs="宋体" w:hint="eastAsia"/>
          <w:kern w:val="0"/>
          <w:sz w:val="24"/>
          <w:szCs w:val="24"/>
        </w:rPr>
        <w:t>公告的相关专利</w:t>
      </w:r>
      <w:r>
        <w:rPr>
          <w:rFonts w:ascii="楷体_GB2312" w:eastAsia="楷体_GB2312" w:hAnsi="宋体" w:cs="宋体"/>
          <w:kern w:val="0"/>
          <w:sz w:val="24"/>
          <w:szCs w:val="24"/>
        </w:rPr>
        <w:t>57</w:t>
      </w:r>
      <w:r>
        <w:rPr>
          <w:rFonts w:ascii="楷体_GB2312" w:eastAsia="楷体_GB2312" w:hAnsi="宋体" w:cs="宋体" w:hint="eastAsia"/>
          <w:kern w:val="0"/>
          <w:sz w:val="24"/>
          <w:szCs w:val="24"/>
        </w:rPr>
        <w:t>件，其专利主要集中在</w:t>
      </w:r>
      <w:r w:rsidRPr="008E536E">
        <w:rPr>
          <w:rFonts w:ascii="楷体_GB2312" w:eastAsia="楷体_GB2312" w:hAnsi="宋体" w:cs="宋体" w:hint="eastAsia"/>
          <w:kern w:val="0"/>
          <w:sz w:val="24"/>
          <w:szCs w:val="24"/>
        </w:rPr>
        <w:t>电通信技术</w:t>
      </w:r>
      <w:r>
        <w:rPr>
          <w:rFonts w:ascii="楷体_GB2312" w:eastAsia="楷体_GB2312" w:hAnsi="宋体" w:cs="宋体" w:hint="eastAsia"/>
          <w:kern w:val="0"/>
          <w:sz w:val="24"/>
          <w:szCs w:val="24"/>
        </w:rPr>
        <w:t>，</w:t>
      </w:r>
      <w:r w:rsidRPr="008E536E">
        <w:rPr>
          <w:rFonts w:ascii="楷体_GB2312" w:eastAsia="楷体_GB2312" w:hAnsi="宋体" w:cs="宋体" w:hint="eastAsia"/>
          <w:kern w:val="0"/>
          <w:sz w:val="24"/>
          <w:szCs w:val="24"/>
        </w:rPr>
        <w:t>图像通信，如电视</w:t>
      </w:r>
      <w:r>
        <w:rPr>
          <w:rFonts w:ascii="楷体_GB2312" w:eastAsia="楷体_GB2312" w:hAnsi="宋体" w:cs="宋体" w:hint="eastAsia"/>
          <w:kern w:val="0"/>
          <w:sz w:val="24"/>
          <w:szCs w:val="24"/>
        </w:rPr>
        <w:t>领域。排名第三的是</w:t>
      </w:r>
      <w:r w:rsidRPr="008E536E">
        <w:rPr>
          <w:rFonts w:ascii="楷体_GB2312" w:eastAsia="楷体_GB2312" w:hAnsi="宋体" w:cs="宋体" w:hint="eastAsia"/>
          <w:kern w:val="0"/>
          <w:sz w:val="24"/>
          <w:szCs w:val="24"/>
        </w:rPr>
        <w:t>华为技术有限公司</w:t>
      </w:r>
      <w:r>
        <w:rPr>
          <w:rFonts w:ascii="楷体_GB2312" w:eastAsia="楷体_GB2312" w:hAnsi="宋体" w:cs="宋体" w:hint="eastAsia"/>
          <w:kern w:val="0"/>
          <w:sz w:val="24"/>
          <w:szCs w:val="24"/>
        </w:rPr>
        <w:t>，</w:t>
      </w:r>
      <w:r w:rsidRPr="008E536E">
        <w:rPr>
          <w:rFonts w:ascii="楷体_GB2312" w:eastAsia="楷体_GB2312"/>
          <w:sz w:val="24"/>
          <w:szCs w:val="24"/>
        </w:rPr>
        <w:t>2014</w:t>
      </w:r>
      <w:r w:rsidRPr="008E536E">
        <w:rPr>
          <w:rFonts w:ascii="楷体_GB2312" w:eastAsia="楷体_GB2312" w:hint="eastAsia"/>
          <w:sz w:val="24"/>
          <w:szCs w:val="24"/>
        </w:rPr>
        <w:t>年公开</w:t>
      </w:r>
      <w:r w:rsidRPr="008E536E">
        <w:rPr>
          <w:rFonts w:ascii="楷体_GB2312" w:eastAsia="楷体_GB2312"/>
          <w:sz w:val="24"/>
          <w:szCs w:val="24"/>
        </w:rPr>
        <w:t>/</w:t>
      </w:r>
      <w:r w:rsidRPr="008E536E">
        <w:rPr>
          <w:rFonts w:ascii="楷体_GB2312" w:eastAsia="楷体_GB2312" w:hint="eastAsia"/>
          <w:sz w:val="24"/>
          <w:szCs w:val="24"/>
        </w:rPr>
        <w:t>公告逻辑器件类专利</w:t>
      </w:r>
      <w:r>
        <w:rPr>
          <w:rFonts w:ascii="楷体_GB2312" w:eastAsia="楷体_GB2312"/>
          <w:sz w:val="24"/>
          <w:szCs w:val="24"/>
        </w:rPr>
        <w:t>52</w:t>
      </w:r>
      <w:r w:rsidRPr="008E536E">
        <w:rPr>
          <w:rFonts w:ascii="楷体_GB2312" w:eastAsia="楷体_GB2312" w:hint="eastAsia"/>
          <w:sz w:val="24"/>
          <w:szCs w:val="24"/>
        </w:rPr>
        <w:t>件</w:t>
      </w:r>
      <w:r>
        <w:rPr>
          <w:rFonts w:ascii="楷体_GB2312" w:eastAsia="楷体_GB2312" w:hint="eastAsia"/>
          <w:sz w:val="24"/>
          <w:szCs w:val="24"/>
        </w:rPr>
        <w:t>，数量相当于</w:t>
      </w:r>
      <w:r>
        <w:rPr>
          <w:rFonts w:ascii="楷体_GB2312" w:eastAsia="楷体_GB2312"/>
          <w:sz w:val="24"/>
          <w:szCs w:val="24"/>
        </w:rPr>
        <w:t>2013</w:t>
      </w:r>
      <w:r>
        <w:rPr>
          <w:rFonts w:ascii="楷体_GB2312" w:eastAsia="楷体_GB2312" w:hint="eastAsia"/>
          <w:sz w:val="24"/>
          <w:szCs w:val="24"/>
        </w:rPr>
        <w:t>年公开的一</w:t>
      </w:r>
      <w:r w:rsidRPr="008E536E">
        <w:rPr>
          <w:rFonts w:ascii="楷体_GB2312" w:eastAsia="楷体_GB2312" w:hint="eastAsia"/>
          <w:sz w:val="24"/>
          <w:szCs w:val="24"/>
        </w:rPr>
        <w:t>倍，其专利主要集中在图像通信中的电视系统</w:t>
      </w:r>
      <w:r w:rsidRPr="008E536E">
        <w:rPr>
          <w:rFonts w:hint="eastAsia"/>
        </w:rPr>
        <w:t>。</w:t>
      </w:r>
    </w:p>
    <w:p w:rsidR="000C578A" w:rsidRPr="005E26A3" w:rsidRDefault="000C578A" w:rsidP="007A5EB3">
      <w:pPr>
        <w:spacing w:line="360" w:lineRule="auto"/>
        <w:ind w:firstLineChars="200" w:firstLine="420"/>
        <w:jc w:val="left"/>
        <w:rPr>
          <w:color w:val="8DB3E2"/>
        </w:rPr>
      </w:pPr>
      <w:r w:rsidRPr="005E26A3">
        <w:rPr>
          <w:color w:val="8DB3E2"/>
        </w:rPr>
        <w:br w:type="page"/>
      </w:r>
    </w:p>
    <w:p w:rsidR="000C578A" w:rsidRPr="00F65F59" w:rsidRDefault="000C578A" w:rsidP="00C670C7">
      <w:pPr>
        <w:pStyle w:val="3"/>
      </w:pPr>
      <w:bookmarkStart w:id="133" w:name="_Toc420684657"/>
      <w:r w:rsidRPr="00F65F59">
        <w:t xml:space="preserve">1.2.3 </w:t>
      </w:r>
      <w:r w:rsidRPr="00F65F59">
        <w:rPr>
          <w:rFonts w:hint="eastAsia"/>
        </w:rPr>
        <w:t>存储器类</w:t>
      </w:r>
      <w:bookmarkEnd w:id="133"/>
    </w:p>
    <w:p w:rsidR="000C578A" w:rsidRDefault="000C578A" w:rsidP="00FC4544">
      <w:pPr>
        <w:spacing w:line="360" w:lineRule="auto"/>
        <w:ind w:firstLineChars="200" w:firstLine="480"/>
        <w:rPr>
          <w:rFonts w:ascii="楷体_GB2312" w:eastAsia="楷体_GB2312" w:hAnsi="宋体"/>
          <w:kern w:val="0"/>
          <w:sz w:val="24"/>
          <w:szCs w:val="24"/>
        </w:rPr>
      </w:pPr>
      <w:r w:rsidRPr="00F65F59">
        <w:rPr>
          <w:rFonts w:ascii="楷体_GB2312" w:eastAsia="楷体_GB2312" w:cs="Calibri" w:hint="eastAsia"/>
          <w:kern w:val="0"/>
          <w:sz w:val="24"/>
          <w:szCs w:val="24"/>
        </w:rPr>
        <w:t>存储器主要包括只读存储器、动态随机存取存储器、静态随机存取存储器以及电可擦除只读存储器等等。每个存储器中的架构都存储体、</w:t>
      </w:r>
      <w:bookmarkStart w:id="134" w:name="OLE_LINK36"/>
      <w:r w:rsidRPr="00F65F59">
        <w:rPr>
          <w:rFonts w:ascii="楷体_GB2312" w:eastAsia="楷体_GB2312" w:cs="Calibri" w:hint="eastAsia"/>
          <w:kern w:val="0"/>
          <w:sz w:val="24"/>
          <w:szCs w:val="24"/>
        </w:rPr>
        <w:t>地址译码器</w:t>
      </w:r>
      <w:bookmarkEnd w:id="134"/>
      <w:r w:rsidRPr="00F65F59">
        <w:rPr>
          <w:rFonts w:ascii="楷体_GB2312" w:eastAsia="楷体_GB2312" w:cs="Calibri" w:hint="eastAsia"/>
          <w:kern w:val="0"/>
          <w:sz w:val="24"/>
          <w:szCs w:val="24"/>
        </w:rPr>
        <w:t>、读写电路及用于操作存储器各部分电路按一定顺序动作的时序控制电路</w:t>
      </w:r>
      <w:r w:rsidRPr="00F65F59">
        <w:rPr>
          <w:rFonts w:ascii="楷体_GB2312" w:eastAsia="楷体_GB2312" w:hAnsi="Arial" w:cs="Arial" w:hint="eastAsia"/>
          <w:sz w:val="24"/>
          <w:szCs w:val="24"/>
          <w:vertAlign w:val="superscript"/>
        </w:rPr>
        <w:t>【</w:t>
      </w:r>
      <w:r w:rsidRPr="00F65F59">
        <w:rPr>
          <w:rStyle w:val="af"/>
          <w:rFonts w:ascii="楷体_GB2312" w:eastAsia="楷体_GB2312" w:hAnsi="Arial" w:cs="Arial"/>
          <w:sz w:val="24"/>
          <w:szCs w:val="24"/>
        </w:rPr>
        <w:footnoteReference w:id="2"/>
      </w:r>
      <w:r w:rsidRPr="00F65F59">
        <w:rPr>
          <w:rFonts w:ascii="楷体_GB2312" w:eastAsia="楷体_GB2312" w:hAnsi="Arial" w:cs="Arial" w:hint="eastAsia"/>
          <w:sz w:val="24"/>
          <w:szCs w:val="24"/>
          <w:vertAlign w:val="superscript"/>
        </w:rPr>
        <w:t>】</w:t>
      </w:r>
      <w:r w:rsidRPr="00F65F59">
        <w:rPr>
          <w:rFonts w:ascii="楷体_GB2312" w:eastAsia="楷体_GB2312" w:hAnsi="Arial" w:cs="Arial" w:hint="eastAsia"/>
          <w:sz w:val="24"/>
          <w:szCs w:val="24"/>
        </w:rPr>
        <w:t>。</w:t>
      </w:r>
      <w:r w:rsidRPr="00F65F59">
        <w:rPr>
          <w:rFonts w:ascii="楷体_GB2312" w:eastAsia="楷体_GB2312" w:hAnsi="宋体" w:hint="eastAsia"/>
          <w:kern w:val="0"/>
          <w:sz w:val="24"/>
          <w:szCs w:val="24"/>
        </w:rPr>
        <w:t>截止</w:t>
      </w:r>
      <w:r w:rsidRPr="00F65F59">
        <w:rPr>
          <w:rFonts w:ascii="楷体_GB2312" w:eastAsia="楷体_GB2312" w:hAnsi="宋体"/>
          <w:kern w:val="0"/>
          <w:sz w:val="24"/>
          <w:szCs w:val="24"/>
        </w:rPr>
        <w:t>2014</w:t>
      </w:r>
      <w:r w:rsidRPr="00EB2841">
        <w:rPr>
          <w:rFonts w:ascii="楷体_GB2312" w:eastAsia="楷体_GB2312" w:hAnsi="宋体" w:hint="eastAsia"/>
          <w:kern w:val="0"/>
          <w:sz w:val="24"/>
          <w:szCs w:val="24"/>
        </w:rPr>
        <w:t>年</w:t>
      </w:r>
      <w:r w:rsidRPr="00EB2841">
        <w:rPr>
          <w:rFonts w:ascii="楷体_GB2312" w:eastAsia="楷体_GB2312" w:hAnsi="宋体"/>
          <w:kern w:val="0"/>
          <w:sz w:val="24"/>
          <w:szCs w:val="24"/>
        </w:rPr>
        <w:t>12</w:t>
      </w:r>
      <w:r w:rsidRPr="00EB2841">
        <w:rPr>
          <w:rFonts w:ascii="楷体_GB2312" w:eastAsia="楷体_GB2312" w:hAnsi="宋体" w:hint="eastAsia"/>
          <w:kern w:val="0"/>
          <w:sz w:val="24"/>
          <w:szCs w:val="24"/>
        </w:rPr>
        <w:t>月</w:t>
      </w:r>
      <w:r w:rsidRPr="00EB2841">
        <w:rPr>
          <w:rFonts w:ascii="楷体_GB2312" w:eastAsia="楷体_GB2312" w:hAnsi="宋体"/>
          <w:kern w:val="0"/>
          <w:sz w:val="24"/>
          <w:szCs w:val="24"/>
        </w:rPr>
        <w:t>31</w:t>
      </w:r>
      <w:r w:rsidRPr="00EB2841">
        <w:rPr>
          <w:rFonts w:ascii="楷体_GB2312" w:eastAsia="楷体_GB2312" w:hAnsi="宋体" w:hint="eastAsia"/>
          <w:kern w:val="0"/>
          <w:sz w:val="24"/>
          <w:szCs w:val="24"/>
        </w:rPr>
        <w:t>日，我国集成电路领域中的存储器类专利检索结果共有</w:t>
      </w:r>
      <w:r w:rsidRPr="00EB2841">
        <w:rPr>
          <w:rFonts w:ascii="楷体_GB2312" w:eastAsia="楷体_GB2312" w:hAnsi="宋体"/>
          <w:kern w:val="0"/>
          <w:sz w:val="24"/>
          <w:szCs w:val="24"/>
        </w:rPr>
        <w:t>26945</w:t>
      </w:r>
      <w:r w:rsidRPr="00EB2841">
        <w:rPr>
          <w:rFonts w:ascii="楷体_GB2312" w:eastAsia="楷体_GB2312" w:hAnsi="宋体" w:hint="eastAsia"/>
          <w:kern w:val="0"/>
          <w:sz w:val="24"/>
          <w:szCs w:val="24"/>
        </w:rPr>
        <w:t>件。其中发明专利公开</w:t>
      </w:r>
      <w:r w:rsidRPr="00EB2841">
        <w:rPr>
          <w:rFonts w:ascii="楷体_GB2312" w:eastAsia="楷体_GB2312" w:hAnsi="宋体"/>
          <w:kern w:val="0"/>
          <w:sz w:val="24"/>
          <w:szCs w:val="24"/>
        </w:rPr>
        <w:t>24221</w:t>
      </w:r>
      <w:r w:rsidRPr="00EB2841">
        <w:rPr>
          <w:rFonts w:ascii="楷体_GB2312" w:eastAsia="楷体_GB2312" w:hAnsi="宋体" w:hint="eastAsia"/>
          <w:kern w:val="0"/>
          <w:sz w:val="24"/>
          <w:szCs w:val="24"/>
        </w:rPr>
        <w:t>件，实用新型专利公告</w:t>
      </w:r>
      <w:r w:rsidRPr="00EB2841">
        <w:rPr>
          <w:rFonts w:ascii="楷体_GB2312" w:eastAsia="楷体_GB2312" w:hAnsi="宋体"/>
          <w:kern w:val="0"/>
          <w:sz w:val="24"/>
          <w:szCs w:val="24"/>
        </w:rPr>
        <w:t>2724</w:t>
      </w:r>
      <w:r w:rsidRPr="00EB2841">
        <w:rPr>
          <w:rFonts w:ascii="楷体_GB2312" w:eastAsia="楷体_GB2312" w:hAnsi="宋体" w:hint="eastAsia"/>
          <w:kern w:val="0"/>
          <w:sz w:val="24"/>
          <w:szCs w:val="24"/>
        </w:rPr>
        <w:t>件。获得授权的发明专利</w:t>
      </w:r>
      <w:r w:rsidRPr="00EB2841">
        <w:rPr>
          <w:rFonts w:ascii="楷体_GB2312" w:eastAsia="楷体_GB2312" w:hAnsi="宋体"/>
          <w:kern w:val="0"/>
          <w:sz w:val="24"/>
          <w:szCs w:val="24"/>
        </w:rPr>
        <w:t>12735</w:t>
      </w:r>
      <w:r w:rsidRPr="00EB2841">
        <w:rPr>
          <w:rFonts w:ascii="楷体_GB2312" w:eastAsia="楷体_GB2312" w:hAnsi="宋体" w:hint="eastAsia"/>
          <w:kern w:val="0"/>
          <w:sz w:val="24"/>
          <w:szCs w:val="24"/>
        </w:rPr>
        <w:t>件。</w:t>
      </w:r>
    </w:p>
    <w:p w:rsidR="000C578A" w:rsidRPr="005E26A3" w:rsidRDefault="000C578A" w:rsidP="00FC4544">
      <w:pPr>
        <w:spacing w:line="360" w:lineRule="auto"/>
        <w:ind w:firstLineChars="200" w:firstLine="480"/>
        <w:rPr>
          <w:rFonts w:ascii="楷体_GB2312" w:eastAsia="楷体_GB2312"/>
          <w:color w:val="8DB3E2"/>
          <w:sz w:val="24"/>
          <w:szCs w:val="24"/>
        </w:rPr>
      </w:pPr>
    </w:p>
    <w:p w:rsidR="000C578A" w:rsidRPr="005E26A3" w:rsidRDefault="000C578A" w:rsidP="003078F4">
      <w:pPr>
        <w:pStyle w:val="4"/>
        <w:spacing w:before="0" w:after="0" w:line="360" w:lineRule="auto"/>
        <w:jc w:val="left"/>
        <w:rPr>
          <w:color w:val="8DB3E2"/>
          <w:kern w:val="0"/>
        </w:rPr>
      </w:pPr>
      <w:r w:rsidRPr="003078F4">
        <w:rPr>
          <w:kern w:val="0"/>
        </w:rPr>
        <w:t>1.2.3.1</w:t>
      </w:r>
      <w:r w:rsidRPr="003078F4">
        <w:rPr>
          <w:kern w:val="0"/>
        </w:rPr>
        <w:tab/>
      </w:r>
      <w:r w:rsidRPr="003078F4">
        <w:rPr>
          <w:rFonts w:hint="eastAsia"/>
          <w:kern w:val="0"/>
        </w:rPr>
        <w:t>专利公开</w:t>
      </w:r>
      <w:r w:rsidRPr="003078F4">
        <w:rPr>
          <w:kern w:val="0"/>
        </w:rPr>
        <w:t>/</w:t>
      </w:r>
      <w:r w:rsidRPr="003078F4">
        <w:rPr>
          <w:rFonts w:hint="eastAsia"/>
          <w:kern w:val="0"/>
        </w:rPr>
        <w:t>公告年度趋势</w:t>
      </w:r>
      <w:r w:rsidRPr="00C1459D">
        <w:rPr>
          <w:noProof/>
          <w:color w:val="8DB3E2"/>
        </w:rPr>
        <w:object w:dxaOrig="8583" w:dyaOrig="5127">
          <v:shape id="对象 6" o:spid="_x0000_i1032" type="#_x0000_t75" style="width:429.2pt;height:256.45pt;visibility:visible" o:ole="">
            <v:imagedata r:id="rId24" o:title=""/>
            <o:lock v:ext="edit" aspectratio="f"/>
          </v:shape>
          <o:OLEObject Type="Embed" ProgID="Excel.Sheet.8" ShapeID="对象 6" DrawAspect="Content" ObjectID="_1497700667" r:id="rId25"/>
        </w:object>
      </w:r>
    </w:p>
    <w:p w:rsidR="000C578A" w:rsidRPr="003078F4" w:rsidRDefault="000C578A" w:rsidP="003078F4">
      <w:pPr>
        <w:widowControl/>
        <w:spacing w:line="360" w:lineRule="auto"/>
        <w:ind w:firstLine="482"/>
        <w:jc w:val="center"/>
        <w:rPr>
          <w:rFonts w:ascii="楷体_GB2312" w:eastAsia="黑体" w:hAnsi="宋体"/>
          <w:kern w:val="0"/>
          <w:szCs w:val="21"/>
        </w:rPr>
      </w:pPr>
      <w:r w:rsidRPr="003078F4">
        <w:rPr>
          <w:rFonts w:ascii="楷体_GB2312" w:eastAsia="黑体" w:hAnsi="宋体" w:hint="eastAsia"/>
          <w:kern w:val="0"/>
          <w:szCs w:val="21"/>
        </w:rPr>
        <w:t>图</w:t>
      </w:r>
      <w:r w:rsidRPr="003078F4">
        <w:rPr>
          <w:rFonts w:ascii="楷体_GB2312" w:eastAsia="黑体" w:hAnsi="宋体"/>
          <w:kern w:val="0"/>
          <w:szCs w:val="21"/>
        </w:rPr>
        <w:t>1-9 2001</w:t>
      </w:r>
      <w:r w:rsidRPr="003078F4">
        <w:rPr>
          <w:rFonts w:ascii="楷体_GB2312" w:eastAsia="黑体" w:hAnsi="宋体" w:hint="eastAsia"/>
          <w:kern w:val="0"/>
          <w:szCs w:val="21"/>
        </w:rPr>
        <w:t>年至</w:t>
      </w:r>
      <w:r w:rsidRPr="003078F4">
        <w:rPr>
          <w:rFonts w:ascii="楷体_GB2312" w:eastAsia="黑体" w:hAnsi="宋体"/>
          <w:kern w:val="0"/>
          <w:szCs w:val="21"/>
        </w:rPr>
        <w:t>2014</w:t>
      </w:r>
      <w:r w:rsidRPr="003078F4">
        <w:rPr>
          <w:rFonts w:ascii="楷体_GB2312" w:eastAsia="黑体" w:hAnsi="宋体" w:hint="eastAsia"/>
          <w:kern w:val="0"/>
          <w:szCs w:val="21"/>
        </w:rPr>
        <w:t>年存储器类专利公开</w:t>
      </w:r>
      <w:r w:rsidRPr="003078F4">
        <w:rPr>
          <w:rFonts w:ascii="楷体_GB2312" w:eastAsia="黑体" w:hAnsi="宋体"/>
          <w:kern w:val="0"/>
          <w:szCs w:val="21"/>
        </w:rPr>
        <w:t>/</w:t>
      </w:r>
      <w:r w:rsidRPr="003078F4">
        <w:rPr>
          <w:rFonts w:ascii="楷体_GB2312" w:eastAsia="黑体" w:hAnsi="宋体" w:hint="eastAsia"/>
          <w:kern w:val="0"/>
          <w:szCs w:val="21"/>
        </w:rPr>
        <w:t>公告年度分布</w:t>
      </w:r>
    </w:p>
    <w:p w:rsidR="000C578A" w:rsidRPr="005E26A3" w:rsidRDefault="000C578A" w:rsidP="003078F4">
      <w:pPr>
        <w:widowControl/>
        <w:spacing w:line="360" w:lineRule="auto"/>
        <w:ind w:firstLine="482"/>
        <w:jc w:val="center"/>
        <w:rPr>
          <w:rFonts w:ascii="楷体_GB2312" w:eastAsia="楷体_GB2312" w:hAnsi="宋体"/>
          <w:b/>
          <w:color w:val="8DB3E2"/>
          <w:kern w:val="0"/>
          <w:sz w:val="24"/>
          <w:szCs w:val="24"/>
        </w:rPr>
      </w:pPr>
    </w:p>
    <w:p w:rsidR="000C578A" w:rsidRPr="00436586" w:rsidRDefault="000C578A" w:rsidP="00436586">
      <w:pPr>
        <w:widowControl/>
        <w:spacing w:line="360" w:lineRule="auto"/>
        <w:ind w:firstLine="480"/>
        <w:rPr>
          <w:rFonts w:ascii="楷体_GB2312" w:eastAsia="楷体_GB2312" w:hAnsi="宋体"/>
          <w:kern w:val="0"/>
          <w:sz w:val="24"/>
          <w:szCs w:val="24"/>
        </w:rPr>
      </w:pPr>
      <w:r w:rsidRPr="003078F4">
        <w:rPr>
          <w:rFonts w:ascii="楷体_GB2312" w:eastAsia="楷体_GB2312" w:hAnsi="宋体" w:hint="eastAsia"/>
          <w:kern w:val="0"/>
          <w:sz w:val="24"/>
          <w:szCs w:val="24"/>
        </w:rPr>
        <w:t>图</w:t>
      </w:r>
      <w:r w:rsidRPr="003078F4">
        <w:rPr>
          <w:rFonts w:ascii="楷体_GB2312" w:eastAsia="楷体_GB2312" w:hAnsi="宋体"/>
          <w:kern w:val="0"/>
          <w:sz w:val="24"/>
          <w:szCs w:val="24"/>
        </w:rPr>
        <w:t>1-9</w:t>
      </w:r>
      <w:r w:rsidRPr="003078F4">
        <w:rPr>
          <w:rFonts w:ascii="楷体_GB2312" w:eastAsia="楷体_GB2312" w:hAnsi="宋体" w:hint="eastAsia"/>
          <w:kern w:val="0"/>
          <w:sz w:val="24"/>
          <w:szCs w:val="24"/>
        </w:rPr>
        <w:t>为存储器类专利</w:t>
      </w:r>
      <w:r w:rsidRPr="003078F4">
        <w:rPr>
          <w:rFonts w:ascii="楷体_GB2312" w:eastAsia="楷体_GB2312" w:hAnsi="宋体"/>
          <w:kern w:val="0"/>
          <w:sz w:val="24"/>
          <w:szCs w:val="24"/>
        </w:rPr>
        <w:t>2001</w:t>
      </w:r>
      <w:r w:rsidRPr="003078F4">
        <w:rPr>
          <w:rFonts w:ascii="楷体_GB2312" w:eastAsia="楷体_GB2312" w:hAnsi="宋体" w:hint="eastAsia"/>
          <w:kern w:val="0"/>
          <w:sz w:val="24"/>
          <w:szCs w:val="24"/>
        </w:rPr>
        <w:t>年到</w:t>
      </w:r>
      <w:r w:rsidRPr="003078F4">
        <w:rPr>
          <w:rFonts w:ascii="楷体_GB2312" w:eastAsia="楷体_GB2312" w:hAnsi="宋体"/>
          <w:kern w:val="0"/>
          <w:sz w:val="24"/>
          <w:szCs w:val="24"/>
        </w:rPr>
        <w:t>2014</w:t>
      </w:r>
      <w:r w:rsidRPr="003078F4">
        <w:rPr>
          <w:rFonts w:ascii="楷体_GB2312" w:eastAsia="楷体_GB2312" w:hAnsi="宋体" w:hint="eastAsia"/>
          <w:kern w:val="0"/>
          <w:sz w:val="24"/>
          <w:szCs w:val="24"/>
        </w:rPr>
        <w:t>年间的年度公开</w:t>
      </w:r>
      <w:r w:rsidRPr="003078F4">
        <w:rPr>
          <w:rFonts w:ascii="楷体_GB2312" w:eastAsia="楷体_GB2312" w:hAnsi="宋体"/>
          <w:kern w:val="0"/>
          <w:sz w:val="24"/>
          <w:szCs w:val="24"/>
        </w:rPr>
        <w:t>/</w:t>
      </w:r>
      <w:r w:rsidRPr="003078F4">
        <w:rPr>
          <w:rFonts w:ascii="楷体_GB2312" w:eastAsia="楷体_GB2312" w:hAnsi="宋体" w:hint="eastAsia"/>
          <w:kern w:val="0"/>
          <w:sz w:val="24"/>
          <w:szCs w:val="24"/>
        </w:rPr>
        <w:t>公告数量变化趋势，</w:t>
      </w:r>
      <w:r w:rsidRPr="00436586">
        <w:rPr>
          <w:rFonts w:ascii="楷体_GB2312" w:eastAsia="楷体_GB2312" w:hAnsi="宋体" w:hint="eastAsia"/>
          <w:kern w:val="0"/>
          <w:sz w:val="24"/>
          <w:szCs w:val="24"/>
        </w:rPr>
        <w:t>自</w:t>
      </w:r>
      <w:r w:rsidRPr="00436586">
        <w:rPr>
          <w:rFonts w:ascii="楷体_GB2312" w:eastAsia="楷体_GB2312" w:hAnsi="宋体"/>
          <w:kern w:val="0"/>
          <w:sz w:val="24"/>
          <w:szCs w:val="24"/>
        </w:rPr>
        <w:t>2001</w:t>
      </w:r>
      <w:r w:rsidRPr="00436586">
        <w:rPr>
          <w:rFonts w:ascii="楷体_GB2312" w:eastAsia="楷体_GB2312" w:hAnsi="宋体" w:hint="eastAsia"/>
          <w:kern w:val="0"/>
          <w:sz w:val="24"/>
          <w:szCs w:val="24"/>
        </w:rPr>
        <w:t>年到</w:t>
      </w:r>
      <w:r w:rsidRPr="00436586">
        <w:rPr>
          <w:rFonts w:ascii="楷体_GB2312" w:eastAsia="楷体_GB2312" w:hAnsi="宋体"/>
          <w:kern w:val="0"/>
          <w:sz w:val="24"/>
          <w:szCs w:val="24"/>
        </w:rPr>
        <w:t>2005</w:t>
      </w:r>
      <w:r w:rsidRPr="00436586">
        <w:rPr>
          <w:rFonts w:ascii="楷体_GB2312" w:eastAsia="楷体_GB2312" w:hAnsi="宋体" w:hint="eastAsia"/>
          <w:kern w:val="0"/>
          <w:sz w:val="24"/>
          <w:szCs w:val="24"/>
        </w:rPr>
        <w:t>年存储器类专利公开</w:t>
      </w:r>
      <w:r w:rsidRPr="00436586">
        <w:rPr>
          <w:rFonts w:ascii="楷体_GB2312" w:eastAsia="楷体_GB2312" w:hAnsi="宋体"/>
          <w:kern w:val="0"/>
          <w:sz w:val="24"/>
          <w:szCs w:val="24"/>
        </w:rPr>
        <w:t>/</w:t>
      </w:r>
      <w:r w:rsidRPr="00436586">
        <w:rPr>
          <w:rFonts w:ascii="楷体_GB2312" w:eastAsia="楷体_GB2312" w:hAnsi="宋体" w:hint="eastAsia"/>
          <w:kern w:val="0"/>
          <w:sz w:val="24"/>
          <w:szCs w:val="24"/>
        </w:rPr>
        <w:t>公告数量呈现快速上升的趋势，</w:t>
      </w:r>
      <w:r w:rsidRPr="00436586">
        <w:rPr>
          <w:rFonts w:ascii="楷体_GB2312" w:eastAsia="楷体_GB2312" w:hAnsi="宋体"/>
          <w:kern w:val="0"/>
          <w:sz w:val="24"/>
          <w:szCs w:val="24"/>
        </w:rPr>
        <w:t>2006</w:t>
      </w:r>
      <w:r w:rsidRPr="00436586">
        <w:rPr>
          <w:rFonts w:ascii="楷体_GB2312" w:eastAsia="楷体_GB2312" w:hAnsi="宋体" w:hint="eastAsia"/>
          <w:kern w:val="0"/>
          <w:sz w:val="24"/>
          <w:szCs w:val="24"/>
        </w:rPr>
        <w:t>年首次出现负增长，</w:t>
      </w:r>
      <w:r w:rsidRPr="00436586">
        <w:rPr>
          <w:rFonts w:ascii="楷体_GB2312" w:eastAsia="楷体_GB2312" w:hAnsi="宋体"/>
          <w:kern w:val="0"/>
          <w:sz w:val="24"/>
          <w:szCs w:val="24"/>
        </w:rPr>
        <w:t>2007</w:t>
      </w:r>
      <w:r w:rsidRPr="00436586">
        <w:rPr>
          <w:rFonts w:ascii="楷体_GB2312" w:eastAsia="楷体_GB2312" w:hAnsi="宋体" w:hint="eastAsia"/>
          <w:kern w:val="0"/>
          <w:sz w:val="24"/>
          <w:szCs w:val="24"/>
        </w:rPr>
        <w:t>年和</w:t>
      </w:r>
      <w:r w:rsidRPr="00436586">
        <w:rPr>
          <w:rFonts w:ascii="楷体_GB2312" w:eastAsia="楷体_GB2312" w:hAnsi="宋体"/>
          <w:kern w:val="0"/>
          <w:sz w:val="24"/>
          <w:szCs w:val="24"/>
        </w:rPr>
        <w:t>2008</w:t>
      </w:r>
      <w:r w:rsidRPr="00436586">
        <w:rPr>
          <w:rFonts w:ascii="楷体_GB2312" w:eastAsia="楷体_GB2312" w:hAnsi="宋体" w:hint="eastAsia"/>
          <w:kern w:val="0"/>
          <w:sz w:val="24"/>
          <w:szCs w:val="24"/>
        </w:rPr>
        <w:t>年又恢复快速增长，</w:t>
      </w:r>
      <w:r w:rsidRPr="00436586">
        <w:rPr>
          <w:rFonts w:ascii="楷体_GB2312" w:eastAsia="楷体_GB2312" w:hAnsi="宋体"/>
          <w:kern w:val="0"/>
          <w:sz w:val="24"/>
          <w:szCs w:val="24"/>
        </w:rPr>
        <w:t>2009</w:t>
      </w:r>
      <w:r w:rsidRPr="00436586">
        <w:rPr>
          <w:rFonts w:ascii="楷体_GB2312" w:eastAsia="楷体_GB2312" w:hAnsi="宋体" w:hint="eastAsia"/>
          <w:kern w:val="0"/>
          <w:sz w:val="24"/>
          <w:szCs w:val="24"/>
        </w:rPr>
        <w:t>年至</w:t>
      </w:r>
      <w:r w:rsidRPr="00436586">
        <w:rPr>
          <w:rFonts w:ascii="楷体_GB2312" w:eastAsia="楷体_GB2312" w:hAnsi="宋体"/>
          <w:kern w:val="0"/>
          <w:sz w:val="24"/>
          <w:szCs w:val="24"/>
        </w:rPr>
        <w:t>2011</w:t>
      </w:r>
      <w:r w:rsidRPr="00436586">
        <w:rPr>
          <w:rFonts w:ascii="楷体_GB2312" w:eastAsia="楷体_GB2312" w:hAnsi="宋体" w:hint="eastAsia"/>
          <w:kern w:val="0"/>
          <w:sz w:val="24"/>
          <w:szCs w:val="24"/>
        </w:rPr>
        <w:t>年该领域专利增长率波动不大，直至</w:t>
      </w:r>
      <w:r w:rsidRPr="00436586">
        <w:rPr>
          <w:rFonts w:ascii="楷体_GB2312" w:eastAsia="楷体_GB2312" w:hAnsi="宋体"/>
          <w:kern w:val="0"/>
          <w:sz w:val="24"/>
          <w:szCs w:val="24"/>
        </w:rPr>
        <w:t>2012</w:t>
      </w:r>
      <w:r w:rsidRPr="00436586">
        <w:rPr>
          <w:rFonts w:ascii="楷体_GB2312" w:eastAsia="楷体_GB2312" w:hAnsi="宋体" w:hint="eastAsia"/>
          <w:kern w:val="0"/>
          <w:sz w:val="24"/>
          <w:szCs w:val="24"/>
        </w:rPr>
        <w:t>年起该领域又开始了快速增长，</w:t>
      </w:r>
      <w:r w:rsidRPr="00436586">
        <w:rPr>
          <w:rFonts w:ascii="楷体_GB2312" w:eastAsia="楷体_GB2312" w:hAnsi="宋体"/>
          <w:kern w:val="0"/>
          <w:sz w:val="24"/>
          <w:szCs w:val="24"/>
        </w:rPr>
        <w:t>2012</w:t>
      </w:r>
      <w:r w:rsidRPr="00436586">
        <w:rPr>
          <w:rFonts w:ascii="楷体_GB2312" w:eastAsia="楷体_GB2312" w:hAnsi="宋体" w:hint="eastAsia"/>
          <w:kern w:val="0"/>
          <w:sz w:val="24"/>
          <w:szCs w:val="24"/>
        </w:rPr>
        <w:t>年该领域的增长率达到了</w:t>
      </w:r>
      <w:r w:rsidRPr="00436586">
        <w:rPr>
          <w:rFonts w:ascii="楷体_GB2312" w:eastAsia="楷体_GB2312" w:hAnsi="宋体"/>
          <w:kern w:val="0"/>
          <w:sz w:val="24"/>
          <w:szCs w:val="24"/>
        </w:rPr>
        <w:t>23%</w:t>
      </w:r>
      <w:r w:rsidRPr="00436586">
        <w:rPr>
          <w:rFonts w:ascii="楷体_GB2312" w:eastAsia="楷体_GB2312" w:hAnsi="宋体" w:hint="eastAsia"/>
          <w:kern w:val="0"/>
          <w:sz w:val="24"/>
          <w:szCs w:val="24"/>
        </w:rPr>
        <w:t>。</w:t>
      </w:r>
      <w:r w:rsidRPr="00436586">
        <w:rPr>
          <w:rFonts w:ascii="楷体_GB2312" w:eastAsia="楷体_GB2312" w:hAnsi="宋体"/>
          <w:kern w:val="0"/>
          <w:sz w:val="24"/>
          <w:szCs w:val="24"/>
        </w:rPr>
        <w:t>2013</w:t>
      </w:r>
      <w:r w:rsidRPr="00436586">
        <w:rPr>
          <w:rFonts w:ascii="楷体_GB2312" w:eastAsia="楷体_GB2312" w:hAnsi="宋体" w:hint="eastAsia"/>
          <w:kern w:val="0"/>
          <w:sz w:val="24"/>
          <w:szCs w:val="24"/>
        </w:rPr>
        <w:t>年存储器类专利公开</w:t>
      </w:r>
      <w:r w:rsidRPr="00436586">
        <w:rPr>
          <w:rFonts w:ascii="楷体_GB2312" w:eastAsia="楷体_GB2312" w:hAnsi="宋体"/>
          <w:kern w:val="0"/>
          <w:sz w:val="24"/>
          <w:szCs w:val="24"/>
        </w:rPr>
        <w:t>/</w:t>
      </w:r>
      <w:r w:rsidRPr="00436586">
        <w:rPr>
          <w:rFonts w:ascii="楷体_GB2312" w:eastAsia="楷体_GB2312" w:hAnsi="宋体" w:hint="eastAsia"/>
          <w:kern w:val="0"/>
          <w:sz w:val="24"/>
          <w:szCs w:val="24"/>
        </w:rPr>
        <w:t>公告共</w:t>
      </w:r>
      <w:r w:rsidRPr="00436586">
        <w:rPr>
          <w:rFonts w:ascii="楷体_GB2312" w:eastAsia="楷体_GB2312" w:hAnsi="宋体"/>
          <w:kern w:val="0"/>
          <w:sz w:val="24"/>
          <w:szCs w:val="24"/>
        </w:rPr>
        <w:t>2736</w:t>
      </w:r>
      <w:r w:rsidRPr="00436586">
        <w:rPr>
          <w:rFonts w:ascii="楷体_GB2312" w:eastAsia="楷体_GB2312" w:hAnsi="宋体" w:hint="eastAsia"/>
          <w:kern w:val="0"/>
          <w:sz w:val="24"/>
          <w:szCs w:val="24"/>
        </w:rPr>
        <w:t>件，增长率为</w:t>
      </w:r>
      <w:r w:rsidRPr="00436586">
        <w:rPr>
          <w:rFonts w:ascii="楷体_GB2312" w:eastAsia="楷体_GB2312" w:hAnsi="宋体"/>
          <w:kern w:val="0"/>
          <w:sz w:val="24"/>
          <w:szCs w:val="24"/>
        </w:rPr>
        <w:t>7.84%</w:t>
      </w:r>
      <w:r w:rsidRPr="00436586">
        <w:rPr>
          <w:rFonts w:ascii="楷体_GB2312" w:eastAsia="楷体_GB2312" w:hAnsi="宋体" w:hint="eastAsia"/>
          <w:kern w:val="0"/>
          <w:sz w:val="24"/>
          <w:szCs w:val="24"/>
        </w:rPr>
        <w:t>。</w:t>
      </w:r>
    </w:p>
    <w:p w:rsidR="000C578A" w:rsidRPr="00436586" w:rsidRDefault="000C578A" w:rsidP="00C670C7">
      <w:pPr>
        <w:widowControl/>
        <w:spacing w:line="360" w:lineRule="auto"/>
        <w:ind w:firstLine="480"/>
        <w:rPr>
          <w:rFonts w:ascii="楷体_GB2312" w:eastAsia="楷体_GB2312" w:hAnsi="宋体"/>
          <w:kern w:val="0"/>
          <w:sz w:val="24"/>
          <w:szCs w:val="24"/>
        </w:rPr>
      </w:pPr>
      <w:r w:rsidRPr="00436586">
        <w:rPr>
          <w:rFonts w:ascii="楷体_GB2312" w:eastAsia="楷体_GB2312" w:hAnsi="宋体"/>
          <w:kern w:val="0"/>
          <w:sz w:val="24"/>
          <w:szCs w:val="24"/>
        </w:rPr>
        <w:t>2014</w:t>
      </w:r>
      <w:r w:rsidRPr="00436586">
        <w:rPr>
          <w:rFonts w:ascii="楷体_GB2312" w:eastAsia="楷体_GB2312" w:hAnsi="宋体" w:hint="eastAsia"/>
          <w:kern w:val="0"/>
          <w:sz w:val="24"/>
          <w:szCs w:val="24"/>
        </w:rPr>
        <w:t>年存储器类专利公开</w:t>
      </w:r>
      <w:r w:rsidRPr="00436586">
        <w:rPr>
          <w:rFonts w:ascii="楷体_GB2312" w:eastAsia="楷体_GB2312" w:hAnsi="宋体"/>
          <w:kern w:val="0"/>
          <w:sz w:val="24"/>
          <w:szCs w:val="24"/>
        </w:rPr>
        <w:t>/</w:t>
      </w:r>
      <w:r w:rsidRPr="00436586">
        <w:rPr>
          <w:rFonts w:ascii="楷体_GB2312" w:eastAsia="楷体_GB2312" w:hAnsi="宋体" w:hint="eastAsia"/>
          <w:kern w:val="0"/>
          <w:sz w:val="24"/>
          <w:szCs w:val="24"/>
        </w:rPr>
        <w:t>公告共</w:t>
      </w:r>
      <w:r w:rsidRPr="00436586">
        <w:rPr>
          <w:rFonts w:ascii="楷体_GB2312" w:eastAsia="楷体_GB2312" w:hAnsi="宋体"/>
          <w:kern w:val="0"/>
          <w:sz w:val="24"/>
          <w:szCs w:val="24"/>
        </w:rPr>
        <w:t>3002</w:t>
      </w:r>
      <w:r w:rsidRPr="00436586">
        <w:rPr>
          <w:rFonts w:ascii="楷体_GB2312" w:eastAsia="楷体_GB2312" w:hAnsi="宋体" w:hint="eastAsia"/>
          <w:kern w:val="0"/>
          <w:sz w:val="24"/>
          <w:szCs w:val="24"/>
        </w:rPr>
        <w:t>件，比</w:t>
      </w:r>
      <w:r w:rsidRPr="00436586">
        <w:rPr>
          <w:rFonts w:ascii="楷体_GB2312" w:eastAsia="楷体_GB2312" w:hAnsi="宋体"/>
          <w:kern w:val="0"/>
          <w:sz w:val="24"/>
          <w:szCs w:val="24"/>
        </w:rPr>
        <w:t>2013</w:t>
      </w:r>
      <w:r w:rsidRPr="00436586">
        <w:rPr>
          <w:rFonts w:ascii="楷体_GB2312" w:eastAsia="楷体_GB2312" w:hAnsi="宋体" w:hint="eastAsia"/>
          <w:kern w:val="0"/>
          <w:sz w:val="24"/>
          <w:szCs w:val="24"/>
        </w:rPr>
        <w:t>年增加</w:t>
      </w:r>
      <w:r w:rsidRPr="00436586">
        <w:rPr>
          <w:rFonts w:ascii="楷体_GB2312" w:eastAsia="楷体_GB2312" w:hAnsi="宋体"/>
          <w:kern w:val="0"/>
          <w:sz w:val="24"/>
          <w:szCs w:val="24"/>
        </w:rPr>
        <w:t>266</w:t>
      </w:r>
      <w:r w:rsidRPr="00436586">
        <w:rPr>
          <w:rFonts w:ascii="楷体_GB2312" w:eastAsia="楷体_GB2312" w:hAnsi="宋体" w:hint="eastAsia"/>
          <w:kern w:val="0"/>
          <w:sz w:val="24"/>
          <w:szCs w:val="24"/>
        </w:rPr>
        <w:t>件，增长率为</w:t>
      </w:r>
      <w:r w:rsidRPr="00436586">
        <w:rPr>
          <w:rFonts w:ascii="楷体_GB2312" w:eastAsia="楷体_GB2312" w:hAnsi="宋体"/>
          <w:kern w:val="0"/>
          <w:sz w:val="24"/>
          <w:szCs w:val="24"/>
        </w:rPr>
        <w:t>9.7%</w:t>
      </w:r>
      <w:r w:rsidRPr="00436586">
        <w:rPr>
          <w:rFonts w:ascii="楷体_GB2312" w:eastAsia="楷体_GB2312" w:hAnsi="宋体" w:hint="eastAsia"/>
          <w:kern w:val="0"/>
          <w:sz w:val="24"/>
          <w:szCs w:val="24"/>
        </w:rPr>
        <w:t>。</w:t>
      </w:r>
    </w:p>
    <w:p w:rsidR="000C578A" w:rsidRPr="005E26A3" w:rsidRDefault="000C578A" w:rsidP="00C670C7">
      <w:pPr>
        <w:widowControl/>
        <w:spacing w:line="360" w:lineRule="auto"/>
        <w:ind w:firstLine="480"/>
        <w:rPr>
          <w:rFonts w:ascii="楷体_GB2312" w:eastAsia="楷体_GB2312" w:hAnsi="宋体"/>
          <w:color w:val="8DB3E2"/>
          <w:kern w:val="0"/>
          <w:sz w:val="24"/>
          <w:szCs w:val="24"/>
        </w:rPr>
      </w:pPr>
    </w:p>
    <w:p w:rsidR="000C578A" w:rsidRPr="00BF7FCD" w:rsidRDefault="000C578A" w:rsidP="00C670C7">
      <w:pPr>
        <w:pStyle w:val="4"/>
        <w:rPr>
          <w:kern w:val="0"/>
        </w:rPr>
      </w:pPr>
      <w:r w:rsidRPr="00BF7FCD">
        <w:rPr>
          <w:kern w:val="0"/>
        </w:rPr>
        <w:t>1.2.3.2</w:t>
      </w:r>
      <w:r w:rsidRPr="00BF7FCD">
        <w:rPr>
          <w:kern w:val="0"/>
        </w:rPr>
        <w:tab/>
      </w:r>
      <w:r w:rsidRPr="00BF7FCD">
        <w:rPr>
          <w:rFonts w:hint="eastAsia"/>
        </w:rPr>
        <w:t>国家及地区公开</w:t>
      </w:r>
      <w:r w:rsidRPr="00BF7FCD">
        <w:t>/</w:t>
      </w:r>
      <w:r w:rsidRPr="00BF7FCD">
        <w:rPr>
          <w:rFonts w:hint="eastAsia"/>
        </w:rPr>
        <w:t>公告中国专利趋势对比</w:t>
      </w:r>
    </w:p>
    <w:p w:rsidR="000C578A" w:rsidRPr="005E26A3" w:rsidRDefault="000C578A" w:rsidP="004E174E">
      <w:pPr>
        <w:widowControl/>
        <w:spacing w:line="360" w:lineRule="auto"/>
        <w:ind w:firstLine="480"/>
        <w:jc w:val="center"/>
        <w:rPr>
          <w:rFonts w:ascii="楷体_GB2312" w:eastAsia="楷体_GB2312" w:hAnsi="宋体"/>
          <w:color w:val="8DB3E2"/>
          <w:kern w:val="0"/>
          <w:sz w:val="24"/>
          <w:szCs w:val="24"/>
        </w:rPr>
      </w:pPr>
      <w:r w:rsidRPr="00C1459D">
        <w:rPr>
          <w:rFonts w:ascii="楷体_GB2312" w:eastAsia="楷体_GB2312" w:hAnsi="宋体"/>
          <w:noProof/>
          <w:color w:val="8DB3E2"/>
          <w:kern w:val="0"/>
          <w:sz w:val="24"/>
          <w:szCs w:val="24"/>
        </w:rPr>
        <w:object w:dxaOrig="7277" w:dyaOrig="6644">
          <v:shape id="_x0000_i1033" type="#_x0000_t75" style="width:363.75pt;height:332.25pt;visibility:visible" o:ole="">
            <v:imagedata r:id="rId26" o:title=""/>
            <o:lock v:ext="edit" aspectratio="f"/>
          </v:shape>
          <o:OLEObject Type="Embed" ProgID="Excel.Sheet.8" ShapeID="_x0000_i1033" DrawAspect="Content" ObjectID="_1497700668" r:id="rId27"/>
        </w:object>
      </w:r>
    </w:p>
    <w:p w:rsidR="000C578A" w:rsidRPr="004E174E" w:rsidRDefault="000C578A" w:rsidP="004E174E">
      <w:pPr>
        <w:widowControl/>
        <w:spacing w:line="360" w:lineRule="auto"/>
        <w:jc w:val="center"/>
        <w:rPr>
          <w:rFonts w:ascii="楷体_GB2312" w:eastAsia="黑体" w:hAnsi="宋体"/>
          <w:kern w:val="0"/>
          <w:szCs w:val="21"/>
        </w:rPr>
      </w:pPr>
      <w:r w:rsidRPr="004E174E">
        <w:rPr>
          <w:rFonts w:ascii="楷体_GB2312" w:eastAsia="黑体" w:hAnsi="宋体" w:hint="eastAsia"/>
          <w:kern w:val="0"/>
          <w:szCs w:val="21"/>
        </w:rPr>
        <w:t>图</w:t>
      </w:r>
      <w:r w:rsidRPr="004E174E">
        <w:rPr>
          <w:rFonts w:ascii="楷体_GB2312" w:eastAsia="黑体" w:hAnsi="宋体"/>
          <w:kern w:val="0"/>
          <w:szCs w:val="21"/>
        </w:rPr>
        <w:t>1-10 2006</w:t>
      </w:r>
      <w:r w:rsidRPr="004E174E">
        <w:rPr>
          <w:rFonts w:ascii="楷体_GB2312" w:eastAsia="黑体" w:hAnsi="宋体" w:hint="eastAsia"/>
          <w:kern w:val="0"/>
          <w:szCs w:val="21"/>
        </w:rPr>
        <w:t>年至</w:t>
      </w:r>
      <w:r w:rsidRPr="004E174E">
        <w:rPr>
          <w:rFonts w:ascii="楷体_GB2312" w:eastAsia="黑体" w:hAnsi="宋体"/>
          <w:kern w:val="0"/>
          <w:szCs w:val="21"/>
        </w:rPr>
        <w:t>2014</w:t>
      </w:r>
      <w:r w:rsidRPr="004E174E">
        <w:rPr>
          <w:rFonts w:ascii="楷体_GB2312" w:eastAsia="黑体" w:hAnsi="宋体" w:hint="eastAsia"/>
          <w:kern w:val="0"/>
          <w:szCs w:val="21"/>
        </w:rPr>
        <w:t>年国家及地区公开</w:t>
      </w:r>
      <w:r w:rsidRPr="004E174E">
        <w:rPr>
          <w:rFonts w:ascii="楷体_GB2312" w:eastAsia="黑体" w:hAnsi="宋体"/>
          <w:kern w:val="0"/>
          <w:szCs w:val="21"/>
        </w:rPr>
        <w:t>/</w:t>
      </w:r>
      <w:r w:rsidRPr="004E174E">
        <w:rPr>
          <w:rFonts w:ascii="楷体_GB2312" w:eastAsia="黑体" w:hAnsi="宋体" w:hint="eastAsia"/>
          <w:kern w:val="0"/>
          <w:szCs w:val="21"/>
        </w:rPr>
        <w:t>公告存储器中国专利趋势对比</w:t>
      </w:r>
    </w:p>
    <w:p w:rsidR="000C578A" w:rsidRPr="005E26A3" w:rsidRDefault="000C578A" w:rsidP="00C670C7">
      <w:pPr>
        <w:widowControl/>
        <w:spacing w:line="360" w:lineRule="auto"/>
        <w:ind w:firstLine="480"/>
        <w:rPr>
          <w:rFonts w:ascii="楷体_GB2312" w:eastAsia="楷体_GB2312" w:hAnsi="宋体"/>
          <w:color w:val="8DB3E2"/>
          <w:kern w:val="0"/>
          <w:sz w:val="24"/>
          <w:szCs w:val="24"/>
        </w:rPr>
      </w:pPr>
    </w:p>
    <w:p w:rsidR="000C578A" w:rsidRDefault="000C578A" w:rsidP="00C670C7">
      <w:pPr>
        <w:widowControl/>
        <w:spacing w:line="360" w:lineRule="auto"/>
        <w:ind w:firstLine="480"/>
        <w:rPr>
          <w:rFonts w:ascii="楷体_GB2312" w:eastAsia="楷体_GB2312" w:hAnsi="宋体"/>
          <w:kern w:val="0"/>
          <w:sz w:val="24"/>
          <w:szCs w:val="24"/>
        </w:rPr>
      </w:pPr>
      <w:r w:rsidRPr="00286A1F">
        <w:rPr>
          <w:rFonts w:ascii="楷体_GB2312" w:eastAsia="楷体_GB2312" w:hAnsi="宋体" w:hint="eastAsia"/>
          <w:kern w:val="0"/>
          <w:sz w:val="24"/>
          <w:szCs w:val="24"/>
        </w:rPr>
        <w:t>由图</w:t>
      </w:r>
      <w:r w:rsidRPr="00286A1F">
        <w:rPr>
          <w:rFonts w:ascii="楷体_GB2312" w:eastAsia="楷体_GB2312" w:hAnsi="宋体"/>
          <w:kern w:val="0"/>
          <w:sz w:val="24"/>
          <w:szCs w:val="24"/>
        </w:rPr>
        <w:t>1-10</w:t>
      </w:r>
      <w:r w:rsidRPr="00286A1F">
        <w:rPr>
          <w:rFonts w:ascii="楷体_GB2312" w:eastAsia="楷体_GB2312" w:hAnsi="宋体" w:hint="eastAsia"/>
          <w:kern w:val="0"/>
          <w:sz w:val="24"/>
          <w:szCs w:val="24"/>
        </w:rPr>
        <w:t>可知，</w:t>
      </w:r>
      <w:r w:rsidRPr="00286A1F">
        <w:rPr>
          <w:rFonts w:ascii="楷体_GB2312" w:eastAsia="楷体_GB2312" w:hAnsi="宋体"/>
          <w:kern w:val="0"/>
          <w:sz w:val="24"/>
          <w:szCs w:val="24"/>
        </w:rPr>
        <w:t>2006</w:t>
      </w:r>
      <w:r w:rsidRPr="00286A1F">
        <w:rPr>
          <w:rFonts w:ascii="楷体_GB2312" w:eastAsia="楷体_GB2312" w:hAnsi="宋体" w:hint="eastAsia"/>
          <w:kern w:val="0"/>
          <w:sz w:val="24"/>
          <w:szCs w:val="24"/>
        </w:rPr>
        <w:t>年至</w:t>
      </w:r>
      <w:r w:rsidRPr="00286A1F">
        <w:rPr>
          <w:rFonts w:ascii="楷体_GB2312" w:eastAsia="楷体_GB2312" w:hAnsi="宋体"/>
          <w:kern w:val="0"/>
          <w:sz w:val="24"/>
          <w:szCs w:val="24"/>
        </w:rPr>
        <w:t>2014</w:t>
      </w:r>
      <w:r w:rsidRPr="00286A1F">
        <w:rPr>
          <w:rFonts w:ascii="楷体_GB2312" w:eastAsia="楷体_GB2312" w:hAnsi="宋体" w:hint="eastAsia"/>
          <w:kern w:val="0"/>
          <w:sz w:val="24"/>
          <w:szCs w:val="24"/>
        </w:rPr>
        <w:t>年中国集成电路设计领域存储器类专利公开</w:t>
      </w:r>
      <w:r w:rsidRPr="00286A1F">
        <w:rPr>
          <w:rFonts w:ascii="楷体_GB2312" w:eastAsia="楷体_GB2312" w:hAnsi="宋体"/>
          <w:kern w:val="0"/>
          <w:sz w:val="24"/>
          <w:szCs w:val="24"/>
        </w:rPr>
        <w:t>/</w:t>
      </w:r>
      <w:r w:rsidRPr="00286A1F">
        <w:rPr>
          <w:rFonts w:ascii="楷体_GB2312" w:eastAsia="楷体_GB2312" w:hAnsi="宋体" w:hint="eastAsia"/>
          <w:kern w:val="0"/>
          <w:sz w:val="24"/>
          <w:szCs w:val="24"/>
        </w:rPr>
        <w:t>公告数量所占的比例整体趋势逐年升高，从</w:t>
      </w:r>
      <w:r w:rsidRPr="00286A1F">
        <w:rPr>
          <w:rFonts w:ascii="楷体_GB2312" w:eastAsia="楷体_GB2312" w:hAnsi="宋体"/>
          <w:kern w:val="0"/>
          <w:sz w:val="24"/>
          <w:szCs w:val="24"/>
        </w:rPr>
        <w:t>2006</w:t>
      </w:r>
      <w:r w:rsidRPr="00286A1F">
        <w:rPr>
          <w:rFonts w:ascii="楷体_GB2312" w:eastAsia="楷体_GB2312" w:hAnsi="宋体" w:hint="eastAsia"/>
          <w:kern w:val="0"/>
          <w:sz w:val="24"/>
          <w:szCs w:val="24"/>
        </w:rPr>
        <w:t>年的</w:t>
      </w:r>
      <w:r w:rsidRPr="00286A1F">
        <w:rPr>
          <w:rFonts w:ascii="楷体_GB2312" w:eastAsia="楷体_GB2312" w:hAnsi="宋体"/>
          <w:kern w:val="0"/>
          <w:sz w:val="24"/>
          <w:szCs w:val="24"/>
        </w:rPr>
        <w:t>18%</w:t>
      </w:r>
      <w:r w:rsidRPr="00286A1F">
        <w:rPr>
          <w:rFonts w:ascii="楷体_GB2312" w:eastAsia="楷体_GB2312" w:hAnsi="宋体" w:hint="eastAsia"/>
          <w:kern w:val="0"/>
          <w:sz w:val="24"/>
          <w:szCs w:val="24"/>
        </w:rPr>
        <w:t>快速上升至</w:t>
      </w:r>
      <w:r w:rsidRPr="00286A1F">
        <w:rPr>
          <w:rFonts w:ascii="楷体_GB2312" w:eastAsia="楷体_GB2312" w:hAnsi="宋体"/>
          <w:kern w:val="0"/>
          <w:sz w:val="24"/>
          <w:szCs w:val="24"/>
        </w:rPr>
        <w:t>2013</w:t>
      </w:r>
      <w:r w:rsidRPr="00286A1F">
        <w:rPr>
          <w:rFonts w:ascii="楷体_GB2312" w:eastAsia="楷体_GB2312" w:hAnsi="宋体" w:hint="eastAsia"/>
          <w:kern w:val="0"/>
          <w:sz w:val="24"/>
          <w:szCs w:val="24"/>
        </w:rPr>
        <w:t>年的接近</w:t>
      </w:r>
      <w:r w:rsidRPr="00286A1F">
        <w:rPr>
          <w:rFonts w:ascii="楷体_GB2312" w:eastAsia="楷体_GB2312" w:hAnsi="宋体"/>
          <w:kern w:val="0"/>
          <w:sz w:val="24"/>
          <w:szCs w:val="24"/>
        </w:rPr>
        <w:t>60%</w:t>
      </w:r>
      <w:r w:rsidRPr="00286A1F">
        <w:rPr>
          <w:rFonts w:ascii="楷体_GB2312" w:eastAsia="楷体_GB2312" w:hAnsi="宋体" w:hint="eastAsia"/>
          <w:kern w:val="0"/>
          <w:sz w:val="24"/>
          <w:szCs w:val="24"/>
        </w:rPr>
        <w:t>，中国权利人专利公开</w:t>
      </w:r>
      <w:r w:rsidRPr="00286A1F">
        <w:rPr>
          <w:rFonts w:ascii="楷体_GB2312" w:eastAsia="楷体_GB2312" w:hAnsi="宋体"/>
          <w:kern w:val="0"/>
          <w:sz w:val="24"/>
          <w:szCs w:val="24"/>
        </w:rPr>
        <w:t>/</w:t>
      </w:r>
      <w:r w:rsidRPr="00286A1F">
        <w:rPr>
          <w:rFonts w:ascii="楷体_GB2312" w:eastAsia="楷体_GB2312" w:hAnsi="宋体" w:hint="eastAsia"/>
          <w:kern w:val="0"/>
          <w:sz w:val="24"/>
          <w:szCs w:val="24"/>
        </w:rPr>
        <w:t>公告数量的增长率</w:t>
      </w:r>
      <w:r>
        <w:rPr>
          <w:rFonts w:ascii="楷体_GB2312" w:eastAsia="楷体_GB2312" w:hAnsi="宋体" w:hint="eastAsia"/>
          <w:kern w:val="0"/>
          <w:sz w:val="24"/>
          <w:szCs w:val="24"/>
        </w:rPr>
        <w:t>一直保持</w:t>
      </w:r>
      <w:r w:rsidRPr="00286A1F">
        <w:rPr>
          <w:rFonts w:ascii="楷体_GB2312" w:eastAsia="楷体_GB2312" w:hAnsi="宋体" w:hint="eastAsia"/>
          <w:kern w:val="0"/>
          <w:sz w:val="24"/>
          <w:szCs w:val="24"/>
        </w:rPr>
        <w:t>较高水平。</w:t>
      </w:r>
      <w:r>
        <w:rPr>
          <w:rFonts w:ascii="楷体_GB2312" w:eastAsia="楷体_GB2312" w:hAnsi="宋体" w:hint="eastAsia"/>
          <w:kern w:val="0"/>
          <w:sz w:val="24"/>
          <w:szCs w:val="24"/>
        </w:rPr>
        <w:t>但是在</w:t>
      </w:r>
      <w:r>
        <w:rPr>
          <w:rFonts w:ascii="楷体_GB2312" w:eastAsia="楷体_GB2312" w:hAnsi="宋体"/>
          <w:kern w:val="0"/>
          <w:sz w:val="24"/>
          <w:szCs w:val="24"/>
        </w:rPr>
        <w:t>2014</w:t>
      </w:r>
      <w:r>
        <w:rPr>
          <w:rFonts w:ascii="楷体_GB2312" w:eastAsia="楷体_GB2312" w:hAnsi="宋体" w:hint="eastAsia"/>
          <w:kern w:val="0"/>
          <w:sz w:val="24"/>
          <w:szCs w:val="24"/>
        </w:rPr>
        <w:t>年中国专利权人公开的数量比</w:t>
      </w:r>
      <w:r>
        <w:rPr>
          <w:rFonts w:ascii="楷体_GB2312" w:eastAsia="楷体_GB2312" w:hAnsi="宋体"/>
          <w:kern w:val="0"/>
          <w:sz w:val="24"/>
          <w:szCs w:val="24"/>
        </w:rPr>
        <w:t>2013</w:t>
      </w:r>
      <w:r>
        <w:rPr>
          <w:rFonts w:ascii="楷体_GB2312" w:eastAsia="楷体_GB2312" w:hAnsi="宋体" w:hint="eastAsia"/>
          <w:kern w:val="0"/>
          <w:sz w:val="24"/>
          <w:szCs w:val="24"/>
        </w:rPr>
        <w:t>年有所减少，公开</w:t>
      </w:r>
      <w:r>
        <w:rPr>
          <w:rFonts w:ascii="楷体_GB2312" w:eastAsia="楷体_GB2312" w:hAnsi="宋体"/>
          <w:kern w:val="0"/>
          <w:sz w:val="24"/>
          <w:szCs w:val="24"/>
        </w:rPr>
        <w:t>/</w:t>
      </w:r>
      <w:r>
        <w:rPr>
          <w:rFonts w:ascii="楷体_GB2312" w:eastAsia="楷体_GB2312" w:hAnsi="宋体" w:hint="eastAsia"/>
          <w:kern w:val="0"/>
          <w:sz w:val="24"/>
          <w:szCs w:val="24"/>
        </w:rPr>
        <w:t>公告该领域专利</w:t>
      </w:r>
      <w:r>
        <w:rPr>
          <w:rFonts w:ascii="楷体_GB2312" w:eastAsia="楷体_GB2312" w:hAnsi="宋体"/>
          <w:kern w:val="0"/>
          <w:sz w:val="24"/>
          <w:szCs w:val="24"/>
        </w:rPr>
        <w:t>1402</w:t>
      </w:r>
      <w:r>
        <w:rPr>
          <w:rFonts w:ascii="楷体_GB2312" w:eastAsia="楷体_GB2312" w:hAnsi="宋体" w:hint="eastAsia"/>
          <w:kern w:val="0"/>
          <w:sz w:val="24"/>
          <w:szCs w:val="24"/>
        </w:rPr>
        <w:t>件，占</w:t>
      </w:r>
      <w:r>
        <w:rPr>
          <w:rFonts w:ascii="楷体_GB2312" w:eastAsia="楷体_GB2312" w:hAnsi="宋体"/>
          <w:kern w:val="0"/>
          <w:sz w:val="24"/>
          <w:szCs w:val="24"/>
        </w:rPr>
        <w:t>2014</w:t>
      </w:r>
      <w:r>
        <w:rPr>
          <w:rFonts w:ascii="楷体_GB2312" w:eastAsia="楷体_GB2312" w:hAnsi="宋体" w:hint="eastAsia"/>
          <w:kern w:val="0"/>
          <w:sz w:val="24"/>
          <w:szCs w:val="24"/>
        </w:rPr>
        <w:t>年存储器类中国专利总数的</w:t>
      </w:r>
      <w:r>
        <w:rPr>
          <w:rFonts w:ascii="楷体_GB2312" w:eastAsia="楷体_GB2312" w:hAnsi="宋体"/>
          <w:kern w:val="0"/>
          <w:sz w:val="24"/>
          <w:szCs w:val="24"/>
        </w:rPr>
        <w:t>56%</w:t>
      </w:r>
      <w:r>
        <w:rPr>
          <w:rFonts w:ascii="楷体_GB2312" w:eastAsia="楷体_GB2312" w:hAnsi="宋体" w:hint="eastAsia"/>
          <w:kern w:val="0"/>
          <w:sz w:val="24"/>
          <w:szCs w:val="24"/>
        </w:rPr>
        <w:t>。</w:t>
      </w:r>
    </w:p>
    <w:p w:rsidR="000C578A" w:rsidRPr="005E26A3" w:rsidRDefault="000C578A" w:rsidP="00C670C7">
      <w:pPr>
        <w:widowControl/>
        <w:spacing w:line="360" w:lineRule="auto"/>
        <w:ind w:firstLine="480"/>
        <w:rPr>
          <w:rFonts w:ascii="楷体_GB2312" w:eastAsia="楷体_GB2312" w:hAnsi="宋体"/>
          <w:color w:val="8DB3E2"/>
          <w:kern w:val="0"/>
          <w:sz w:val="24"/>
          <w:szCs w:val="24"/>
        </w:rPr>
      </w:pPr>
      <w:r w:rsidRPr="00A27888">
        <w:rPr>
          <w:rFonts w:ascii="楷体_GB2312" w:eastAsia="楷体_GB2312" w:hAnsi="宋体" w:hint="eastAsia"/>
          <w:kern w:val="0"/>
          <w:sz w:val="24"/>
          <w:szCs w:val="24"/>
        </w:rPr>
        <w:t>同一时期，美国和韩国</w:t>
      </w:r>
      <w:r>
        <w:rPr>
          <w:rFonts w:ascii="楷体_GB2312" w:eastAsia="楷体_GB2312" w:hAnsi="宋体" w:hint="eastAsia"/>
          <w:kern w:val="0"/>
          <w:sz w:val="24"/>
          <w:szCs w:val="24"/>
        </w:rPr>
        <w:t>专利权人</w:t>
      </w:r>
      <w:r w:rsidRPr="00A27888">
        <w:rPr>
          <w:rFonts w:ascii="楷体_GB2312" w:eastAsia="楷体_GB2312" w:hAnsi="宋体" w:hint="eastAsia"/>
          <w:kern w:val="0"/>
          <w:sz w:val="24"/>
          <w:szCs w:val="24"/>
        </w:rPr>
        <w:t>的相关专利</w:t>
      </w:r>
      <w:r>
        <w:rPr>
          <w:rFonts w:ascii="楷体_GB2312" w:eastAsia="楷体_GB2312" w:hAnsi="宋体" w:hint="eastAsia"/>
          <w:kern w:val="0"/>
          <w:sz w:val="24"/>
          <w:szCs w:val="24"/>
        </w:rPr>
        <w:t>公开</w:t>
      </w:r>
      <w:r w:rsidRPr="00A27888">
        <w:rPr>
          <w:rFonts w:ascii="楷体_GB2312" w:eastAsia="楷体_GB2312" w:hAnsi="宋体" w:hint="eastAsia"/>
          <w:kern w:val="0"/>
          <w:sz w:val="24"/>
          <w:szCs w:val="24"/>
        </w:rPr>
        <w:t>数量比去年增加，</w:t>
      </w:r>
      <w:r>
        <w:rPr>
          <w:rFonts w:ascii="楷体_GB2312" w:eastAsia="楷体_GB2312" w:hAnsi="宋体"/>
          <w:kern w:val="0"/>
          <w:sz w:val="24"/>
          <w:szCs w:val="24"/>
        </w:rPr>
        <w:t>2014</w:t>
      </w:r>
      <w:r>
        <w:rPr>
          <w:rFonts w:ascii="楷体_GB2312" w:eastAsia="楷体_GB2312" w:hAnsi="宋体" w:hint="eastAsia"/>
          <w:kern w:val="0"/>
          <w:sz w:val="24"/>
          <w:szCs w:val="24"/>
        </w:rPr>
        <w:t>年美国专利权人公开的专利占总数的</w:t>
      </w:r>
      <w:r>
        <w:rPr>
          <w:rFonts w:ascii="楷体_GB2312" w:eastAsia="楷体_GB2312" w:hAnsi="宋体"/>
          <w:kern w:val="0"/>
          <w:sz w:val="24"/>
          <w:szCs w:val="24"/>
        </w:rPr>
        <w:t>19%</w:t>
      </w:r>
      <w:r>
        <w:rPr>
          <w:rFonts w:ascii="楷体_GB2312" w:eastAsia="楷体_GB2312" w:hAnsi="宋体" w:hint="eastAsia"/>
          <w:kern w:val="0"/>
          <w:sz w:val="24"/>
          <w:szCs w:val="24"/>
        </w:rPr>
        <w:t>，增长率达到</w:t>
      </w:r>
      <w:r>
        <w:rPr>
          <w:rFonts w:ascii="楷体_GB2312" w:eastAsia="楷体_GB2312" w:hAnsi="宋体"/>
          <w:kern w:val="0"/>
          <w:sz w:val="24"/>
          <w:szCs w:val="24"/>
        </w:rPr>
        <w:t>23%</w:t>
      </w:r>
      <w:r>
        <w:rPr>
          <w:rFonts w:ascii="楷体_GB2312" w:eastAsia="楷体_GB2312" w:hAnsi="宋体" w:hint="eastAsia"/>
          <w:kern w:val="0"/>
          <w:sz w:val="24"/>
          <w:szCs w:val="24"/>
        </w:rPr>
        <w:t>。</w:t>
      </w:r>
      <w:r w:rsidRPr="00A27888">
        <w:rPr>
          <w:rFonts w:ascii="楷体_GB2312" w:eastAsia="楷体_GB2312" w:hAnsi="宋体" w:hint="eastAsia"/>
          <w:kern w:val="0"/>
          <w:sz w:val="24"/>
          <w:szCs w:val="24"/>
        </w:rPr>
        <w:t>而日本和欧洲专利权人公开专利数量比去年减少。</w:t>
      </w:r>
    </w:p>
    <w:p w:rsidR="000C578A" w:rsidRPr="00CA4131" w:rsidRDefault="000C578A" w:rsidP="00C670C7">
      <w:pPr>
        <w:pStyle w:val="4"/>
        <w:rPr>
          <w:kern w:val="0"/>
        </w:rPr>
      </w:pPr>
      <w:r w:rsidRPr="00CA4131">
        <w:rPr>
          <w:kern w:val="0"/>
        </w:rPr>
        <w:t>1.2.3.3</w:t>
      </w:r>
      <w:r w:rsidRPr="00CA4131">
        <w:rPr>
          <w:kern w:val="0"/>
        </w:rPr>
        <w:tab/>
      </w:r>
      <w:r w:rsidRPr="00CA4131">
        <w:rPr>
          <w:rFonts w:hint="eastAsia"/>
        </w:rPr>
        <w:t>中国专利主要省市公开</w:t>
      </w:r>
      <w:r w:rsidRPr="00CA4131">
        <w:t>/</w:t>
      </w:r>
      <w:r w:rsidRPr="00CA4131">
        <w:rPr>
          <w:rFonts w:hint="eastAsia"/>
        </w:rPr>
        <w:t>公告分布</w:t>
      </w:r>
    </w:p>
    <w:p w:rsidR="000C578A" w:rsidRPr="005E26A3" w:rsidRDefault="000C578A" w:rsidP="00C670C7">
      <w:pPr>
        <w:ind w:firstLine="480"/>
        <w:rPr>
          <w:color w:val="8DB3E2"/>
        </w:rPr>
      </w:pPr>
      <w:r w:rsidRPr="00C1459D">
        <w:rPr>
          <w:noProof/>
          <w:color w:val="8DB3E2"/>
        </w:rPr>
        <w:object w:dxaOrig="7383" w:dyaOrig="4647">
          <v:shape id="_x0000_i1034" type="#_x0000_t75" style="width:368.95pt;height:232.45pt;visibility:visible" o:ole="">
            <v:imagedata r:id="rId28" o:title=""/>
            <o:lock v:ext="edit" aspectratio="f"/>
          </v:shape>
          <o:OLEObject Type="Embed" ProgID="Excel.Sheet.8" ShapeID="_x0000_i1034" DrawAspect="Content" ObjectID="_1497700669" r:id="rId29"/>
        </w:object>
      </w:r>
    </w:p>
    <w:p w:rsidR="000C578A" w:rsidRPr="00EF7C7A" w:rsidRDefault="000C578A" w:rsidP="00EF7C7A">
      <w:pPr>
        <w:widowControl/>
        <w:spacing w:line="360" w:lineRule="auto"/>
        <w:jc w:val="center"/>
        <w:rPr>
          <w:rFonts w:ascii="楷体_GB2312" w:eastAsia="黑体" w:hAnsi="宋体"/>
          <w:kern w:val="0"/>
          <w:szCs w:val="21"/>
        </w:rPr>
      </w:pPr>
      <w:r w:rsidRPr="00EF7C7A">
        <w:rPr>
          <w:rFonts w:ascii="楷体_GB2312" w:eastAsia="黑体" w:hAnsi="宋体" w:hint="eastAsia"/>
          <w:kern w:val="0"/>
          <w:szCs w:val="21"/>
        </w:rPr>
        <w:t>图</w:t>
      </w:r>
      <w:r w:rsidRPr="00EF7C7A">
        <w:rPr>
          <w:rFonts w:ascii="楷体_GB2312" w:eastAsia="黑体" w:hAnsi="宋体"/>
          <w:kern w:val="0"/>
          <w:szCs w:val="21"/>
        </w:rPr>
        <w:t>1-11  2006</w:t>
      </w:r>
      <w:r w:rsidRPr="00EF7C7A">
        <w:rPr>
          <w:rFonts w:ascii="楷体_GB2312" w:eastAsia="黑体" w:hAnsi="宋体" w:hint="eastAsia"/>
          <w:kern w:val="0"/>
          <w:szCs w:val="21"/>
        </w:rPr>
        <w:t>年至</w:t>
      </w:r>
      <w:r w:rsidRPr="00EF7C7A">
        <w:rPr>
          <w:rFonts w:ascii="楷体_GB2312" w:eastAsia="黑体" w:hAnsi="宋体"/>
          <w:kern w:val="0"/>
          <w:szCs w:val="21"/>
        </w:rPr>
        <w:t>2014</w:t>
      </w:r>
      <w:r w:rsidRPr="00EF7C7A">
        <w:rPr>
          <w:rFonts w:ascii="楷体_GB2312" w:eastAsia="黑体" w:hAnsi="宋体" w:hint="eastAsia"/>
          <w:kern w:val="0"/>
          <w:szCs w:val="21"/>
        </w:rPr>
        <w:t>年存储器类</w:t>
      </w:r>
      <w:r w:rsidRPr="00EF7C7A">
        <w:rPr>
          <w:rFonts w:ascii="楷体_GB2312" w:eastAsia="黑体" w:hint="eastAsia"/>
          <w:szCs w:val="21"/>
        </w:rPr>
        <w:t>中国专利主要省市公开</w:t>
      </w:r>
      <w:r w:rsidRPr="00EF7C7A">
        <w:rPr>
          <w:rFonts w:ascii="楷体_GB2312" w:eastAsia="黑体"/>
          <w:szCs w:val="21"/>
        </w:rPr>
        <w:t>/</w:t>
      </w:r>
      <w:r w:rsidRPr="00EF7C7A">
        <w:rPr>
          <w:rFonts w:ascii="楷体_GB2312" w:eastAsia="黑体" w:hint="eastAsia"/>
          <w:szCs w:val="21"/>
        </w:rPr>
        <w:t>公告分布</w:t>
      </w:r>
    </w:p>
    <w:p w:rsidR="000C578A" w:rsidRPr="00EF7C7A" w:rsidRDefault="000C578A" w:rsidP="00C670C7">
      <w:pPr>
        <w:widowControl/>
        <w:spacing w:line="360" w:lineRule="auto"/>
        <w:ind w:firstLine="480"/>
        <w:rPr>
          <w:rFonts w:ascii="楷体_GB2312" w:eastAsia="楷体_GB2312" w:hAnsi="宋体"/>
          <w:color w:val="8DB3E2"/>
          <w:kern w:val="0"/>
          <w:sz w:val="24"/>
          <w:szCs w:val="24"/>
        </w:rPr>
      </w:pPr>
    </w:p>
    <w:p w:rsidR="000C578A" w:rsidRPr="005D785A" w:rsidRDefault="000C578A" w:rsidP="00C670C7">
      <w:pPr>
        <w:widowControl/>
        <w:spacing w:line="360" w:lineRule="auto"/>
        <w:ind w:firstLine="480"/>
        <w:rPr>
          <w:rFonts w:ascii="楷体_GB2312" w:eastAsia="楷体_GB2312" w:hAnsi="宋体"/>
          <w:kern w:val="0"/>
          <w:sz w:val="24"/>
          <w:szCs w:val="24"/>
        </w:rPr>
      </w:pPr>
      <w:r w:rsidRPr="005D785A">
        <w:rPr>
          <w:rFonts w:ascii="楷体_GB2312" w:eastAsia="楷体_GB2312" w:hAnsi="宋体" w:hint="eastAsia"/>
          <w:kern w:val="0"/>
          <w:sz w:val="24"/>
          <w:szCs w:val="24"/>
        </w:rPr>
        <w:t>图</w:t>
      </w:r>
      <w:r w:rsidRPr="005D785A">
        <w:rPr>
          <w:rFonts w:ascii="楷体_GB2312" w:eastAsia="楷体_GB2312" w:hAnsi="宋体"/>
          <w:kern w:val="0"/>
          <w:sz w:val="24"/>
          <w:szCs w:val="24"/>
        </w:rPr>
        <w:t>1-11</w:t>
      </w:r>
      <w:r w:rsidRPr="005D785A">
        <w:rPr>
          <w:rFonts w:ascii="楷体_GB2312" w:eastAsia="楷体_GB2312" w:hAnsi="宋体" w:hint="eastAsia"/>
          <w:kern w:val="0"/>
          <w:sz w:val="24"/>
          <w:szCs w:val="24"/>
        </w:rPr>
        <w:t>为按照专利申请人所属省市统计的</w:t>
      </w:r>
      <w:r w:rsidRPr="005D785A">
        <w:rPr>
          <w:rFonts w:ascii="楷体_GB2312" w:eastAsia="楷体_GB2312" w:hAnsi="宋体"/>
          <w:kern w:val="0"/>
          <w:sz w:val="24"/>
          <w:szCs w:val="24"/>
        </w:rPr>
        <w:t>2006</w:t>
      </w:r>
      <w:r w:rsidRPr="005D785A">
        <w:rPr>
          <w:rFonts w:ascii="楷体_GB2312" w:eastAsia="楷体_GB2312" w:hAnsi="宋体" w:hint="eastAsia"/>
          <w:kern w:val="0"/>
          <w:sz w:val="24"/>
          <w:szCs w:val="24"/>
        </w:rPr>
        <w:t>年至</w:t>
      </w:r>
      <w:r w:rsidRPr="005D785A">
        <w:rPr>
          <w:rFonts w:ascii="楷体_GB2312" w:eastAsia="楷体_GB2312" w:hAnsi="宋体"/>
          <w:kern w:val="0"/>
          <w:sz w:val="24"/>
          <w:szCs w:val="24"/>
        </w:rPr>
        <w:t>2014</w:t>
      </w:r>
      <w:r w:rsidRPr="005D785A">
        <w:rPr>
          <w:rFonts w:ascii="楷体_GB2312" w:eastAsia="楷体_GB2312" w:hAnsi="宋体" w:hint="eastAsia"/>
          <w:kern w:val="0"/>
          <w:sz w:val="24"/>
          <w:szCs w:val="24"/>
        </w:rPr>
        <w:t>年存储器类专利国内省市分布（不包括港澳台地区），公开</w:t>
      </w:r>
      <w:r w:rsidRPr="005D785A">
        <w:rPr>
          <w:rFonts w:ascii="楷体_GB2312" w:eastAsia="楷体_GB2312" w:hAnsi="宋体"/>
          <w:kern w:val="0"/>
          <w:sz w:val="24"/>
          <w:szCs w:val="24"/>
        </w:rPr>
        <w:t>/</w:t>
      </w:r>
      <w:r w:rsidRPr="005D785A">
        <w:rPr>
          <w:rFonts w:ascii="楷体_GB2312" w:eastAsia="楷体_GB2312" w:hAnsi="宋体" w:hint="eastAsia"/>
          <w:kern w:val="0"/>
          <w:sz w:val="24"/>
          <w:szCs w:val="24"/>
        </w:rPr>
        <w:t>公告量前三位的分别为广东、北京和上海。说明这些地区在集成电路存储器领域的技术研发和产品应用较为活跃。江苏和浙江分列第四位和第五位</w:t>
      </w:r>
      <w:r w:rsidRPr="005D785A">
        <w:rPr>
          <w:rFonts w:ascii="楷体_GB2312" w:eastAsia="楷体_GB2312" w:hint="eastAsia"/>
          <w:sz w:val="24"/>
          <w:szCs w:val="24"/>
        </w:rPr>
        <w:t>。</w:t>
      </w:r>
    </w:p>
    <w:p w:rsidR="000C578A" w:rsidRPr="005E26A3" w:rsidRDefault="000C578A" w:rsidP="00C670C7">
      <w:pPr>
        <w:widowControl/>
        <w:spacing w:line="360" w:lineRule="auto"/>
        <w:ind w:firstLine="480"/>
        <w:rPr>
          <w:rFonts w:ascii="楷体_GB2312" w:eastAsia="楷体_GB2312" w:hAnsi="宋体"/>
          <w:color w:val="8DB3E2"/>
          <w:kern w:val="0"/>
          <w:sz w:val="24"/>
          <w:szCs w:val="24"/>
        </w:rPr>
      </w:pPr>
      <w:r w:rsidRPr="005D785A">
        <w:rPr>
          <w:rFonts w:ascii="楷体_GB2312" w:eastAsia="楷体_GB2312" w:hAnsi="宋体" w:hint="eastAsia"/>
          <w:kern w:val="0"/>
          <w:sz w:val="24"/>
          <w:szCs w:val="24"/>
        </w:rPr>
        <w:t>从授权发明专利</w:t>
      </w:r>
      <w:r>
        <w:rPr>
          <w:rFonts w:ascii="楷体_GB2312" w:eastAsia="楷体_GB2312" w:hAnsi="宋体" w:hint="eastAsia"/>
          <w:kern w:val="0"/>
          <w:sz w:val="24"/>
          <w:szCs w:val="24"/>
        </w:rPr>
        <w:t>比例</w:t>
      </w:r>
      <w:r w:rsidRPr="005D785A">
        <w:rPr>
          <w:rFonts w:ascii="楷体_GB2312" w:eastAsia="楷体_GB2312" w:hAnsi="宋体" w:hint="eastAsia"/>
          <w:kern w:val="0"/>
          <w:sz w:val="24"/>
          <w:szCs w:val="24"/>
        </w:rPr>
        <w:t>来看，浙江省的比例最高，该省在存储器领域的发明专利授权比例为</w:t>
      </w:r>
      <w:r w:rsidRPr="005D785A">
        <w:rPr>
          <w:rFonts w:ascii="楷体_GB2312" w:eastAsia="楷体_GB2312" w:hAnsi="宋体"/>
          <w:kern w:val="0"/>
          <w:sz w:val="24"/>
          <w:szCs w:val="24"/>
        </w:rPr>
        <w:t>53%</w:t>
      </w:r>
      <w:r w:rsidRPr="005D785A">
        <w:rPr>
          <w:rFonts w:ascii="楷体_GB2312" w:eastAsia="楷体_GB2312" w:hAnsi="宋体" w:hint="eastAsia"/>
          <w:kern w:val="0"/>
          <w:sz w:val="24"/>
          <w:szCs w:val="24"/>
        </w:rPr>
        <w:t>。</w:t>
      </w:r>
      <w:r>
        <w:rPr>
          <w:rFonts w:ascii="楷体_GB2312" w:eastAsia="楷体_GB2312" w:hAnsi="宋体" w:hint="eastAsia"/>
          <w:kern w:val="0"/>
          <w:sz w:val="24"/>
          <w:szCs w:val="24"/>
        </w:rPr>
        <w:t>虽然浙江省公开该领域专利的总数不是最多的，但是专利申请质量却是高的。其次是北京，发明授权比例为</w:t>
      </w:r>
      <w:r>
        <w:rPr>
          <w:rFonts w:ascii="楷体_GB2312" w:eastAsia="楷体_GB2312" w:hAnsi="宋体"/>
          <w:kern w:val="0"/>
          <w:sz w:val="24"/>
          <w:szCs w:val="24"/>
        </w:rPr>
        <w:t>45%</w:t>
      </w:r>
      <w:r>
        <w:rPr>
          <w:rFonts w:ascii="楷体_GB2312" w:eastAsia="楷体_GB2312" w:hAnsi="宋体" w:hint="eastAsia"/>
          <w:kern w:val="0"/>
          <w:sz w:val="24"/>
          <w:szCs w:val="24"/>
        </w:rPr>
        <w:t>。山东省公开的</w:t>
      </w:r>
      <w:r w:rsidRPr="005D785A">
        <w:rPr>
          <w:rFonts w:ascii="楷体_GB2312" w:eastAsia="楷体_GB2312" w:hAnsi="宋体" w:hint="eastAsia"/>
          <w:kern w:val="0"/>
          <w:sz w:val="24"/>
          <w:szCs w:val="24"/>
        </w:rPr>
        <w:t>存储器领域</w:t>
      </w:r>
      <w:r>
        <w:rPr>
          <w:rFonts w:ascii="楷体_GB2312" w:eastAsia="楷体_GB2312" w:hAnsi="宋体" w:hint="eastAsia"/>
          <w:kern w:val="0"/>
          <w:sz w:val="24"/>
          <w:szCs w:val="24"/>
        </w:rPr>
        <w:t>发明专利授权比例相对较低，为</w:t>
      </w:r>
      <w:r>
        <w:rPr>
          <w:rFonts w:ascii="楷体_GB2312" w:eastAsia="楷体_GB2312" w:hAnsi="宋体"/>
          <w:kern w:val="0"/>
          <w:sz w:val="24"/>
          <w:szCs w:val="24"/>
        </w:rPr>
        <w:t>22%</w:t>
      </w:r>
      <w:r>
        <w:rPr>
          <w:rFonts w:ascii="楷体_GB2312" w:eastAsia="楷体_GB2312" w:hAnsi="宋体" w:hint="eastAsia"/>
          <w:kern w:val="0"/>
          <w:sz w:val="24"/>
          <w:szCs w:val="24"/>
        </w:rPr>
        <w:t>。</w:t>
      </w:r>
    </w:p>
    <w:p w:rsidR="000C578A" w:rsidRPr="005E26A3" w:rsidRDefault="000C578A" w:rsidP="00C670C7">
      <w:pPr>
        <w:widowControl/>
        <w:spacing w:line="360" w:lineRule="auto"/>
        <w:ind w:firstLine="480"/>
        <w:rPr>
          <w:rFonts w:ascii="楷体_GB2312" w:eastAsia="楷体_GB2312" w:hAnsi="宋体"/>
          <w:color w:val="8DB3E2"/>
          <w:kern w:val="0"/>
          <w:sz w:val="24"/>
          <w:szCs w:val="24"/>
        </w:rPr>
      </w:pPr>
    </w:p>
    <w:p w:rsidR="000C578A" w:rsidRPr="00FB5F21" w:rsidRDefault="000C578A" w:rsidP="00C670C7">
      <w:pPr>
        <w:pStyle w:val="4"/>
        <w:rPr>
          <w:kern w:val="0"/>
        </w:rPr>
      </w:pPr>
      <w:r w:rsidRPr="00FB5F21">
        <w:rPr>
          <w:kern w:val="0"/>
        </w:rPr>
        <w:t>1.2.3.4</w:t>
      </w:r>
      <w:r w:rsidRPr="00FB5F21">
        <w:rPr>
          <w:kern w:val="0"/>
        </w:rPr>
        <w:tab/>
        <w:t>IPC</w:t>
      </w:r>
      <w:r w:rsidRPr="00FB5F21">
        <w:rPr>
          <w:rFonts w:hint="eastAsia"/>
          <w:kern w:val="0"/>
        </w:rPr>
        <w:t>技术分类趋势分布</w:t>
      </w:r>
    </w:p>
    <w:p w:rsidR="000C578A" w:rsidRPr="005E26A3" w:rsidRDefault="000C578A" w:rsidP="00C670C7">
      <w:pPr>
        <w:ind w:firstLine="480"/>
        <w:rPr>
          <w:color w:val="8DB3E2"/>
        </w:rPr>
      </w:pPr>
      <w:r w:rsidRPr="00C1459D">
        <w:rPr>
          <w:rFonts w:ascii="楷体_GB2312" w:eastAsia="楷体_GB2312" w:hAnsi="宋体"/>
          <w:i/>
          <w:noProof/>
          <w:color w:val="8DB3E2"/>
          <w:kern w:val="0"/>
          <w:sz w:val="24"/>
          <w:szCs w:val="24"/>
        </w:rPr>
        <w:object w:dxaOrig="7652" w:dyaOrig="5319">
          <v:shape id="对象 10" o:spid="_x0000_i1035" type="#_x0000_t75" style="width:382.6pt;height:266.35pt;visibility:visible" o:ole="">
            <v:imagedata r:id="rId30" o:title="" cropbottom="-12f"/>
            <o:lock v:ext="edit" aspectratio="f"/>
          </v:shape>
          <o:OLEObject Type="Embed" ProgID="Excel.Sheet.8" ShapeID="对象 10" DrawAspect="Content" ObjectID="_1497700670" r:id="rId31"/>
        </w:object>
      </w:r>
    </w:p>
    <w:p w:rsidR="000C578A" w:rsidRPr="00FB5F21" w:rsidRDefault="000C578A" w:rsidP="00C670C7">
      <w:pPr>
        <w:widowControl/>
        <w:spacing w:line="360" w:lineRule="auto"/>
        <w:ind w:firstLine="482"/>
        <w:jc w:val="center"/>
        <w:rPr>
          <w:rFonts w:ascii="楷体_GB2312" w:eastAsia="黑体" w:hAnsi="宋体"/>
          <w:kern w:val="0"/>
          <w:szCs w:val="21"/>
        </w:rPr>
      </w:pPr>
      <w:r w:rsidRPr="00FB5F21">
        <w:rPr>
          <w:rFonts w:ascii="楷体_GB2312" w:eastAsia="黑体" w:hAnsi="宋体" w:hint="eastAsia"/>
          <w:kern w:val="0"/>
          <w:szCs w:val="21"/>
        </w:rPr>
        <w:t>图</w:t>
      </w:r>
      <w:r w:rsidRPr="00FB5F21">
        <w:rPr>
          <w:rFonts w:ascii="楷体_GB2312" w:eastAsia="黑体" w:hAnsi="宋体"/>
          <w:kern w:val="0"/>
          <w:szCs w:val="21"/>
        </w:rPr>
        <w:t>1-12   2006</w:t>
      </w:r>
      <w:r w:rsidRPr="00FB5F21">
        <w:rPr>
          <w:rFonts w:ascii="楷体_GB2312" w:eastAsia="黑体" w:hAnsi="宋体" w:hint="eastAsia"/>
          <w:kern w:val="0"/>
          <w:szCs w:val="21"/>
        </w:rPr>
        <w:t>年至</w:t>
      </w:r>
      <w:r w:rsidRPr="00FB5F21">
        <w:rPr>
          <w:rFonts w:ascii="楷体_GB2312" w:eastAsia="黑体" w:hAnsi="宋体"/>
          <w:kern w:val="0"/>
          <w:szCs w:val="21"/>
        </w:rPr>
        <w:t>2014</w:t>
      </w:r>
      <w:r w:rsidRPr="00FB5F21">
        <w:rPr>
          <w:rFonts w:ascii="楷体_GB2312" w:eastAsia="黑体" w:hAnsi="宋体" w:hint="eastAsia"/>
          <w:kern w:val="0"/>
          <w:szCs w:val="21"/>
        </w:rPr>
        <w:t>年存储器类专利</w:t>
      </w:r>
      <w:r w:rsidRPr="00FB5F21">
        <w:rPr>
          <w:rFonts w:ascii="楷体_GB2312" w:eastAsia="黑体" w:hAnsi="宋体"/>
          <w:kern w:val="0"/>
          <w:szCs w:val="21"/>
        </w:rPr>
        <w:t>IPC</w:t>
      </w:r>
      <w:r w:rsidRPr="00FB5F21">
        <w:rPr>
          <w:rFonts w:ascii="楷体_GB2312" w:eastAsia="黑体" w:hAnsi="宋体" w:hint="eastAsia"/>
          <w:kern w:val="0"/>
          <w:szCs w:val="21"/>
        </w:rPr>
        <w:t>分布趋势</w:t>
      </w:r>
    </w:p>
    <w:p w:rsidR="000C578A" w:rsidRPr="005E26A3" w:rsidRDefault="000C578A" w:rsidP="0061220D">
      <w:pPr>
        <w:widowControl/>
        <w:spacing w:before="240" w:line="360" w:lineRule="auto"/>
        <w:ind w:firstLine="480"/>
        <w:jc w:val="left"/>
        <w:rPr>
          <w:rFonts w:ascii="楷体_GB2312" w:eastAsia="楷体_GB2312" w:hAnsi="宋体"/>
          <w:color w:val="8DB3E2"/>
          <w:kern w:val="0"/>
          <w:sz w:val="24"/>
          <w:szCs w:val="24"/>
        </w:rPr>
      </w:pPr>
      <w:r w:rsidRPr="00FB5F21">
        <w:rPr>
          <w:rFonts w:ascii="楷体_GB2312" w:eastAsia="楷体_GB2312" w:hAnsi="宋体" w:hint="eastAsia"/>
          <w:kern w:val="0"/>
          <w:sz w:val="24"/>
          <w:szCs w:val="24"/>
        </w:rPr>
        <w:t>从图</w:t>
      </w:r>
      <w:r w:rsidRPr="00FB5F21">
        <w:rPr>
          <w:rFonts w:ascii="楷体_GB2312" w:eastAsia="楷体_GB2312" w:hAnsi="宋体"/>
          <w:kern w:val="0"/>
          <w:sz w:val="24"/>
          <w:szCs w:val="24"/>
        </w:rPr>
        <w:t>1-12</w:t>
      </w:r>
      <w:r w:rsidRPr="00FB5F21">
        <w:rPr>
          <w:rFonts w:ascii="楷体_GB2312" w:eastAsia="楷体_GB2312" w:hAnsi="宋体" w:hint="eastAsia"/>
          <w:kern w:val="0"/>
          <w:sz w:val="24"/>
          <w:szCs w:val="24"/>
        </w:rPr>
        <w:t>可以看出，中国集成电路领域中存储器类专利主要集中在</w:t>
      </w:r>
      <w:r w:rsidRPr="00FB5F21">
        <w:rPr>
          <w:rFonts w:ascii="楷体_GB2312" w:eastAsia="楷体_GB2312" w:hAnsi="宋体"/>
          <w:kern w:val="0"/>
          <w:sz w:val="24"/>
          <w:szCs w:val="24"/>
        </w:rPr>
        <w:t>G06F12</w:t>
      </w:r>
      <w:r w:rsidRPr="00FB5F21">
        <w:rPr>
          <w:rFonts w:ascii="楷体_GB2312" w:eastAsia="楷体_GB2312" w:hAnsi="宋体" w:hint="eastAsia"/>
          <w:kern w:val="0"/>
          <w:sz w:val="24"/>
          <w:szCs w:val="24"/>
        </w:rPr>
        <w:t>（在存储器系统或体系结构内的存取、寻址或分配）领域，并且在近年来保持了持续快速的增长。</w:t>
      </w:r>
      <w:r w:rsidRPr="00FB5F21">
        <w:rPr>
          <w:rFonts w:ascii="楷体_GB2312" w:eastAsia="楷体_GB2312" w:hAnsi="宋体"/>
          <w:kern w:val="0"/>
          <w:sz w:val="24"/>
          <w:szCs w:val="24"/>
        </w:rPr>
        <w:t>2014</w:t>
      </w:r>
      <w:r w:rsidRPr="00FB5F21">
        <w:rPr>
          <w:rFonts w:ascii="楷体_GB2312" w:eastAsia="楷体_GB2312" w:hAnsi="宋体" w:hint="eastAsia"/>
          <w:kern w:val="0"/>
          <w:sz w:val="24"/>
          <w:szCs w:val="24"/>
        </w:rPr>
        <w:t>年，存储器类</w:t>
      </w:r>
      <w:r w:rsidRPr="00FB5F21">
        <w:rPr>
          <w:rFonts w:ascii="楷体_GB2312" w:eastAsia="楷体_GB2312" w:hAnsi="宋体"/>
          <w:kern w:val="0"/>
          <w:sz w:val="24"/>
          <w:szCs w:val="24"/>
        </w:rPr>
        <w:t>G06F12</w:t>
      </w:r>
      <w:r w:rsidRPr="00FB5F21">
        <w:rPr>
          <w:rFonts w:ascii="楷体_GB2312" w:eastAsia="楷体_GB2312" w:hAnsi="宋体" w:hint="eastAsia"/>
          <w:kern w:val="0"/>
          <w:sz w:val="24"/>
          <w:szCs w:val="24"/>
        </w:rPr>
        <w:t>相关中国专利公开</w:t>
      </w:r>
      <w:r w:rsidRPr="00FB5F21">
        <w:rPr>
          <w:rFonts w:ascii="楷体_GB2312" w:eastAsia="楷体_GB2312" w:hAnsi="宋体"/>
          <w:kern w:val="0"/>
          <w:sz w:val="24"/>
          <w:szCs w:val="24"/>
        </w:rPr>
        <w:t>/</w:t>
      </w:r>
      <w:r w:rsidRPr="00FB5F21">
        <w:rPr>
          <w:rFonts w:ascii="楷体_GB2312" w:eastAsia="楷体_GB2312" w:hAnsi="宋体" w:hint="eastAsia"/>
          <w:kern w:val="0"/>
          <w:sz w:val="24"/>
          <w:szCs w:val="24"/>
        </w:rPr>
        <w:t>公告数量达到</w:t>
      </w:r>
      <w:r w:rsidRPr="00FB5F21">
        <w:rPr>
          <w:rFonts w:ascii="楷体_GB2312" w:eastAsia="楷体_GB2312" w:hAnsi="宋体"/>
          <w:kern w:val="0"/>
          <w:sz w:val="24"/>
          <w:szCs w:val="24"/>
        </w:rPr>
        <w:t>876</w:t>
      </w:r>
      <w:r w:rsidRPr="00FB5F21">
        <w:rPr>
          <w:rFonts w:ascii="楷体_GB2312" w:eastAsia="楷体_GB2312" w:hAnsi="宋体" w:hint="eastAsia"/>
          <w:kern w:val="0"/>
          <w:sz w:val="24"/>
          <w:szCs w:val="24"/>
        </w:rPr>
        <w:t>件</w:t>
      </w:r>
      <w:r w:rsidRPr="00FB5F21">
        <w:rPr>
          <w:rFonts w:ascii="楷体_GB2312" w:eastAsia="楷体_GB2312" w:hAnsi="宋体"/>
          <w:kern w:val="0"/>
          <w:sz w:val="24"/>
          <w:szCs w:val="24"/>
        </w:rPr>
        <w:t>,</w:t>
      </w:r>
      <w:r w:rsidRPr="00FB5F21">
        <w:rPr>
          <w:rFonts w:ascii="楷体_GB2312" w:eastAsia="楷体_GB2312" w:hAnsi="宋体" w:hint="eastAsia"/>
          <w:kern w:val="0"/>
          <w:sz w:val="24"/>
          <w:szCs w:val="24"/>
        </w:rPr>
        <w:t>比</w:t>
      </w:r>
      <w:r w:rsidRPr="00FB5F21">
        <w:rPr>
          <w:rFonts w:ascii="楷体_GB2312" w:eastAsia="楷体_GB2312" w:hAnsi="宋体"/>
          <w:kern w:val="0"/>
          <w:sz w:val="24"/>
          <w:szCs w:val="24"/>
        </w:rPr>
        <w:t>2013</w:t>
      </w:r>
      <w:r w:rsidRPr="00FB5F21">
        <w:rPr>
          <w:rFonts w:ascii="楷体_GB2312" w:eastAsia="楷体_GB2312" w:hAnsi="宋体" w:hint="eastAsia"/>
          <w:kern w:val="0"/>
          <w:sz w:val="24"/>
          <w:szCs w:val="24"/>
        </w:rPr>
        <w:t>年多了</w:t>
      </w:r>
      <w:r w:rsidRPr="00FB5F21">
        <w:rPr>
          <w:rFonts w:ascii="楷体_GB2312" w:eastAsia="楷体_GB2312" w:hAnsi="宋体"/>
          <w:kern w:val="0"/>
          <w:sz w:val="24"/>
          <w:szCs w:val="24"/>
        </w:rPr>
        <w:t>75</w:t>
      </w:r>
      <w:r w:rsidRPr="00FB5F21">
        <w:rPr>
          <w:rFonts w:ascii="楷体_GB2312" w:eastAsia="楷体_GB2312" w:hAnsi="宋体" w:hint="eastAsia"/>
          <w:kern w:val="0"/>
          <w:sz w:val="24"/>
          <w:szCs w:val="24"/>
        </w:rPr>
        <w:t>件</w:t>
      </w:r>
      <w:r>
        <w:rPr>
          <w:rFonts w:ascii="楷体_GB2312" w:eastAsia="楷体_GB2312" w:hAnsi="宋体" w:hint="eastAsia"/>
          <w:kern w:val="0"/>
          <w:sz w:val="24"/>
          <w:szCs w:val="24"/>
        </w:rPr>
        <w:t>，增长率达到</w:t>
      </w:r>
      <w:r>
        <w:rPr>
          <w:rFonts w:ascii="楷体_GB2312" w:eastAsia="楷体_GB2312" w:hAnsi="宋体"/>
          <w:kern w:val="0"/>
          <w:sz w:val="24"/>
          <w:szCs w:val="24"/>
        </w:rPr>
        <w:t>9</w:t>
      </w:r>
      <w:r w:rsidRPr="00C44325">
        <w:rPr>
          <w:rFonts w:ascii="楷体_GB2312" w:eastAsia="楷体_GB2312" w:hAnsi="宋体"/>
          <w:kern w:val="0"/>
          <w:sz w:val="24"/>
          <w:szCs w:val="24"/>
        </w:rPr>
        <w:t>%</w:t>
      </w:r>
      <w:r w:rsidRPr="00C44325">
        <w:rPr>
          <w:rFonts w:ascii="楷体_GB2312" w:eastAsia="楷体_GB2312" w:hAnsi="宋体" w:hint="eastAsia"/>
          <w:kern w:val="0"/>
          <w:sz w:val="24"/>
          <w:szCs w:val="24"/>
        </w:rPr>
        <w:t>。此外相对数量较多的有</w:t>
      </w:r>
      <w:r w:rsidRPr="00C44325">
        <w:rPr>
          <w:rFonts w:ascii="楷体_GB2312" w:eastAsia="楷体_GB2312" w:hAnsi="宋体"/>
          <w:kern w:val="0"/>
          <w:sz w:val="24"/>
          <w:szCs w:val="24"/>
        </w:rPr>
        <w:t>G11C7</w:t>
      </w:r>
      <w:r w:rsidRPr="00C44325">
        <w:rPr>
          <w:rFonts w:ascii="楷体_GB2312" w:eastAsia="楷体_GB2312" w:hAnsi="宋体" w:hint="eastAsia"/>
          <w:kern w:val="0"/>
          <w:sz w:val="24"/>
          <w:szCs w:val="24"/>
        </w:rPr>
        <w:t>（数字存储器信息的写入或读出装置）领域、</w:t>
      </w:r>
      <w:r w:rsidRPr="00C44325">
        <w:rPr>
          <w:rFonts w:ascii="楷体_GB2312" w:eastAsia="楷体_GB2312" w:hAnsi="宋体"/>
          <w:kern w:val="0"/>
          <w:sz w:val="24"/>
          <w:szCs w:val="24"/>
        </w:rPr>
        <w:t>G11C16</w:t>
      </w:r>
      <w:r w:rsidRPr="00C44325">
        <w:rPr>
          <w:rFonts w:ascii="楷体_GB2312" w:eastAsia="楷体_GB2312" w:hAnsi="宋体" w:hint="eastAsia"/>
          <w:kern w:val="0"/>
          <w:sz w:val="24"/>
          <w:szCs w:val="24"/>
        </w:rPr>
        <w:t>（可擦除可编程序只读存储器）领域以及</w:t>
      </w:r>
      <w:r w:rsidRPr="00C44325">
        <w:rPr>
          <w:rFonts w:ascii="楷体_GB2312" w:eastAsia="楷体_GB2312" w:hAnsi="宋体"/>
          <w:kern w:val="0"/>
          <w:sz w:val="24"/>
          <w:szCs w:val="24"/>
        </w:rPr>
        <w:t>G11C11</w:t>
      </w:r>
      <w:r w:rsidRPr="00C44325">
        <w:rPr>
          <w:rFonts w:ascii="楷体_GB2312" w:eastAsia="楷体_GB2312" w:hAnsi="宋体" w:hint="eastAsia"/>
          <w:kern w:val="0"/>
          <w:sz w:val="24"/>
          <w:szCs w:val="24"/>
        </w:rPr>
        <w:t>（以使用特殊的电或磁存储元件为特征而区分的数字存储器）领域</w:t>
      </w:r>
      <w:r w:rsidRPr="009E39FF">
        <w:rPr>
          <w:rFonts w:ascii="楷体_GB2312" w:eastAsia="楷体_GB2312" w:hAnsi="宋体" w:hint="eastAsia"/>
          <w:kern w:val="0"/>
          <w:sz w:val="24"/>
          <w:szCs w:val="24"/>
        </w:rPr>
        <w:t>，在</w:t>
      </w:r>
      <w:r w:rsidRPr="009E39FF">
        <w:rPr>
          <w:rFonts w:ascii="楷体_GB2312" w:eastAsia="楷体_GB2312" w:hAnsi="宋体"/>
          <w:kern w:val="0"/>
          <w:sz w:val="24"/>
          <w:szCs w:val="24"/>
        </w:rPr>
        <w:t>2013</w:t>
      </w:r>
      <w:r w:rsidRPr="009E39FF">
        <w:rPr>
          <w:rFonts w:ascii="楷体_GB2312" w:eastAsia="楷体_GB2312" w:hAnsi="宋体" w:hint="eastAsia"/>
          <w:kern w:val="0"/>
          <w:sz w:val="24"/>
          <w:szCs w:val="24"/>
        </w:rPr>
        <w:t>年涉及这三个领域的集成电路存储器类专利相比</w:t>
      </w:r>
      <w:r w:rsidRPr="009E39FF">
        <w:rPr>
          <w:rFonts w:ascii="楷体_GB2312" w:eastAsia="楷体_GB2312" w:hAnsi="宋体"/>
          <w:kern w:val="0"/>
          <w:sz w:val="24"/>
          <w:szCs w:val="24"/>
        </w:rPr>
        <w:t>2012</w:t>
      </w:r>
      <w:r w:rsidRPr="009E39FF">
        <w:rPr>
          <w:rFonts w:ascii="楷体_GB2312" w:eastAsia="楷体_GB2312" w:hAnsi="宋体" w:hint="eastAsia"/>
          <w:kern w:val="0"/>
          <w:sz w:val="24"/>
          <w:szCs w:val="24"/>
        </w:rPr>
        <w:t>年公开的数量都有所减少</w:t>
      </w:r>
      <w:r>
        <w:rPr>
          <w:rFonts w:ascii="楷体_GB2312" w:eastAsia="楷体_GB2312" w:hAnsi="宋体" w:hint="eastAsia"/>
          <w:kern w:val="0"/>
          <w:sz w:val="24"/>
          <w:szCs w:val="24"/>
        </w:rPr>
        <w:t>，但是这个数字在</w:t>
      </w:r>
      <w:r>
        <w:rPr>
          <w:rFonts w:ascii="楷体_GB2312" w:eastAsia="楷体_GB2312" w:hAnsi="宋体"/>
          <w:kern w:val="0"/>
          <w:sz w:val="24"/>
          <w:szCs w:val="24"/>
        </w:rPr>
        <w:t>2014</w:t>
      </w:r>
      <w:r>
        <w:rPr>
          <w:rFonts w:ascii="楷体_GB2312" w:eastAsia="楷体_GB2312" w:hAnsi="宋体" w:hint="eastAsia"/>
          <w:kern w:val="0"/>
          <w:sz w:val="24"/>
          <w:szCs w:val="24"/>
        </w:rPr>
        <w:t>年公开的数量上又有所回升</w:t>
      </w:r>
      <w:r w:rsidRPr="009E39FF">
        <w:rPr>
          <w:rFonts w:ascii="楷体_GB2312" w:eastAsia="楷体_GB2312" w:hAnsi="宋体" w:hint="eastAsia"/>
          <w:kern w:val="0"/>
          <w:sz w:val="24"/>
          <w:szCs w:val="24"/>
        </w:rPr>
        <w:t>。</w:t>
      </w:r>
    </w:p>
    <w:p w:rsidR="000C578A" w:rsidRPr="005E26A3" w:rsidRDefault="000C578A" w:rsidP="0061220D">
      <w:pPr>
        <w:widowControl/>
        <w:spacing w:before="240" w:line="360" w:lineRule="auto"/>
        <w:ind w:firstLine="480"/>
        <w:jc w:val="left"/>
        <w:rPr>
          <w:rFonts w:ascii="楷体_GB2312" w:eastAsia="楷体_GB2312" w:hAnsi="宋体"/>
          <w:color w:val="8DB3E2"/>
          <w:kern w:val="0"/>
          <w:sz w:val="24"/>
          <w:szCs w:val="24"/>
        </w:rPr>
      </w:pPr>
    </w:p>
    <w:p w:rsidR="000C578A" w:rsidRPr="005E26A3" w:rsidRDefault="000C578A" w:rsidP="0061220D">
      <w:pPr>
        <w:widowControl/>
        <w:spacing w:before="240" w:line="360" w:lineRule="auto"/>
        <w:ind w:firstLine="480"/>
        <w:jc w:val="left"/>
        <w:rPr>
          <w:rFonts w:ascii="楷体_GB2312" w:eastAsia="楷体_GB2312" w:hAnsi="宋体"/>
          <w:color w:val="8DB3E2"/>
          <w:kern w:val="0"/>
          <w:sz w:val="24"/>
          <w:szCs w:val="24"/>
        </w:rPr>
      </w:pPr>
    </w:p>
    <w:p w:rsidR="000C578A" w:rsidRPr="005E26A3" w:rsidRDefault="000C578A" w:rsidP="0061220D">
      <w:pPr>
        <w:widowControl/>
        <w:spacing w:before="240" w:line="360" w:lineRule="auto"/>
        <w:ind w:firstLine="480"/>
        <w:jc w:val="left"/>
        <w:rPr>
          <w:rFonts w:ascii="楷体_GB2312" w:eastAsia="楷体_GB2312" w:hAnsi="宋体"/>
          <w:color w:val="8DB3E2"/>
          <w:kern w:val="0"/>
          <w:sz w:val="24"/>
          <w:szCs w:val="24"/>
        </w:rPr>
      </w:pPr>
    </w:p>
    <w:p w:rsidR="000C578A" w:rsidRPr="0076467F" w:rsidRDefault="000C578A" w:rsidP="00C670C7">
      <w:pPr>
        <w:pStyle w:val="4"/>
        <w:rPr>
          <w:kern w:val="0"/>
        </w:rPr>
      </w:pPr>
      <w:r w:rsidRPr="0076467F">
        <w:rPr>
          <w:kern w:val="0"/>
        </w:rPr>
        <w:t>1.2.3.5</w:t>
      </w:r>
      <w:r w:rsidRPr="0076467F">
        <w:rPr>
          <w:kern w:val="0"/>
        </w:rPr>
        <w:tab/>
      </w:r>
      <w:r w:rsidRPr="0076467F">
        <w:rPr>
          <w:rFonts w:hint="eastAsia"/>
          <w:kern w:val="0"/>
        </w:rPr>
        <w:t>主要权利人分布情况</w:t>
      </w:r>
    </w:p>
    <w:p w:rsidR="000C578A" w:rsidRPr="0076467F" w:rsidRDefault="000C578A" w:rsidP="00C670C7">
      <w:pPr>
        <w:widowControl/>
        <w:spacing w:line="360" w:lineRule="auto"/>
        <w:ind w:firstLine="482"/>
        <w:jc w:val="center"/>
        <w:rPr>
          <w:rFonts w:ascii="黑体" w:eastAsia="黑体" w:hAnsi="黑体"/>
          <w:kern w:val="0"/>
          <w:szCs w:val="21"/>
        </w:rPr>
      </w:pPr>
      <w:r w:rsidRPr="0076467F">
        <w:rPr>
          <w:rFonts w:ascii="黑体" w:eastAsia="黑体" w:hAnsi="黑体" w:hint="eastAsia"/>
          <w:kern w:val="0"/>
          <w:szCs w:val="21"/>
        </w:rPr>
        <w:t>表</w:t>
      </w:r>
      <w:r w:rsidRPr="0076467F">
        <w:rPr>
          <w:rFonts w:ascii="黑体" w:eastAsia="黑体" w:hAnsi="黑体"/>
          <w:kern w:val="0"/>
          <w:szCs w:val="21"/>
        </w:rPr>
        <w:t>1-10  2001-201</w:t>
      </w:r>
      <w:r>
        <w:rPr>
          <w:rFonts w:ascii="黑体" w:eastAsia="黑体" w:hAnsi="黑体"/>
          <w:kern w:val="0"/>
          <w:szCs w:val="21"/>
        </w:rPr>
        <w:t>4</w:t>
      </w:r>
      <w:r w:rsidRPr="0076467F">
        <w:rPr>
          <w:rFonts w:ascii="黑体" w:eastAsia="黑体" w:hAnsi="黑体" w:hint="eastAsia"/>
          <w:kern w:val="0"/>
          <w:szCs w:val="21"/>
        </w:rPr>
        <w:t>年存储器类专利公开</w:t>
      </w:r>
      <w:r w:rsidRPr="0076467F">
        <w:rPr>
          <w:rFonts w:ascii="黑体" w:eastAsia="黑体" w:hAnsi="黑体"/>
          <w:kern w:val="0"/>
          <w:szCs w:val="21"/>
        </w:rPr>
        <w:t>/</w:t>
      </w:r>
      <w:r w:rsidRPr="0076467F">
        <w:rPr>
          <w:rFonts w:ascii="黑体" w:eastAsia="黑体" w:hAnsi="黑体" w:hint="eastAsia"/>
          <w:kern w:val="0"/>
          <w:szCs w:val="21"/>
        </w:rPr>
        <w:t>公告权利人排名</w:t>
      </w:r>
    </w:p>
    <w:p w:rsidR="000C578A" w:rsidRPr="0076467F" w:rsidRDefault="000C578A" w:rsidP="00C670C7">
      <w:pPr>
        <w:widowControl/>
        <w:spacing w:line="360" w:lineRule="auto"/>
        <w:ind w:firstLine="480"/>
        <w:jc w:val="right"/>
        <w:rPr>
          <w:rFonts w:ascii="楷体_GB2312" w:eastAsia="楷体_GB2312" w:hAnsi="宋体"/>
          <w:kern w:val="0"/>
          <w:sz w:val="24"/>
          <w:szCs w:val="24"/>
        </w:rPr>
      </w:pPr>
      <w:r w:rsidRPr="0076467F">
        <w:rPr>
          <w:rFonts w:ascii="楷体_GB2312" w:eastAsia="楷体_GB2312" w:hAnsi="宋体" w:hint="eastAsia"/>
          <w:kern w:val="0"/>
          <w:sz w:val="24"/>
          <w:szCs w:val="24"/>
        </w:rPr>
        <w:t>单位：件</w:t>
      </w:r>
    </w:p>
    <w:tbl>
      <w:tblPr>
        <w:tblW w:w="7780" w:type="dxa"/>
        <w:jc w:val="center"/>
        <w:tblInd w:w="93" w:type="dxa"/>
        <w:tblLook w:val="00A0" w:firstRow="1" w:lastRow="0" w:firstColumn="1" w:lastColumn="0" w:noHBand="0" w:noVBand="0"/>
      </w:tblPr>
      <w:tblGrid>
        <w:gridCol w:w="3701"/>
        <w:gridCol w:w="1276"/>
        <w:gridCol w:w="708"/>
        <w:gridCol w:w="1015"/>
        <w:gridCol w:w="1080"/>
      </w:tblGrid>
      <w:tr w:rsidR="000C578A" w:rsidRPr="00780B11" w:rsidTr="00780B11">
        <w:trPr>
          <w:trHeight w:val="810"/>
          <w:jc w:val="center"/>
        </w:trPr>
        <w:tc>
          <w:tcPr>
            <w:tcW w:w="3701" w:type="dxa"/>
            <w:tcBorders>
              <w:top w:val="single" w:sz="4" w:space="0" w:color="auto"/>
              <w:left w:val="single" w:sz="4" w:space="0" w:color="auto"/>
              <w:bottom w:val="single" w:sz="4" w:space="0" w:color="auto"/>
              <w:right w:val="single" w:sz="4" w:space="0" w:color="auto"/>
            </w:tcBorders>
            <w:shd w:val="pct15" w:color="auto" w:fill="auto"/>
            <w:vAlign w:val="center"/>
          </w:tcPr>
          <w:p w:rsidR="000C578A" w:rsidRPr="00780B11" w:rsidRDefault="000C578A" w:rsidP="00780B11">
            <w:pPr>
              <w:widowControl/>
              <w:jc w:val="center"/>
              <w:rPr>
                <w:rFonts w:ascii="楷体_GB2312" w:eastAsia="楷体_GB2312" w:hAnsi="宋体" w:cs="宋体"/>
                <w:b/>
                <w:color w:val="323232"/>
                <w:kern w:val="0"/>
                <w:sz w:val="24"/>
                <w:szCs w:val="24"/>
              </w:rPr>
            </w:pPr>
            <w:r w:rsidRPr="00780B11">
              <w:rPr>
                <w:rFonts w:ascii="楷体_GB2312" w:eastAsia="楷体_GB2312" w:hAnsi="宋体" w:cs="宋体" w:hint="eastAsia"/>
                <w:b/>
                <w:color w:val="323232"/>
                <w:kern w:val="0"/>
                <w:sz w:val="24"/>
                <w:szCs w:val="24"/>
              </w:rPr>
              <w:t>专利权人</w:t>
            </w:r>
          </w:p>
        </w:tc>
        <w:tc>
          <w:tcPr>
            <w:tcW w:w="1276" w:type="dxa"/>
            <w:tcBorders>
              <w:top w:val="single" w:sz="4" w:space="0" w:color="auto"/>
              <w:left w:val="nil"/>
              <w:bottom w:val="single" w:sz="4" w:space="0" w:color="auto"/>
              <w:right w:val="single" w:sz="4" w:space="0" w:color="auto"/>
            </w:tcBorders>
            <w:shd w:val="pct15" w:color="auto" w:fill="auto"/>
            <w:vAlign w:val="center"/>
          </w:tcPr>
          <w:p w:rsidR="000C578A" w:rsidRPr="00780B11" w:rsidRDefault="000C578A" w:rsidP="00780B11">
            <w:pPr>
              <w:widowControl/>
              <w:jc w:val="center"/>
              <w:rPr>
                <w:rFonts w:ascii="楷体_GB2312" w:eastAsia="楷体_GB2312" w:hAnsi="宋体" w:cs="宋体"/>
                <w:b/>
                <w:color w:val="323232"/>
                <w:kern w:val="0"/>
                <w:sz w:val="24"/>
                <w:szCs w:val="24"/>
              </w:rPr>
            </w:pPr>
            <w:r w:rsidRPr="00780B11">
              <w:rPr>
                <w:rFonts w:ascii="楷体_GB2312" w:eastAsia="楷体_GB2312" w:hAnsi="宋体" w:cs="宋体" w:hint="eastAsia"/>
                <w:b/>
                <w:color w:val="323232"/>
                <w:kern w:val="0"/>
                <w:sz w:val="24"/>
                <w:szCs w:val="24"/>
              </w:rPr>
              <w:t>国家和地区</w:t>
            </w:r>
          </w:p>
        </w:tc>
        <w:tc>
          <w:tcPr>
            <w:tcW w:w="708" w:type="dxa"/>
            <w:tcBorders>
              <w:top w:val="single" w:sz="4" w:space="0" w:color="auto"/>
              <w:left w:val="nil"/>
              <w:bottom w:val="single" w:sz="4" w:space="0" w:color="auto"/>
              <w:right w:val="single" w:sz="4" w:space="0" w:color="auto"/>
            </w:tcBorders>
            <w:shd w:val="pct15" w:color="auto" w:fill="auto"/>
            <w:vAlign w:val="center"/>
          </w:tcPr>
          <w:p w:rsidR="000C578A" w:rsidRPr="00780B11" w:rsidRDefault="000C578A" w:rsidP="00780B11">
            <w:pPr>
              <w:widowControl/>
              <w:jc w:val="center"/>
              <w:rPr>
                <w:rFonts w:ascii="楷体_GB2312" w:eastAsia="楷体_GB2312" w:hAnsi="宋体" w:cs="宋体"/>
                <w:b/>
                <w:color w:val="323232"/>
                <w:kern w:val="0"/>
                <w:sz w:val="24"/>
                <w:szCs w:val="24"/>
              </w:rPr>
            </w:pPr>
            <w:r w:rsidRPr="00780B11">
              <w:rPr>
                <w:rFonts w:ascii="楷体_GB2312" w:eastAsia="楷体_GB2312" w:hAnsi="宋体" w:cs="宋体" w:hint="eastAsia"/>
                <w:b/>
                <w:color w:val="323232"/>
                <w:kern w:val="0"/>
                <w:sz w:val="24"/>
                <w:szCs w:val="24"/>
              </w:rPr>
              <w:t>排名</w:t>
            </w:r>
          </w:p>
        </w:tc>
        <w:tc>
          <w:tcPr>
            <w:tcW w:w="1015" w:type="dxa"/>
            <w:tcBorders>
              <w:top w:val="single" w:sz="4" w:space="0" w:color="auto"/>
              <w:left w:val="nil"/>
              <w:bottom w:val="single" w:sz="4" w:space="0" w:color="auto"/>
              <w:right w:val="single" w:sz="4" w:space="0" w:color="auto"/>
            </w:tcBorders>
            <w:shd w:val="pct15" w:color="auto" w:fill="auto"/>
            <w:vAlign w:val="center"/>
          </w:tcPr>
          <w:p w:rsidR="000C578A" w:rsidRPr="00780B11" w:rsidRDefault="000C578A" w:rsidP="00780B11">
            <w:pPr>
              <w:widowControl/>
              <w:jc w:val="center"/>
              <w:rPr>
                <w:rFonts w:ascii="楷体_GB2312" w:eastAsia="楷体_GB2312" w:hAnsi="宋体" w:cs="宋体"/>
                <w:b/>
                <w:color w:val="323232"/>
                <w:kern w:val="0"/>
                <w:sz w:val="24"/>
                <w:szCs w:val="24"/>
              </w:rPr>
            </w:pPr>
            <w:r w:rsidRPr="00780B11">
              <w:rPr>
                <w:rFonts w:ascii="楷体_GB2312" w:eastAsia="楷体_GB2312" w:hAnsi="宋体" w:cs="宋体" w:hint="eastAsia"/>
                <w:b/>
                <w:color w:val="323232"/>
                <w:kern w:val="0"/>
                <w:sz w:val="24"/>
                <w:szCs w:val="24"/>
              </w:rPr>
              <w:t>专利公开</w:t>
            </w:r>
            <w:r w:rsidRPr="00780B11">
              <w:rPr>
                <w:rFonts w:ascii="楷体_GB2312" w:eastAsia="楷体_GB2312" w:hAnsi="宋体" w:cs="宋体"/>
                <w:b/>
                <w:color w:val="323232"/>
                <w:kern w:val="0"/>
                <w:sz w:val="24"/>
                <w:szCs w:val="24"/>
              </w:rPr>
              <w:t>/</w:t>
            </w:r>
            <w:r w:rsidRPr="00780B11">
              <w:rPr>
                <w:rFonts w:ascii="楷体_GB2312" w:eastAsia="楷体_GB2312" w:hAnsi="宋体" w:cs="宋体" w:hint="eastAsia"/>
                <w:b/>
                <w:color w:val="323232"/>
                <w:kern w:val="0"/>
                <w:sz w:val="24"/>
                <w:szCs w:val="24"/>
              </w:rPr>
              <w:t>公告件数</w:t>
            </w:r>
          </w:p>
        </w:tc>
        <w:tc>
          <w:tcPr>
            <w:tcW w:w="1080" w:type="dxa"/>
            <w:tcBorders>
              <w:top w:val="single" w:sz="4" w:space="0" w:color="auto"/>
              <w:left w:val="nil"/>
              <w:bottom w:val="single" w:sz="4" w:space="0" w:color="auto"/>
              <w:right w:val="single" w:sz="4" w:space="0" w:color="auto"/>
            </w:tcBorders>
            <w:shd w:val="pct15" w:color="auto" w:fill="auto"/>
            <w:vAlign w:val="center"/>
          </w:tcPr>
          <w:p w:rsidR="000C578A" w:rsidRPr="00780B11" w:rsidRDefault="000C578A" w:rsidP="00780B11">
            <w:pPr>
              <w:widowControl/>
              <w:jc w:val="center"/>
              <w:rPr>
                <w:rFonts w:ascii="楷体_GB2312" w:eastAsia="楷体_GB2312" w:hAnsi="宋体" w:cs="宋体"/>
                <w:b/>
                <w:color w:val="323232"/>
                <w:kern w:val="0"/>
                <w:sz w:val="24"/>
                <w:szCs w:val="24"/>
              </w:rPr>
            </w:pPr>
            <w:r w:rsidRPr="00780B11">
              <w:rPr>
                <w:rFonts w:ascii="楷体_GB2312" w:eastAsia="楷体_GB2312" w:hAnsi="宋体" w:cs="宋体" w:hint="eastAsia"/>
                <w:b/>
                <w:color w:val="323232"/>
                <w:kern w:val="0"/>
                <w:sz w:val="24"/>
                <w:szCs w:val="24"/>
              </w:rPr>
              <w:t>授权发明专利数</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三星电子株式会社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韩国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1110</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682</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国际商业机器公司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814</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618</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海力士半导体有限公司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韩国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739</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371</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松下电器产业株式会社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716</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467</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英特尔公司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614</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420</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旺宏电子股份有限公司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6</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592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446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索尼株式会社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7</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520</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370</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华为技术有限公司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8</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509</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195</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株式会社东芝</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9</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471</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349</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富士通株式会社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10</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376</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202</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台湾积体电路制造股份有限公司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281</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167</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美光科技公司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12</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265</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因芬尼昂技术股份公司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德国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13</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239</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174</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群联电子股份有限公司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14</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235</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102</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日本电气株式会社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15</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224</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196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瑞萨电子株式会社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16</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219</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129</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上海宏力半导体制造有限公司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上海</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17</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212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高通股份有限公司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18</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211</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80</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皇家飞利浦电子股份有限公司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荷兰</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19</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207</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59</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株式会社日立制作所</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20</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195</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147</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中兴通讯股份有限公司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21</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194</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117</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桑迪士克股份有限公司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22</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193</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139</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三菱电机株式会社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23</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191</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178</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威盛电子股份有限公司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24</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164</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130</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微软公司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25</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164</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92</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英业达股份有限公司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26</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163</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76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鸿海精密工业股份有限公司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27</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159</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49</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夏普株式会社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28</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153</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112</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飞思卡尔半导体公司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29</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152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76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中国科学院微电子研究所</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30</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148</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34</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清华大学</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31</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143</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81</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华邦电子股份有限公司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32</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142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53</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复旦大学</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33</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138</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60</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慧荣科技股份有限公司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34</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125</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59</w:t>
            </w:r>
          </w:p>
        </w:tc>
      </w:tr>
      <w:tr w:rsidR="000C578A" w:rsidRPr="00780B11" w:rsidTr="00780B11">
        <w:trPr>
          <w:trHeight w:val="54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中国科学院上海微系统与信息技术研究所</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35</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124</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76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京东方科技集团股份有限公司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36</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121</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13</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联发科技股份有限公司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37</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117</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77</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成都市华为赛门铁克科技有限公司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38</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117</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71</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中芯国际集成电路制造有限公司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39</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113</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65</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中国科学院计算技术研究所</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40</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110</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62</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精工爱普生株式会社</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41</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106</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86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友达光电股份有限公司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42</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105</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66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莫塞德技术公司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加拿大</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43</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102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40</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株式会社半导体能源研究所</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日本</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44</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102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59</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先进微装置公司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45</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98</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财团法人工业技术研究院</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46</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92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51</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深圳市江波龙电子有限公司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47</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92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16</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南亚科技股份有限公司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中国台湾</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48</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92</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33</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惠普公司</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美国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49</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89</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41</w:t>
            </w:r>
          </w:p>
        </w:tc>
      </w:tr>
      <w:tr w:rsidR="000C578A" w:rsidRPr="00780B11" w:rsidTr="00780B11">
        <w:trPr>
          <w:trHeight w:val="270"/>
          <w:jc w:val="center"/>
        </w:trPr>
        <w:tc>
          <w:tcPr>
            <w:tcW w:w="3701" w:type="dxa"/>
            <w:tcBorders>
              <w:top w:val="nil"/>
              <w:left w:val="single" w:sz="4" w:space="0" w:color="auto"/>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华中科技大学</w:t>
            </w:r>
          </w:p>
        </w:tc>
        <w:tc>
          <w:tcPr>
            <w:tcW w:w="1276"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hint="eastAsia"/>
                <w:color w:val="323232"/>
                <w:kern w:val="0"/>
                <w:sz w:val="24"/>
                <w:szCs w:val="24"/>
              </w:rPr>
              <w:t>中国</w:t>
            </w:r>
          </w:p>
        </w:tc>
        <w:tc>
          <w:tcPr>
            <w:tcW w:w="708"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50</w:t>
            </w:r>
          </w:p>
        </w:tc>
        <w:tc>
          <w:tcPr>
            <w:tcW w:w="1015"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89</w:t>
            </w:r>
          </w:p>
        </w:tc>
        <w:tc>
          <w:tcPr>
            <w:tcW w:w="1080" w:type="dxa"/>
            <w:tcBorders>
              <w:top w:val="nil"/>
              <w:left w:val="nil"/>
              <w:bottom w:val="single" w:sz="4" w:space="0" w:color="auto"/>
              <w:right w:val="single" w:sz="4" w:space="0" w:color="auto"/>
            </w:tcBorders>
            <w:vAlign w:val="center"/>
          </w:tcPr>
          <w:p w:rsidR="000C578A" w:rsidRPr="00780B11" w:rsidRDefault="000C578A" w:rsidP="00780B11">
            <w:pPr>
              <w:widowControl/>
              <w:spacing w:line="360" w:lineRule="auto"/>
              <w:jc w:val="center"/>
              <w:rPr>
                <w:rFonts w:ascii="楷体_GB2312" w:eastAsia="楷体_GB2312" w:hAnsi="宋体" w:cs="宋体"/>
                <w:color w:val="323232"/>
                <w:kern w:val="0"/>
                <w:sz w:val="24"/>
                <w:szCs w:val="24"/>
              </w:rPr>
            </w:pPr>
            <w:r w:rsidRPr="00780B11">
              <w:rPr>
                <w:rFonts w:ascii="楷体_GB2312" w:eastAsia="楷体_GB2312" w:hAnsi="宋体" w:cs="宋体"/>
                <w:color w:val="323232"/>
                <w:kern w:val="0"/>
                <w:sz w:val="24"/>
                <w:szCs w:val="24"/>
              </w:rPr>
              <w:t>39</w:t>
            </w:r>
          </w:p>
        </w:tc>
      </w:tr>
    </w:tbl>
    <w:p w:rsidR="000C578A" w:rsidRPr="005E26A3" w:rsidRDefault="000C578A" w:rsidP="0060615A">
      <w:pPr>
        <w:widowControl/>
        <w:spacing w:line="360" w:lineRule="auto"/>
        <w:ind w:firstLine="482"/>
        <w:jc w:val="center"/>
        <w:rPr>
          <w:rFonts w:ascii="楷体_GB2312" w:eastAsia="黑体" w:hAnsi="宋体"/>
          <w:color w:val="8DB3E2"/>
          <w:kern w:val="0"/>
          <w:szCs w:val="21"/>
        </w:rPr>
      </w:pPr>
    </w:p>
    <w:p w:rsidR="000C578A" w:rsidRPr="00BB1E41" w:rsidRDefault="000C578A" w:rsidP="00780B11">
      <w:pPr>
        <w:widowControl/>
        <w:spacing w:line="360" w:lineRule="auto"/>
        <w:jc w:val="center"/>
        <w:rPr>
          <w:rFonts w:ascii="黑体" w:eastAsia="黑体" w:hAnsi="黑体"/>
          <w:kern w:val="0"/>
          <w:szCs w:val="21"/>
        </w:rPr>
      </w:pPr>
      <w:r w:rsidRPr="00BB1E41">
        <w:rPr>
          <w:rFonts w:ascii="黑体" w:eastAsia="黑体" w:hAnsi="黑体" w:hint="eastAsia"/>
          <w:kern w:val="0"/>
          <w:szCs w:val="21"/>
        </w:rPr>
        <w:t>表</w:t>
      </w:r>
      <w:r w:rsidRPr="00BB1E41">
        <w:rPr>
          <w:rFonts w:ascii="黑体" w:eastAsia="黑体" w:hAnsi="黑体"/>
          <w:kern w:val="0"/>
          <w:szCs w:val="21"/>
        </w:rPr>
        <w:t>1-11 2001-201</w:t>
      </w:r>
      <w:r>
        <w:rPr>
          <w:rFonts w:ascii="黑体" w:eastAsia="黑体" w:hAnsi="黑体"/>
          <w:kern w:val="0"/>
          <w:szCs w:val="21"/>
        </w:rPr>
        <w:t>4</w:t>
      </w:r>
      <w:r w:rsidRPr="00BB1E41">
        <w:rPr>
          <w:rFonts w:ascii="黑体" w:eastAsia="黑体" w:hAnsi="黑体" w:hint="eastAsia"/>
          <w:kern w:val="0"/>
          <w:szCs w:val="21"/>
        </w:rPr>
        <w:t>年</w:t>
      </w:r>
      <w:r>
        <w:rPr>
          <w:rFonts w:ascii="黑体" w:eastAsia="黑体" w:hAnsi="黑体" w:hint="eastAsia"/>
          <w:kern w:val="0"/>
          <w:szCs w:val="21"/>
        </w:rPr>
        <w:t>中国国内</w:t>
      </w:r>
      <w:r w:rsidRPr="00BB1E41">
        <w:rPr>
          <w:rFonts w:ascii="黑体" w:eastAsia="黑体" w:hAnsi="黑体" w:hint="eastAsia"/>
          <w:kern w:val="0"/>
          <w:szCs w:val="21"/>
        </w:rPr>
        <w:t>存储器类专利公开</w:t>
      </w:r>
      <w:r w:rsidRPr="00BB1E41">
        <w:rPr>
          <w:rFonts w:ascii="黑体" w:eastAsia="黑体" w:hAnsi="黑体"/>
          <w:kern w:val="0"/>
          <w:szCs w:val="21"/>
        </w:rPr>
        <w:t>/</w:t>
      </w:r>
      <w:r w:rsidRPr="00BB1E41">
        <w:rPr>
          <w:rFonts w:ascii="黑体" w:eastAsia="黑体" w:hAnsi="黑体" w:hint="eastAsia"/>
          <w:kern w:val="0"/>
          <w:szCs w:val="21"/>
        </w:rPr>
        <w:t>公告权利人排名</w:t>
      </w:r>
    </w:p>
    <w:p w:rsidR="000C578A" w:rsidRPr="00BB1E41" w:rsidRDefault="000C578A" w:rsidP="0060615A">
      <w:pPr>
        <w:widowControl/>
        <w:spacing w:line="360" w:lineRule="auto"/>
        <w:ind w:firstLine="480"/>
        <w:jc w:val="right"/>
        <w:rPr>
          <w:rFonts w:ascii="楷体_GB2312" w:eastAsia="楷体_GB2312" w:hAnsi="宋体"/>
          <w:kern w:val="0"/>
          <w:sz w:val="24"/>
          <w:szCs w:val="24"/>
        </w:rPr>
      </w:pPr>
      <w:r w:rsidRPr="00BB1E41">
        <w:rPr>
          <w:rFonts w:ascii="楷体_GB2312" w:eastAsia="楷体_GB2312" w:hAnsi="宋体" w:hint="eastAsia"/>
          <w:kern w:val="0"/>
          <w:sz w:val="24"/>
          <w:szCs w:val="24"/>
        </w:rPr>
        <w:t>单位：件</w:t>
      </w:r>
    </w:p>
    <w:tbl>
      <w:tblPr>
        <w:tblW w:w="7528" w:type="dxa"/>
        <w:jc w:val="center"/>
        <w:tblInd w:w="93" w:type="dxa"/>
        <w:tblLook w:val="00A0" w:firstRow="1" w:lastRow="0" w:firstColumn="1" w:lastColumn="0" w:noHBand="0" w:noVBand="0"/>
      </w:tblPr>
      <w:tblGrid>
        <w:gridCol w:w="3984"/>
        <w:gridCol w:w="709"/>
        <w:gridCol w:w="1418"/>
        <w:gridCol w:w="1417"/>
      </w:tblGrid>
      <w:tr w:rsidR="000C578A" w:rsidRPr="00D440F3" w:rsidTr="00D440F3">
        <w:trPr>
          <w:trHeight w:val="870"/>
          <w:jc w:val="center"/>
        </w:trPr>
        <w:tc>
          <w:tcPr>
            <w:tcW w:w="3984"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D440F3" w:rsidRDefault="000C578A" w:rsidP="00D440F3">
            <w:pPr>
              <w:widowControl/>
              <w:jc w:val="center"/>
              <w:rPr>
                <w:rFonts w:ascii="楷体_GB2312" w:eastAsia="楷体_GB2312" w:hAnsi="宋体" w:cs="宋体"/>
                <w:b/>
                <w:bCs/>
                <w:kern w:val="0"/>
                <w:sz w:val="24"/>
                <w:szCs w:val="24"/>
              </w:rPr>
            </w:pPr>
            <w:r w:rsidRPr="00D440F3">
              <w:rPr>
                <w:rFonts w:ascii="楷体_GB2312" w:eastAsia="楷体_GB2312" w:hAnsi="宋体" w:cs="宋体" w:hint="eastAsia"/>
                <w:b/>
                <w:bCs/>
                <w:kern w:val="0"/>
                <w:sz w:val="24"/>
                <w:szCs w:val="24"/>
              </w:rPr>
              <w:t>专利权人</w:t>
            </w:r>
          </w:p>
        </w:tc>
        <w:tc>
          <w:tcPr>
            <w:tcW w:w="709" w:type="dxa"/>
            <w:tcBorders>
              <w:top w:val="single" w:sz="8" w:space="0" w:color="000000"/>
              <w:left w:val="nil"/>
              <w:bottom w:val="single" w:sz="8" w:space="0" w:color="000000"/>
              <w:right w:val="single" w:sz="8" w:space="0" w:color="000000"/>
            </w:tcBorders>
            <w:shd w:val="pct12" w:color="323232" w:fill="D9D9D9"/>
            <w:vAlign w:val="center"/>
          </w:tcPr>
          <w:p w:rsidR="000C578A" w:rsidRPr="00D440F3" w:rsidRDefault="000C578A" w:rsidP="00D440F3">
            <w:pPr>
              <w:widowControl/>
              <w:jc w:val="center"/>
              <w:rPr>
                <w:rFonts w:ascii="楷体_GB2312" w:eastAsia="楷体_GB2312" w:hAnsi="宋体" w:cs="宋体"/>
                <w:b/>
                <w:bCs/>
                <w:kern w:val="0"/>
                <w:sz w:val="24"/>
                <w:szCs w:val="24"/>
              </w:rPr>
            </w:pPr>
            <w:r w:rsidRPr="00D440F3">
              <w:rPr>
                <w:rFonts w:ascii="楷体_GB2312" w:eastAsia="楷体_GB2312" w:hAnsi="宋体" w:cs="宋体" w:hint="eastAsia"/>
                <w:b/>
                <w:bCs/>
                <w:kern w:val="0"/>
                <w:sz w:val="24"/>
                <w:szCs w:val="24"/>
              </w:rPr>
              <w:t>排名</w:t>
            </w:r>
          </w:p>
        </w:tc>
        <w:tc>
          <w:tcPr>
            <w:tcW w:w="1418" w:type="dxa"/>
            <w:tcBorders>
              <w:top w:val="single" w:sz="8" w:space="0" w:color="000000"/>
              <w:left w:val="nil"/>
              <w:bottom w:val="single" w:sz="8" w:space="0" w:color="000000"/>
              <w:right w:val="single" w:sz="8" w:space="0" w:color="000000"/>
            </w:tcBorders>
            <w:shd w:val="pct12" w:color="323232" w:fill="D9D9D9"/>
            <w:vAlign w:val="center"/>
          </w:tcPr>
          <w:p w:rsidR="000C578A" w:rsidRPr="00D440F3" w:rsidRDefault="000C578A" w:rsidP="00D440F3">
            <w:pPr>
              <w:widowControl/>
              <w:jc w:val="center"/>
              <w:rPr>
                <w:rFonts w:ascii="楷体_GB2312" w:eastAsia="楷体_GB2312" w:hAnsi="宋体" w:cs="宋体"/>
                <w:b/>
                <w:bCs/>
                <w:kern w:val="0"/>
                <w:sz w:val="24"/>
                <w:szCs w:val="24"/>
              </w:rPr>
            </w:pPr>
            <w:r w:rsidRPr="00D440F3">
              <w:rPr>
                <w:rFonts w:ascii="楷体_GB2312" w:eastAsia="楷体_GB2312" w:hAnsi="宋体" w:cs="宋体" w:hint="eastAsia"/>
                <w:b/>
                <w:bCs/>
                <w:kern w:val="0"/>
                <w:sz w:val="24"/>
                <w:szCs w:val="24"/>
              </w:rPr>
              <w:t>专利公开</w:t>
            </w:r>
            <w:r w:rsidRPr="00D440F3">
              <w:rPr>
                <w:rFonts w:ascii="楷体_GB2312" w:eastAsia="楷体_GB2312" w:hAnsi="宋体" w:cs="宋体"/>
                <w:b/>
                <w:bCs/>
                <w:kern w:val="0"/>
                <w:sz w:val="24"/>
                <w:szCs w:val="24"/>
              </w:rPr>
              <w:t>/</w:t>
            </w:r>
            <w:r w:rsidRPr="00D440F3">
              <w:rPr>
                <w:rFonts w:ascii="楷体_GB2312" w:eastAsia="楷体_GB2312" w:hAnsi="宋体" w:cs="宋体" w:hint="eastAsia"/>
                <w:b/>
                <w:bCs/>
                <w:kern w:val="0"/>
                <w:sz w:val="24"/>
                <w:szCs w:val="24"/>
              </w:rPr>
              <w:t>公告件数</w:t>
            </w:r>
          </w:p>
        </w:tc>
        <w:tc>
          <w:tcPr>
            <w:tcW w:w="1417" w:type="dxa"/>
            <w:tcBorders>
              <w:top w:val="single" w:sz="8" w:space="0" w:color="000000"/>
              <w:left w:val="nil"/>
              <w:bottom w:val="single" w:sz="8" w:space="0" w:color="000000"/>
              <w:right w:val="single" w:sz="8" w:space="0" w:color="000000"/>
            </w:tcBorders>
            <w:shd w:val="pct12" w:color="323232" w:fill="D9D9D9"/>
            <w:vAlign w:val="center"/>
          </w:tcPr>
          <w:p w:rsidR="000C578A" w:rsidRPr="00D440F3" w:rsidRDefault="000C578A" w:rsidP="00D440F3">
            <w:pPr>
              <w:widowControl/>
              <w:jc w:val="center"/>
              <w:rPr>
                <w:rFonts w:ascii="楷体_GB2312" w:eastAsia="楷体_GB2312" w:hAnsi="宋体" w:cs="宋体"/>
                <w:b/>
                <w:bCs/>
                <w:kern w:val="0"/>
                <w:sz w:val="24"/>
                <w:szCs w:val="24"/>
              </w:rPr>
            </w:pPr>
            <w:r w:rsidRPr="00D440F3">
              <w:rPr>
                <w:rFonts w:ascii="楷体_GB2312" w:eastAsia="楷体_GB2312" w:hAnsi="宋体" w:cs="宋体" w:hint="eastAsia"/>
                <w:b/>
                <w:bCs/>
                <w:kern w:val="0"/>
                <w:sz w:val="24"/>
                <w:szCs w:val="24"/>
              </w:rPr>
              <w:t>授权发明专利数</w:t>
            </w:r>
          </w:p>
        </w:tc>
      </w:tr>
      <w:tr w:rsidR="000C578A" w:rsidRPr="00D440F3" w:rsidTr="00D440F3">
        <w:trPr>
          <w:trHeight w:val="300"/>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华为技术有限公司</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509</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195</w:t>
            </w:r>
          </w:p>
        </w:tc>
      </w:tr>
      <w:tr w:rsidR="000C578A" w:rsidRPr="00D440F3" w:rsidTr="00724FD8">
        <w:trPr>
          <w:trHeight w:val="367"/>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327699">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上海华虹</w:t>
            </w:r>
            <w:r>
              <w:rPr>
                <w:rFonts w:ascii="楷体_GB2312" w:eastAsia="楷体_GB2312" w:hAnsi="宋体" w:cs="宋体" w:hint="eastAsia"/>
                <w:kern w:val="0"/>
                <w:sz w:val="24"/>
                <w:szCs w:val="24"/>
              </w:rPr>
              <w:t>（集团）有限公司</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2</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351</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65</w:t>
            </w:r>
          </w:p>
        </w:tc>
      </w:tr>
      <w:tr w:rsidR="000C578A" w:rsidRPr="00D440F3" w:rsidTr="00D440F3">
        <w:trPr>
          <w:trHeight w:val="300"/>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中兴通讯股份有限公司</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3</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194</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117</w:t>
            </w:r>
          </w:p>
        </w:tc>
      </w:tr>
      <w:tr w:rsidR="000C578A" w:rsidRPr="00D440F3" w:rsidTr="00D440F3">
        <w:trPr>
          <w:trHeight w:val="300"/>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鸿海精密工业股份有限公司</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4</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159</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44</w:t>
            </w:r>
          </w:p>
        </w:tc>
      </w:tr>
      <w:tr w:rsidR="000C578A" w:rsidRPr="00D440F3" w:rsidTr="00D440F3">
        <w:trPr>
          <w:trHeight w:val="300"/>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中国科学院微电子研究所</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5</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148</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34</w:t>
            </w:r>
          </w:p>
        </w:tc>
      </w:tr>
      <w:tr w:rsidR="000C578A" w:rsidRPr="00D440F3" w:rsidTr="00D440F3">
        <w:trPr>
          <w:trHeight w:val="300"/>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清华大学</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6</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143</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81</w:t>
            </w:r>
          </w:p>
        </w:tc>
      </w:tr>
      <w:tr w:rsidR="000C578A" w:rsidRPr="00D440F3" w:rsidTr="00D440F3">
        <w:trPr>
          <w:trHeight w:val="300"/>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复旦大学</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7</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138</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60</w:t>
            </w:r>
          </w:p>
        </w:tc>
      </w:tr>
      <w:tr w:rsidR="000C578A" w:rsidRPr="00D440F3" w:rsidTr="00D440F3">
        <w:trPr>
          <w:trHeight w:val="585"/>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中国科学院上海微系统与信息技术研究所</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8</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124</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76</w:t>
            </w:r>
          </w:p>
        </w:tc>
      </w:tr>
      <w:tr w:rsidR="000C578A" w:rsidRPr="00D440F3" w:rsidTr="00D440F3">
        <w:trPr>
          <w:trHeight w:val="300"/>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京东方科技集团股份有限公司</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9</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121</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13</w:t>
            </w:r>
          </w:p>
        </w:tc>
      </w:tr>
      <w:tr w:rsidR="000C578A" w:rsidRPr="00D440F3" w:rsidTr="00724FD8">
        <w:trPr>
          <w:trHeight w:val="367"/>
          <w:jc w:val="center"/>
        </w:trPr>
        <w:tc>
          <w:tcPr>
            <w:tcW w:w="3984" w:type="dxa"/>
            <w:tcBorders>
              <w:top w:val="nil"/>
              <w:left w:val="single" w:sz="8" w:space="0" w:color="000000"/>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hint="eastAsia"/>
                <w:kern w:val="0"/>
                <w:sz w:val="24"/>
                <w:szCs w:val="24"/>
              </w:rPr>
              <w:t>成都市华为赛门铁克科技有限公司</w:t>
            </w:r>
          </w:p>
        </w:tc>
        <w:tc>
          <w:tcPr>
            <w:tcW w:w="709"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10</w:t>
            </w:r>
          </w:p>
        </w:tc>
        <w:tc>
          <w:tcPr>
            <w:tcW w:w="1418"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117</w:t>
            </w:r>
          </w:p>
        </w:tc>
        <w:tc>
          <w:tcPr>
            <w:tcW w:w="1417" w:type="dxa"/>
            <w:tcBorders>
              <w:top w:val="nil"/>
              <w:left w:val="nil"/>
              <w:bottom w:val="single" w:sz="8" w:space="0" w:color="000000"/>
              <w:right w:val="single" w:sz="8" w:space="0" w:color="000000"/>
            </w:tcBorders>
            <w:vAlign w:val="center"/>
          </w:tcPr>
          <w:p w:rsidR="000C578A" w:rsidRPr="00D440F3" w:rsidRDefault="000C578A" w:rsidP="00724FD8">
            <w:pPr>
              <w:widowControl/>
              <w:spacing w:line="360" w:lineRule="auto"/>
              <w:jc w:val="center"/>
              <w:rPr>
                <w:rFonts w:ascii="楷体_GB2312" w:eastAsia="楷体_GB2312" w:hAnsi="宋体" w:cs="宋体"/>
                <w:kern w:val="0"/>
                <w:sz w:val="24"/>
                <w:szCs w:val="24"/>
              </w:rPr>
            </w:pPr>
            <w:r w:rsidRPr="00D440F3">
              <w:rPr>
                <w:rFonts w:ascii="楷体_GB2312" w:eastAsia="楷体_GB2312" w:hAnsi="宋体" w:cs="宋体"/>
                <w:kern w:val="0"/>
                <w:sz w:val="24"/>
                <w:szCs w:val="24"/>
              </w:rPr>
              <w:t>71</w:t>
            </w:r>
          </w:p>
        </w:tc>
      </w:tr>
    </w:tbl>
    <w:p w:rsidR="000C578A" w:rsidRPr="005E26A3" w:rsidRDefault="000C578A" w:rsidP="008D5F31">
      <w:pPr>
        <w:widowControl/>
        <w:spacing w:line="360" w:lineRule="auto"/>
        <w:rPr>
          <w:rFonts w:ascii="黑体" w:eastAsia="黑体" w:hAnsi="黑体"/>
          <w:color w:val="8DB3E2"/>
          <w:kern w:val="0"/>
          <w:szCs w:val="21"/>
        </w:rPr>
      </w:pPr>
    </w:p>
    <w:p w:rsidR="000C578A" w:rsidRPr="00D440F3" w:rsidRDefault="000C578A" w:rsidP="00577ABF">
      <w:pPr>
        <w:widowControl/>
        <w:ind w:firstLine="482"/>
        <w:jc w:val="center"/>
        <w:rPr>
          <w:rFonts w:ascii="黑体" w:eastAsia="黑体" w:hAnsi="黑体"/>
          <w:kern w:val="0"/>
          <w:szCs w:val="21"/>
        </w:rPr>
      </w:pPr>
      <w:r w:rsidRPr="00D440F3">
        <w:rPr>
          <w:rFonts w:ascii="黑体" w:eastAsia="黑体" w:hAnsi="黑体" w:hint="eastAsia"/>
          <w:kern w:val="0"/>
          <w:szCs w:val="21"/>
        </w:rPr>
        <w:t>表</w:t>
      </w:r>
      <w:r w:rsidRPr="00D440F3">
        <w:rPr>
          <w:rFonts w:ascii="黑体" w:eastAsia="黑体" w:hAnsi="黑体"/>
          <w:kern w:val="0"/>
          <w:szCs w:val="21"/>
        </w:rPr>
        <w:t>1-12  2014</w:t>
      </w:r>
      <w:r w:rsidRPr="00D440F3">
        <w:rPr>
          <w:rFonts w:ascii="黑体" w:eastAsia="黑体" w:hAnsi="黑体" w:hint="eastAsia"/>
          <w:kern w:val="0"/>
          <w:szCs w:val="21"/>
        </w:rPr>
        <w:t>年存储器类专利公开</w:t>
      </w:r>
      <w:r w:rsidRPr="00D440F3">
        <w:rPr>
          <w:rFonts w:ascii="黑体" w:eastAsia="黑体" w:hAnsi="黑体"/>
          <w:kern w:val="0"/>
          <w:szCs w:val="21"/>
        </w:rPr>
        <w:t>/</w:t>
      </w:r>
      <w:r w:rsidRPr="00D440F3">
        <w:rPr>
          <w:rFonts w:ascii="黑体" w:eastAsia="黑体" w:hAnsi="黑体" w:hint="eastAsia"/>
          <w:kern w:val="0"/>
          <w:szCs w:val="21"/>
        </w:rPr>
        <w:t>公告权利人排名</w:t>
      </w:r>
    </w:p>
    <w:p w:rsidR="000C578A" w:rsidRPr="00D440F3" w:rsidRDefault="000C578A" w:rsidP="00577ABF">
      <w:pPr>
        <w:widowControl/>
        <w:ind w:firstLine="480"/>
        <w:jc w:val="right"/>
        <w:rPr>
          <w:rFonts w:ascii="楷体_GB2312" w:eastAsia="楷体_GB2312" w:hAnsi="宋体"/>
          <w:kern w:val="0"/>
          <w:sz w:val="24"/>
          <w:szCs w:val="24"/>
        </w:rPr>
      </w:pPr>
      <w:r w:rsidRPr="00D440F3">
        <w:rPr>
          <w:rFonts w:ascii="楷体_GB2312" w:eastAsia="楷体_GB2312" w:hAnsi="宋体" w:hint="eastAsia"/>
          <w:kern w:val="0"/>
          <w:sz w:val="24"/>
          <w:szCs w:val="24"/>
        </w:rPr>
        <w:t>单位：件</w:t>
      </w:r>
    </w:p>
    <w:tbl>
      <w:tblPr>
        <w:tblW w:w="8380" w:type="dxa"/>
        <w:tblInd w:w="93" w:type="dxa"/>
        <w:tblLook w:val="00A0" w:firstRow="1" w:lastRow="0" w:firstColumn="1" w:lastColumn="0" w:noHBand="0" w:noVBand="0"/>
      </w:tblPr>
      <w:tblGrid>
        <w:gridCol w:w="3843"/>
        <w:gridCol w:w="1275"/>
        <w:gridCol w:w="702"/>
        <w:gridCol w:w="1320"/>
        <w:gridCol w:w="1240"/>
      </w:tblGrid>
      <w:tr w:rsidR="000C578A" w:rsidRPr="00577ABF" w:rsidTr="00577ABF">
        <w:trPr>
          <w:trHeight w:val="585"/>
        </w:trPr>
        <w:tc>
          <w:tcPr>
            <w:tcW w:w="3843"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577ABF" w:rsidRDefault="000C578A" w:rsidP="00577ABF">
            <w:pPr>
              <w:widowControl/>
              <w:jc w:val="center"/>
              <w:rPr>
                <w:rFonts w:ascii="楷体_GB2312" w:eastAsia="楷体_GB2312" w:hAnsi="宋体" w:cs="宋体"/>
                <w:b/>
                <w:bCs/>
                <w:kern w:val="0"/>
                <w:sz w:val="24"/>
                <w:szCs w:val="24"/>
              </w:rPr>
            </w:pPr>
            <w:r w:rsidRPr="00577ABF">
              <w:rPr>
                <w:rFonts w:ascii="楷体_GB2312" w:eastAsia="楷体_GB2312" w:hAnsi="宋体" w:cs="宋体" w:hint="eastAsia"/>
                <w:b/>
                <w:bCs/>
                <w:kern w:val="0"/>
                <w:sz w:val="24"/>
                <w:szCs w:val="24"/>
              </w:rPr>
              <w:t>专利权人</w:t>
            </w:r>
          </w:p>
        </w:tc>
        <w:tc>
          <w:tcPr>
            <w:tcW w:w="1275" w:type="dxa"/>
            <w:tcBorders>
              <w:top w:val="single" w:sz="8" w:space="0" w:color="000000"/>
              <w:left w:val="nil"/>
              <w:bottom w:val="single" w:sz="8" w:space="0" w:color="000000"/>
              <w:right w:val="single" w:sz="8" w:space="0" w:color="000000"/>
            </w:tcBorders>
            <w:shd w:val="pct12" w:color="323232" w:fill="D9D9D9"/>
            <w:vAlign w:val="center"/>
          </w:tcPr>
          <w:p w:rsidR="000C578A" w:rsidRPr="00577ABF" w:rsidRDefault="000C578A" w:rsidP="00577ABF">
            <w:pPr>
              <w:widowControl/>
              <w:jc w:val="center"/>
              <w:rPr>
                <w:rFonts w:ascii="楷体_GB2312" w:eastAsia="楷体_GB2312" w:hAnsi="宋体" w:cs="宋体"/>
                <w:b/>
                <w:bCs/>
                <w:kern w:val="0"/>
                <w:sz w:val="24"/>
                <w:szCs w:val="24"/>
              </w:rPr>
            </w:pPr>
            <w:r w:rsidRPr="00577ABF">
              <w:rPr>
                <w:rFonts w:ascii="楷体_GB2312" w:eastAsia="楷体_GB2312" w:hAnsi="宋体" w:cs="宋体" w:hint="eastAsia"/>
                <w:b/>
                <w:bCs/>
                <w:kern w:val="0"/>
                <w:sz w:val="24"/>
                <w:szCs w:val="24"/>
              </w:rPr>
              <w:t>国家和地区</w:t>
            </w:r>
          </w:p>
        </w:tc>
        <w:tc>
          <w:tcPr>
            <w:tcW w:w="702" w:type="dxa"/>
            <w:tcBorders>
              <w:top w:val="single" w:sz="8" w:space="0" w:color="000000"/>
              <w:left w:val="nil"/>
              <w:bottom w:val="single" w:sz="8" w:space="0" w:color="000000"/>
              <w:right w:val="single" w:sz="8" w:space="0" w:color="000000"/>
            </w:tcBorders>
            <w:shd w:val="pct12" w:color="323232" w:fill="D9D9D9"/>
            <w:vAlign w:val="center"/>
          </w:tcPr>
          <w:p w:rsidR="000C578A" w:rsidRPr="00577ABF" w:rsidRDefault="000C578A" w:rsidP="00577ABF">
            <w:pPr>
              <w:widowControl/>
              <w:jc w:val="center"/>
              <w:rPr>
                <w:rFonts w:ascii="楷体_GB2312" w:eastAsia="楷体_GB2312" w:hAnsi="宋体" w:cs="宋体"/>
                <w:b/>
                <w:bCs/>
                <w:kern w:val="0"/>
                <w:sz w:val="24"/>
                <w:szCs w:val="24"/>
              </w:rPr>
            </w:pPr>
            <w:r w:rsidRPr="00577ABF">
              <w:rPr>
                <w:rFonts w:ascii="楷体_GB2312" w:eastAsia="楷体_GB2312" w:hAnsi="宋体" w:cs="宋体" w:hint="eastAsia"/>
                <w:b/>
                <w:bCs/>
                <w:kern w:val="0"/>
                <w:sz w:val="24"/>
                <w:szCs w:val="24"/>
              </w:rPr>
              <w:t>排名</w:t>
            </w:r>
          </w:p>
        </w:tc>
        <w:tc>
          <w:tcPr>
            <w:tcW w:w="1320" w:type="dxa"/>
            <w:tcBorders>
              <w:top w:val="single" w:sz="8" w:space="0" w:color="000000"/>
              <w:left w:val="nil"/>
              <w:bottom w:val="single" w:sz="8" w:space="0" w:color="000000"/>
              <w:right w:val="single" w:sz="8" w:space="0" w:color="000000"/>
            </w:tcBorders>
            <w:shd w:val="pct12" w:color="323232" w:fill="D9D9D9"/>
            <w:vAlign w:val="center"/>
          </w:tcPr>
          <w:p w:rsidR="000C578A" w:rsidRPr="00577ABF" w:rsidRDefault="000C578A" w:rsidP="00577ABF">
            <w:pPr>
              <w:widowControl/>
              <w:jc w:val="center"/>
              <w:rPr>
                <w:rFonts w:ascii="楷体_GB2312" w:eastAsia="楷体_GB2312" w:hAnsi="宋体" w:cs="宋体"/>
                <w:b/>
                <w:bCs/>
                <w:kern w:val="0"/>
                <w:sz w:val="24"/>
                <w:szCs w:val="24"/>
              </w:rPr>
            </w:pPr>
            <w:r w:rsidRPr="00577ABF">
              <w:rPr>
                <w:rFonts w:ascii="楷体_GB2312" w:eastAsia="楷体_GB2312" w:hAnsi="宋体" w:cs="宋体" w:hint="eastAsia"/>
                <w:b/>
                <w:bCs/>
                <w:kern w:val="0"/>
                <w:sz w:val="24"/>
                <w:szCs w:val="24"/>
              </w:rPr>
              <w:t>专利公开</w:t>
            </w:r>
            <w:r w:rsidRPr="00577ABF">
              <w:rPr>
                <w:rFonts w:ascii="楷体_GB2312" w:eastAsia="楷体_GB2312" w:hAnsi="宋体" w:cs="宋体"/>
                <w:b/>
                <w:bCs/>
                <w:kern w:val="0"/>
                <w:sz w:val="24"/>
                <w:szCs w:val="24"/>
              </w:rPr>
              <w:t>/</w:t>
            </w:r>
            <w:r w:rsidRPr="00577ABF">
              <w:rPr>
                <w:rFonts w:ascii="楷体_GB2312" w:eastAsia="楷体_GB2312" w:hAnsi="宋体" w:cs="宋体" w:hint="eastAsia"/>
                <w:b/>
                <w:bCs/>
                <w:kern w:val="0"/>
                <w:sz w:val="24"/>
                <w:szCs w:val="24"/>
              </w:rPr>
              <w:t>公告件数</w:t>
            </w:r>
          </w:p>
        </w:tc>
        <w:tc>
          <w:tcPr>
            <w:tcW w:w="1240" w:type="dxa"/>
            <w:tcBorders>
              <w:top w:val="single" w:sz="8" w:space="0" w:color="000000"/>
              <w:left w:val="nil"/>
              <w:bottom w:val="single" w:sz="8" w:space="0" w:color="000000"/>
              <w:right w:val="single" w:sz="8" w:space="0" w:color="000000"/>
            </w:tcBorders>
            <w:shd w:val="pct12" w:color="323232" w:fill="D9D9D9"/>
            <w:vAlign w:val="center"/>
          </w:tcPr>
          <w:p w:rsidR="000C578A" w:rsidRPr="00577ABF" w:rsidRDefault="000C578A" w:rsidP="00577ABF">
            <w:pPr>
              <w:widowControl/>
              <w:jc w:val="center"/>
              <w:rPr>
                <w:rFonts w:ascii="楷体_GB2312" w:eastAsia="楷体_GB2312" w:hAnsi="宋体" w:cs="宋体"/>
                <w:b/>
                <w:bCs/>
                <w:kern w:val="0"/>
                <w:sz w:val="24"/>
                <w:szCs w:val="24"/>
              </w:rPr>
            </w:pPr>
            <w:r w:rsidRPr="00577ABF">
              <w:rPr>
                <w:rFonts w:ascii="楷体_GB2312" w:eastAsia="楷体_GB2312" w:hAnsi="宋体" w:cs="宋体" w:hint="eastAsia"/>
                <w:b/>
                <w:bCs/>
                <w:kern w:val="0"/>
                <w:sz w:val="24"/>
                <w:szCs w:val="24"/>
              </w:rPr>
              <w:t>授权发明专利数</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华为技术有限公司</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中国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1</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164</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26</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国际商业机器公司</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美国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2</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92</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25</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三星电子株式会社</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韩国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3</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88</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56</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英特尔公司</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美国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4</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81</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28</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海力士半导体有限公司</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韩国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5</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72</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18</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327699">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上海华虹</w:t>
            </w:r>
            <w:r>
              <w:rPr>
                <w:rFonts w:ascii="楷体_GB2312" w:eastAsia="楷体_GB2312" w:hAnsi="宋体" w:cs="宋体" w:hint="eastAsia"/>
                <w:kern w:val="0"/>
                <w:sz w:val="24"/>
                <w:szCs w:val="24"/>
              </w:rPr>
              <w:t>（集团）有限公司</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中国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6</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54</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15</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北京兆易创新科技股份有限公司</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中国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7</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46</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9</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旺宏电子股份有限公司</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中国台湾</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8</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40</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36</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中国科学院计算技术研究所</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中国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9</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34</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1</w:t>
            </w:r>
          </w:p>
        </w:tc>
      </w:tr>
      <w:tr w:rsidR="000C578A" w:rsidRPr="00577ABF" w:rsidTr="00577ABF">
        <w:trPr>
          <w:trHeight w:val="300"/>
        </w:trPr>
        <w:tc>
          <w:tcPr>
            <w:tcW w:w="3843" w:type="dxa"/>
            <w:tcBorders>
              <w:top w:val="nil"/>
              <w:left w:val="single" w:sz="8" w:space="0" w:color="000000"/>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京东方科技集团股份有限公司</w:t>
            </w:r>
          </w:p>
        </w:tc>
        <w:tc>
          <w:tcPr>
            <w:tcW w:w="1275"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hint="eastAsia"/>
                <w:kern w:val="0"/>
                <w:sz w:val="24"/>
                <w:szCs w:val="24"/>
              </w:rPr>
              <w:t>中国</w:t>
            </w:r>
          </w:p>
        </w:tc>
        <w:tc>
          <w:tcPr>
            <w:tcW w:w="702"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10</w:t>
            </w:r>
          </w:p>
        </w:tc>
        <w:tc>
          <w:tcPr>
            <w:tcW w:w="132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34</w:t>
            </w:r>
          </w:p>
        </w:tc>
        <w:tc>
          <w:tcPr>
            <w:tcW w:w="1240" w:type="dxa"/>
            <w:tcBorders>
              <w:top w:val="nil"/>
              <w:left w:val="nil"/>
              <w:bottom w:val="single" w:sz="8" w:space="0" w:color="000000"/>
              <w:right w:val="single" w:sz="8" w:space="0" w:color="000000"/>
            </w:tcBorders>
            <w:vAlign w:val="center"/>
          </w:tcPr>
          <w:p w:rsidR="000C578A" w:rsidRPr="00577ABF" w:rsidRDefault="000C578A" w:rsidP="00577ABF">
            <w:pPr>
              <w:widowControl/>
              <w:spacing w:line="360" w:lineRule="auto"/>
              <w:jc w:val="center"/>
              <w:rPr>
                <w:rFonts w:ascii="楷体_GB2312" w:eastAsia="楷体_GB2312" w:hAnsi="宋体" w:cs="宋体"/>
                <w:kern w:val="0"/>
                <w:sz w:val="24"/>
                <w:szCs w:val="24"/>
              </w:rPr>
            </w:pPr>
            <w:r w:rsidRPr="00577ABF">
              <w:rPr>
                <w:rFonts w:ascii="楷体_GB2312" w:eastAsia="楷体_GB2312" w:hAnsi="宋体" w:cs="宋体"/>
                <w:kern w:val="0"/>
                <w:sz w:val="24"/>
                <w:szCs w:val="24"/>
              </w:rPr>
              <w:t>12</w:t>
            </w:r>
          </w:p>
        </w:tc>
      </w:tr>
    </w:tbl>
    <w:p w:rsidR="000C578A" w:rsidRPr="005E26A3" w:rsidRDefault="000C578A" w:rsidP="00340F14">
      <w:pPr>
        <w:widowControl/>
        <w:spacing w:line="360" w:lineRule="auto"/>
        <w:ind w:firstLine="480"/>
        <w:jc w:val="left"/>
        <w:rPr>
          <w:rFonts w:ascii="楷体_GB2312" w:eastAsia="楷体_GB2312"/>
          <w:color w:val="8DB3E2"/>
          <w:sz w:val="24"/>
          <w:szCs w:val="24"/>
        </w:rPr>
      </w:pPr>
      <w:r w:rsidRPr="00CA50A5">
        <w:rPr>
          <w:rFonts w:ascii="楷体_GB2312" w:eastAsia="楷体_GB2312" w:hAnsi="宋体" w:hint="eastAsia"/>
          <w:kern w:val="0"/>
          <w:sz w:val="24"/>
          <w:szCs w:val="24"/>
        </w:rPr>
        <w:t>表</w:t>
      </w:r>
      <w:r w:rsidRPr="00CA50A5">
        <w:rPr>
          <w:rFonts w:ascii="楷体_GB2312" w:eastAsia="楷体_GB2312" w:hAnsi="宋体"/>
          <w:kern w:val="0"/>
          <w:sz w:val="24"/>
          <w:szCs w:val="24"/>
        </w:rPr>
        <w:t>1-10</w:t>
      </w:r>
      <w:r w:rsidRPr="00CA50A5">
        <w:rPr>
          <w:rFonts w:ascii="楷体_GB2312" w:eastAsia="楷体_GB2312" w:hAnsi="宋体" w:hint="eastAsia"/>
          <w:kern w:val="0"/>
          <w:sz w:val="24"/>
          <w:szCs w:val="24"/>
        </w:rPr>
        <w:t>为</w:t>
      </w:r>
      <w:r w:rsidRPr="00CA50A5">
        <w:rPr>
          <w:rFonts w:ascii="楷体_GB2312" w:eastAsia="楷体_GB2312" w:hAnsi="宋体"/>
          <w:kern w:val="0"/>
          <w:sz w:val="24"/>
          <w:szCs w:val="24"/>
        </w:rPr>
        <w:t>2001</w:t>
      </w:r>
      <w:r w:rsidRPr="00CA50A5">
        <w:rPr>
          <w:rFonts w:ascii="楷体_GB2312" w:eastAsia="楷体_GB2312" w:hAnsi="宋体" w:hint="eastAsia"/>
          <w:kern w:val="0"/>
          <w:sz w:val="24"/>
          <w:szCs w:val="24"/>
        </w:rPr>
        <w:t>年到</w:t>
      </w:r>
      <w:r w:rsidRPr="00CA50A5">
        <w:rPr>
          <w:rFonts w:ascii="楷体_GB2312" w:eastAsia="楷体_GB2312" w:hAnsi="宋体"/>
          <w:kern w:val="0"/>
          <w:sz w:val="24"/>
          <w:szCs w:val="24"/>
        </w:rPr>
        <w:t>2014</w:t>
      </w:r>
      <w:r w:rsidRPr="00CA50A5">
        <w:rPr>
          <w:rFonts w:ascii="楷体_GB2312" w:eastAsia="楷体_GB2312" w:hAnsi="宋体" w:hint="eastAsia"/>
          <w:kern w:val="0"/>
          <w:sz w:val="24"/>
          <w:szCs w:val="24"/>
        </w:rPr>
        <w:t>年中国集成电路存储器类专利累计排名前</w:t>
      </w:r>
      <w:r>
        <w:rPr>
          <w:rFonts w:ascii="楷体_GB2312" w:eastAsia="楷体_GB2312" w:hAnsi="宋体" w:hint="eastAsia"/>
          <w:kern w:val="0"/>
          <w:sz w:val="24"/>
          <w:szCs w:val="24"/>
        </w:rPr>
        <w:t>五</w:t>
      </w:r>
      <w:r w:rsidRPr="00CA50A5">
        <w:rPr>
          <w:rFonts w:ascii="楷体_GB2312" w:eastAsia="楷体_GB2312" w:hAnsi="宋体" w:hint="eastAsia"/>
          <w:kern w:val="0"/>
          <w:sz w:val="24"/>
          <w:szCs w:val="24"/>
        </w:rPr>
        <w:t>十位专利权人</w:t>
      </w:r>
      <w:r w:rsidRPr="00724FD8">
        <w:rPr>
          <w:rFonts w:ascii="楷体_GB2312" w:eastAsia="楷体_GB2312" w:hAnsi="宋体" w:hint="eastAsia"/>
          <w:kern w:val="0"/>
          <w:sz w:val="24"/>
          <w:szCs w:val="24"/>
        </w:rPr>
        <w:t>。排名前十位的专利权人之中，中国的专利权人仅有</w:t>
      </w:r>
      <w:r w:rsidRPr="00724FD8">
        <w:rPr>
          <w:rFonts w:ascii="楷体_GB2312" w:eastAsia="楷体_GB2312" w:hAnsi="宋体" w:cs="宋体" w:hint="eastAsia"/>
          <w:kern w:val="0"/>
          <w:sz w:val="24"/>
          <w:szCs w:val="24"/>
        </w:rPr>
        <w:t>华为技术有限公司一家</w:t>
      </w:r>
      <w:r w:rsidRPr="00724FD8">
        <w:rPr>
          <w:rFonts w:ascii="楷体_GB2312" w:eastAsia="楷体_GB2312" w:hAnsi="宋体" w:hint="eastAsia"/>
          <w:kern w:val="0"/>
          <w:sz w:val="24"/>
          <w:szCs w:val="24"/>
        </w:rPr>
        <w:t>。排名第一的是韩国</w:t>
      </w:r>
      <w:r w:rsidRPr="00724FD8">
        <w:rPr>
          <w:rFonts w:ascii="楷体_GB2312" w:eastAsia="楷体_GB2312" w:hAnsi="宋体" w:cs="宋体" w:hint="eastAsia"/>
          <w:kern w:val="0"/>
          <w:sz w:val="24"/>
          <w:szCs w:val="24"/>
        </w:rPr>
        <w:t>三星电子株式会社</w:t>
      </w:r>
      <w:r w:rsidRPr="00724FD8">
        <w:rPr>
          <w:rFonts w:ascii="楷体_GB2312" w:eastAsia="楷体_GB2312" w:hint="eastAsia"/>
          <w:sz w:val="24"/>
          <w:szCs w:val="24"/>
        </w:rPr>
        <w:t>，</w:t>
      </w:r>
      <w:r w:rsidRPr="00724FD8">
        <w:rPr>
          <w:rFonts w:ascii="楷体_GB2312" w:eastAsia="楷体_GB2312"/>
          <w:sz w:val="24"/>
          <w:szCs w:val="24"/>
        </w:rPr>
        <w:t>2001</w:t>
      </w:r>
      <w:r w:rsidRPr="00724FD8">
        <w:rPr>
          <w:rFonts w:ascii="楷体_GB2312" w:eastAsia="楷体_GB2312" w:hint="eastAsia"/>
          <w:sz w:val="24"/>
          <w:szCs w:val="24"/>
        </w:rPr>
        <w:t>年至</w:t>
      </w:r>
      <w:r w:rsidRPr="00724FD8">
        <w:rPr>
          <w:rFonts w:ascii="楷体_GB2312" w:eastAsia="楷体_GB2312"/>
          <w:sz w:val="24"/>
          <w:szCs w:val="24"/>
        </w:rPr>
        <w:t>2014</w:t>
      </w:r>
      <w:r w:rsidRPr="00724FD8">
        <w:rPr>
          <w:rFonts w:ascii="楷体_GB2312" w:eastAsia="楷体_GB2312" w:hint="eastAsia"/>
          <w:sz w:val="24"/>
          <w:szCs w:val="24"/>
        </w:rPr>
        <w:t>年累计公开</w:t>
      </w:r>
      <w:r w:rsidRPr="00724FD8">
        <w:rPr>
          <w:rFonts w:ascii="楷体_GB2312" w:eastAsia="楷体_GB2312"/>
          <w:sz w:val="24"/>
          <w:szCs w:val="24"/>
        </w:rPr>
        <w:t>/</w:t>
      </w:r>
      <w:r w:rsidRPr="00724FD8">
        <w:rPr>
          <w:rFonts w:ascii="楷体_GB2312" w:eastAsia="楷体_GB2312" w:hint="eastAsia"/>
          <w:sz w:val="24"/>
          <w:szCs w:val="24"/>
        </w:rPr>
        <w:t>公告集成电路存储器类中国专利</w:t>
      </w:r>
      <w:r>
        <w:rPr>
          <w:rFonts w:ascii="楷体_GB2312" w:eastAsia="楷体_GB2312"/>
          <w:sz w:val="24"/>
          <w:szCs w:val="24"/>
        </w:rPr>
        <w:t>1110</w:t>
      </w:r>
      <w:r w:rsidRPr="00724FD8">
        <w:rPr>
          <w:rFonts w:ascii="楷体_GB2312" w:eastAsia="楷体_GB2312" w:hint="eastAsia"/>
          <w:sz w:val="24"/>
          <w:szCs w:val="24"/>
        </w:rPr>
        <w:t>件。排名第二的是美国</w:t>
      </w:r>
      <w:r w:rsidRPr="00724FD8">
        <w:rPr>
          <w:rFonts w:ascii="楷体_GB2312" w:eastAsia="楷体_GB2312" w:hAnsi="宋体" w:cs="宋体" w:hint="eastAsia"/>
          <w:kern w:val="0"/>
          <w:sz w:val="24"/>
          <w:szCs w:val="24"/>
        </w:rPr>
        <w:t>国际商业机器公司</w:t>
      </w:r>
      <w:r w:rsidRPr="00724FD8">
        <w:rPr>
          <w:rFonts w:ascii="楷体_GB2312" w:eastAsia="楷体_GB2312" w:hint="eastAsia"/>
          <w:sz w:val="24"/>
          <w:szCs w:val="24"/>
        </w:rPr>
        <w:t>，累计公开</w:t>
      </w:r>
      <w:r w:rsidRPr="00724FD8">
        <w:rPr>
          <w:rFonts w:ascii="楷体_GB2312" w:eastAsia="楷体_GB2312"/>
          <w:sz w:val="24"/>
          <w:szCs w:val="24"/>
        </w:rPr>
        <w:t>/</w:t>
      </w:r>
      <w:r w:rsidRPr="00724FD8">
        <w:rPr>
          <w:rFonts w:ascii="楷体_GB2312" w:eastAsia="楷体_GB2312" w:hint="eastAsia"/>
          <w:sz w:val="24"/>
          <w:szCs w:val="24"/>
        </w:rPr>
        <w:t>公告存储器类中国专利</w:t>
      </w:r>
      <w:r w:rsidRPr="00724FD8">
        <w:rPr>
          <w:rFonts w:ascii="楷体_GB2312" w:eastAsia="楷体_GB2312"/>
          <w:sz w:val="24"/>
          <w:szCs w:val="24"/>
        </w:rPr>
        <w:t>814</w:t>
      </w:r>
      <w:r w:rsidRPr="00724FD8">
        <w:rPr>
          <w:rFonts w:ascii="楷体_GB2312" w:eastAsia="楷体_GB2312" w:hint="eastAsia"/>
          <w:sz w:val="24"/>
          <w:szCs w:val="24"/>
        </w:rPr>
        <w:t>件。</w:t>
      </w:r>
      <w:r>
        <w:rPr>
          <w:rFonts w:ascii="楷体_GB2312" w:eastAsia="楷体_GB2312" w:hint="eastAsia"/>
          <w:sz w:val="24"/>
          <w:szCs w:val="24"/>
        </w:rPr>
        <w:t>韩国</w:t>
      </w:r>
      <w:r w:rsidRPr="00724FD8">
        <w:rPr>
          <w:rFonts w:ascii="楷体_GB2312" w:eastAsia="楷体_GB2312" w:hint="eastAsia"/>
          <w:sz w:val="24"/>
          <w:szCs w:val="24"/>
        </w:rPr>
        <w:t>海力士半导体有限公司</w:t>
      </w:r>
      <w:r>
        <w:rPr>
          <w:rFonts w:ascii="楷体_GB2312" w:eastAsia="楷体_GB2312" w:hint="eastAsia"/>
          <w:sz w:val="24"/>
          <w:szCs w:val="24"/>
        </w:rPr>
        <w:t>超过了</w:t>
      </w:r>
      <w:r w:rsidRPr="00724FD8">
        <w:rPr>
          <w:rFonts w:ascii="楷体_GB2312" w:eastAsia="楷体_GB2312" w:hint="eastAsia"/>
          <w:sz w:val="24"/>
          <w:szCs w:val="24"/>
        </w:rPr>
        <w:t>日本</w:t>
      </w:r>
      <w:r w:rsidRPr="00724FD8">
        <w:rPr>
          <w:rFonts w:ascii="楷体_GB2312" w:eastAsia="楷体_GB2312" w:hAnsi="宋体" w:cs="宋体" w:hint="eastAsia"/>
          <w:kern w:val="0"/>
          <w:sz w:val="24"/>
          <w:szCs w:val="24"/>
        </w:rPr>
        <w:t>松下电器产业株式会社</w:t>
      </w:r>
      <w:r>
        <w:rPr>
          <w:rFonts w:ascii="楷体_GB2312" w:eastAsia="楷体_GB2312" w:hAnsi="宋体" w:cs="宋体" w:hint="eastAsia"/>
          <w:kern w:val="0"/>
          <w:sz w:val="24"/>
          <w:szCs w:val="24"/>
        </w:rPr>
        <w:t>，累计公开</w:t>
      </w:r>
      <w:r>
        <w:rPr>
          <w:rFonts w:ascii="楷体_GB2312" w:eastAsia="楷体_GB2312" w:hAnsi="宋体" w:cs="宋体"/>
          <w:kern w:val="0"/>
          <w:sz w:val="24"/>
          <w:szCs w:val="24"/>
        </w:rPr>
        <w:t>/</w:t>
      </w:r>
      <w:r>
        <w:rPr>
          <w:rFonts w:ascii="楷体_GB2312" w:eastAsia="楷体_GB2312" w:hAnsi="宋体" w:cs="宋体" w:hint="eastAsia"/>
          <w:kern w:val="0"/>
          <w:sz w:val="24"/>
          <w:szCs w:val="24"/>
        </w:rPr>
        <w:t>公告该领域专利</w:t>
      </w:r>
      <w:r>
        <w:rPr>
          <w:rFonts w:ascii="楷体_GB2312" w:eastAsia="楷体_GB2312" w:hAnsi="宋体" w:cs="宋体"/>
          <w:kern w:val="0"/>
          <w:sz w:val="24"/>
          <w:szCs w:val="24"/>
        </w:rPr>
        <w:t>739</w:t>
      </w:r>
      <w:r>
        <w:rPr>
          <w:rFonts w:ascii="楷体_GB2312" w:eastAsia="楷体_GB2312" w:hAnsi="宋体" w:cs="宋体" w:hint="eastAsia"/>
          <w:kern w:val="0"/>
          <w:sz w:val="24"/>
          <w:szCs w:val="24"/>
        </w:rPr>
        <w:t>件，</w:t>
      </w:r>
      <w:r w:rsidRPr="00724FD8">
        <w:rPr>
          <w:rFonts w:ascii="楷体_GB2312" w:eastAsia="楷体_GB2312" w:hint="eastAsia"/>
          <w:sz w:val="24"/>
          <w:szCs w:val="24"/>
        </w:rPr>
        <w:t>排名第三。</w:t>
      </w:r>
      <w:r w:rsidRPr="00724FD8">
        <w:rPr>
          <w:rFonts w:ascii="楷体_GB2312" w:eastAsia="楷体_GB2312" w:hAnsi="宋体" w:hint="eastAsia"/>
          <w:kern w:val="0"/>
          <w:sz w:val="24"/>
          <w:szCs w:val="24"/>
        </w:rPr>
        <w:t>可以看到，日本专利权人在存储器领域占有明显优势，</w:t>
      </w:r>
      <w:r>
        <w:rPr>
          <w:rFonts w:ascii="楷体_GB2312" w:eastAsia="楷体_GB2312" w:hAnsi="宋体" w:hint="eastAsia"/>
          <w:kern w:val="0"/>
          <w:sz w:val="24"/>
          <w:szCs w:val="24"/>
        </w:rPr>
        <w:t>在排名前十的专利权人中占</w:t>
      </w:r>
      <w:r>
        <w:rPr>
          <w:rFonts w:ascii="楷体_GB2312" w:eastAsia="楷体_GB2312" w:hAnsi="宋体"/>
          <w:kern w:val="0"/>
          <w:sz w:val="24"/>
          <w:szCs w:val="24"/>
        </w:rPr>
        <w:t>40%</w:t>
      </w:r>
      <w:r>
        <w:rPr>
          <w:rFonts w:ascii="楷体_GB2312" w:eastAsia="楷体_GB2312" w:hAnsi="宋体" w:hint="eastAsia"/>
          <w:kern w:val="0"/>
          <w:sz w:val="24"/>
          <w:szCs w:val="24"/>
        </w:rPr>
        <w:t>。其次是韩国和美国，分别占</w:t>
      </w:r>
      <w:r>
        <w:rPr>
          <w:rFonts w:ascii="楷体_GB2312" w:eastAsia="楷体_GB2312" w:hAnsi="宋体"/>
          <w:kern w:val="0"/>
          <w:sz w:val="24"/>
          <w:szCs w:val="24"/>
        </w:rPr>
        <w:t>20%</w:t>
      </w:r>
      <w:r>
        <w:rPr>
          <w:rFonts w:ascii="楷体_GB2312" w:eastAsia="楷体_GB2312" w:hAnsi="宋体" w:hint="eastAsia"/>
          <w:kern w:val="0"/>
          <w:sz w:val="24"/>
          <w:szCs w:val="24"/>
        </w:rPr>
        <w:t>。</w:t>
      </w:r>
    </w:p>
    <w:p w:rsidR="000C578A" w:rsidRDefault="000C578A" w:rsidP="00B41568">
      <w:pPr>
        <w:widowControl/>
        <w:spacing w:line="360" w:lineRule="auto"/>
        <w:ind w:firstLineChars="200" w:firstLine="480"/>
        <w:rPr>
          <w:rFonts w:ascii="楷体_GB2312" w:eastAsia="楷体_GB2312" w:hAnsi="宋体" w:cs="宋体"/>
          <w:kern w:val="0"/>
          <w:sz w:val="24"/>
          <w:szCs w:val="24"/>
        </w:rPr>
      </w:pPr>
      <w:r w:rsidRPr="00C43A9D">
        <w:rPr>
          <w:rFonts w:ascii="楷体_GB2312" w:eastAsia="楷体_GB2312" w:hAnsi="宋体" w:hint="eastAsia"/>
          <w:kern w:val="0"/>
          <w:sz w:val="24"/>
          <w:szCs w:val="24"/>
        </w:rPr>
        <w:t>表</w:t>
      </w:r>
      <w:r w:rsidRPr="00C43A9D">
        <w:rPr>
          <w:rFonts w:ascii="楷体_GB2312" w:eastAsia="楷体_GB2312" w:hAnsi="宋体"/>
          <w:kern w:val="0"/>
          <w:sz w:val="24"/>
          <w:szCs w:val="24"/>
        </w:rPr>
        <w:t>1-12</w:t>
      </w:r>
      <w:r w:rsidRPr="00C43A9D">
        <w:rPr>
          <w:rFonts w:ascii="楷体_GB2312" w:eastAsia="楷体_GB2312" w:hAnsi="宋体" w:hint="eastAsia"/>
          <w:kern w:val="0"/>
          <w:sz w:val="24"/>
          <w:szCs w:val="24"/>
        </w:rPr>
        <w:t>为</w:t>
      </w:r>
      <w:r w:rsidRPr="00C43A9D">
        <w:rPr>
          <w:rFonts w:ascii="楷体_GB2312" w:eastAsia="楷体_GB2312" w:hAnsi="宋体"/>
          <w:kern w:val="0"/>
          <w:sz w:val="24"/>
          <w:szCs w:val="24"/>
        </w:rPr>
        <w:t>2014</w:t>
      </w:r>
      <w:r w:rsidRPr="00C43A9D">
        <w:rPr>
          <w:rFonts w:ascii="楷体_GB2312" w:eastAsia="楷体_GB2312" w:hAnsi="宋体" w:hint="eastAsia"/>
          <w:kern w:val="0"/>
          <w:sz w:val="24"/>
          <w:szCs w:val="24"/>
        </w:rPr>
        <w:t>年中国集成电路存储器类专利公开</w:t>
      </w:r>
      <w:r w:rsidRPr="00C43A9D">
        <w:rPr>
          <w:rFonts w:ascii="楷体_GB2312" w:eastAsia="楷体_GB2312" w:hAnsi="宋体"/>
          <w:kern w:val="0"/>
          <w:sz w:val="24"/>
          <w:szCs w:val="24"/>
        </w:rPr>
        <w:t>/</w:t>
      </w:r>
      <w:r w:rsidRPr="00C43A9D">
        <w:rPr>
          <w:rFonts w:ascii="楷体_GB2312" w:eastAsia="楷体_GB2312" w:hAnsi="宋体" w:hint="eastAsia"/>
          <w:kern w:val="0"/>
          <w:sz w:val="24"/>
          <w:szCs w:val="24"/>
        </w:rPr>
        <w:t>公告排名前十位权利人，从公开</w:t>
      </w:r>
      <w:r w:rsidRPr="00C43A9D">
        <w:rPr>
          <w:rFonts w:ascii="楷体_GB2312" w:eastAsia="楷体_GB2312" w:hAnsi="宋体"/>
          <w:kern w:val="0"/>
          <w:sz w:val="24"/>
          <w:szCs w:val="24"/>
        </w:rPr>
        <w:t>/</w:t>
      </w:r>
      <w:r w:rsidRPr="00C43A9D">
        <w:rPr>
          <w:rFonts w:ascii="楷体_GB2312" w:eastAsia="楷体_GB2312" w:hAnsi="宋体" w:hint="eastAsia"/>
          <w:kern w:val="0"/>
          <w:sz w:val="24"/>
          <w:szCs w:val="24"/>
        </w:rPr>
        <w:t>公告专利数量来看，</w:t>
      </w:r>
      <w:r w:rsidRPr="00C43A9D">
        <w:rPr>
          <w:rFonts w:ascii="楷体_GB2312" w:eastAsia="楷体_GB2312" w:hAnsi="宋体"/>
          <w:kern w:val="0"/>
          <w:sz w:val="24"/>
          <w:szCs w:val="24"/>
        </w:rPr>
        <w:t>2014</w:t>
      </w:r>
      <w:r w:rsidRPr="00C43A9D">
        <w:rPr>
          <w:rFonts w:ascii="楷体_GB2312" w:eastAsia="楷体_GB2312" w:hAnsi="宋体" w:hint="eastAsia"/>
          <w:kern w:val="0"/>
          <w:sz w:val="24"/>
          <w:szCs w:val="24"/>
        </w:rPr>
        <w:t>年</w:t>
      </w:r>
      <w:r w:rsidRPr="00577ABF">
        <w:rPr>
          <w:rFonts w:ascii="楷体_GB2312" w:eastAsia="楷体_GB2312" w:hAnsi="宋体" w:cs="宋体" w:hint="eastAsia"/>
          <w:kern w:val="0"/>
          <w:sz w:val="24"/>
          <w:szCs w:val="24"/>
        </w:rPr>
        <w:t>华为技术有限公司</w:t>
      </w:r>
      <w:r w:rsidRPr="00C43A9D">
        <w:rPr>
          <w:rFonts w:ascii="楷体_GB2312" w:eastAsia="楷体_GB2312" w:hAnsi="宋体" w:hint="eastAsia"/>
          <w:kern w:val="0"/>
          <w:sz w:val="24"/>
          <w:szCs w:val="24"/>
        </w:rPr>
        <w:t>的存储器类中国专利</w:t>
      </w:r>
      <w:r>
        <w:rPr>
          <w:rFonts w:ascii="楷体_GB2312" w:eastAsia="楷体_GB2312" w:hAnsi="宋体" w:hint="eastAsia"/>
          <w:kern w:val="0"/>
          <w:sz w:val="24"/>
          <w:szCs w:val="24"/>
        </w:rPr>
        <w:t>公开</w:t>
      </w:r>
      <w:r w:rsidRPr="00C43A9D">
        <w:rPr>
          <w:rFonts w:ascii="楷体_GB2312" w:eastAsia="楷体_GB2312" w:hAnsi="宋体" w:hint="eastAsia"/>
          <w:kern w:val="0"/>
          <w:sz w:val="24"/>
          <w:szCs w:val="24"/>
        </w:rPr>
        <w:t>数量最多，有</w:t>
      </w:r>
      <w:r w:rsidRPr="00C43A9D">
        <w:rPr>
          <w:rFonts w:ascii="楷体_GB2312" w:eastAsia="楷体_GB2312" w:hAnsi="宋体"/>
          <w:kern w:val="0"/>
          <w:sz w:val="24"/>
          <w:szCs w:val="24"/>
        </w:rPr>
        <w:t>164</w:t>
      </w:r>
      <w:r w:rsidRPr="00C43A9D">
        <w:rPr>
          <w:rFonts w:ascii="楷体_GB2312" w:eastAsia="楷体_GB2312" w:hAnsi="宋体" w:hint="eastAsia"/>
          <w:kern w:val="0"/>
          <w:sz w:val="24"/>
          <w:szCs w:val="24"/>
        </w:rPr>
        <w:t>件</w:t>
      </w:r>
      <w:r w:rsidRPr="00C43A9D">
        <w:rPr>
          <w:rFonts w:ascii="楷体_GB2312" w:eastAsia="楷体_GB2312"/>
          <w:sz w:val="24"/>
          <w:szCs w:val="24"/>
        </w:rPr>
        <w:t>;</w:t>
      </w:r>
      <w:r>
        <w:rPr>
          <w:rFonts w:ascii="楷体_GB2312" w:eastAsia="楷体_GB2312" w:hint="eastAsia"/>
          <w:sz w:val="24"/>
          <w:szCs w:val="24"/>
        </w:rPr>
        <w:t>美国</w:t>
      </w:r>
      <w:r w:rsidRPr="00577ABF">
        <w:rPr>
          <w:rFonts w:ascii="楷体_GB2312" w:eastAsia="楷体_GB2312" w:hAnsi="宋体" w:cs="宋体" w:hint="eastAsia"/>
          <w:kern w:val="0"/>
          <w:sz w:val="24"/>
          <w:szCs w:val="24"/>
        </w:rPr>
        <w:t>国际商业机器公司</w:t>
      </w:r>
      <w:r w:rsidRPr="00C43A9D">
        <w:rPr>
          <w:rFonts w:ascii="楷体_GB2312" w:eastAsia="楷体_GB2312" w:hAnsi="宋体" w:cs="宋体" w:hint="eastAsia"/>
          <w:kern w:val="0"/>
          <w:sz w:val="24"/>
          <w:szCs w:val="24"/>
        </w:rPr>
        <w:t>位列第二，</w:t>
      </w:r>
      <w:r>
        <w:rPr>
          <w:rFonts w:ascii="楷体_GB2312" w:eastAsia="楷体_GB2312" w:hAnsi="宋体" w:cs="宋体"/>
          <w:kern w:val="0"/>
          <w:sz w:val="24"/>
          <w:szCs w:val="24"/>
        </w:rPr>
        <w:t>2014</w:t>
      </w:r>
      <w:r>
        <w:rPr>
          <w:rFonts w:ascii="楷体_GB2312" w:eastAsia="楷体_GB2312" w:hAnsi="宋体" w:cs="宋体" w:hint="eastAsia"/>
          <w:kern w:val="0"/>
          <w:sz w:val="24"/>
          <w:szCs w:val="24"/>
        </w:rPr>
        <w:t>年公开相关领域专利</w:t>
      </w:r>
      <w:r>
        <w:rPr>
          <w:rFonts w:ascii="楷体_GB2312" w:eastAsia="楷体_GB2312" w:hAnsi="宋体" w:cs="宋体"/>
          <w:kern w:val="0"/>
          <w:sz w:val="24"/>
          <w:szCs w:val="24"/>
        </w:rPr>
        <w:t>92</w:t>
      </w:r>
      <w:r>
        <w:rPr>
          <w:rFonts w:ascii="楷体_GB2312" w:eastAsia="楷体_GB2312" w:hAnsi="宋体" w:cs="宋体" w:hint="eastAsia"/>
          <w:kern w:val="0"/>
          <w:sz w:val="24"/>
          <w:szCs w:val="24"/>
        </w:rPr>
        <w:t>件，以上两个公司公开的</w:t>
      </w:r>
      <w:r w:rsidRPr="00CA50A5">
        <w:rPr>
          <w:rFonts w:ascii="楷体_GB2312" w:eastAsia="楷体_GB2312" w:hAnsi="宋体" w:hint="eastAsia"/>
          <w:kern w:val="0"/>
          <w:sz w:val="24"/>
          <w:szCs w:val="24"/>
        </w:rPr>
        <w:t>存储器类专利</w:t>
      </w:r>
      <w:r>
        <w:rPr>
          <w:rFonts w:ascii="楷体_GB2312" w:eastAsia="楷体_GB2312" w:hAnsi="宋体" w:cs="宋体" w:hint="eastAsia"/>
          <w:kern w:val="0"/>
          <w:sz w:val="24"/>
          <w:szCs w:val="24"/>
        </w:rPr>
        <w:t>主要涉及</w:t>
      </w:r>
      <w:r>
        <w:rPr>
          <w:rFonts w:ascii="楷体_GB2312" w:eastAsia="楷体_GB2312" w:hAnsi="宋体" w:cs="宋体"/>
          <w:kern w:val="0"/>
          <w:sz w:val="24"/>
          <w:szCs w:val="24"/>
        </w:rPr>
        <w:t>G06F12(</w:t>
      </w:r>
      <w:r w:rsidRPr="00C43A9D">
        <w:rPr>
          <w:rFonts w:ascii="楷体_GB2312" w:eastAsia="楷体_GB2312" w:hint="eastAsia"/>
          <w:sz w:val="24"/>
          <w:szCs w:val="24"/>
        </w:rPr>
        <w:t>电数字数据处理</w:t>
      </w:r>
      <w:r>
        <w:rPr>
          <w:rFonts w:ascii="楷体_GB2312" w:eastAsia="楷体_GB2312"/>
          <w:sz w:val="24"/>
          <w:szCs w:val="24"/>
        </w:rPr>
        <w:t>,</w:t>
      </w:r>
      <w:r w:rsidRPr="00C43A9D">
        <w:rPr>
          <w:rFonts w:ascii="楷体_GB2312" w:eastAsia="楷体_GB2312" w:hAnsi="宋体" w:cs="宋体" w:hint="eastAsia"/>
          <w:kern w:val="0"/>
          <w:sz w:val="24"/>
          <w:szCs w:val="24"/>
        </w:rPr>
        <w:t>在存储器系统或体系结构内的存取、寻址或分配</w:t>
      </w:r>
      <w:r>
        <w:rPr>
          <w:rFonts w:ascii="楷体_GB2312" w:eastAsia="楷体_GB2312" w:hAnsi="宋体" w:cs="宋体"/>
          <w:kern w:val="0"/>
          <w:sz w:val="24"/>
          <w:szCs w:val="24"/>
        </w:rPr>
        <w:t>)</w:t>
      </w:r>
      <w:r>
        <w:rPr>
          <w:rFonts w:ascii="楷体_GB2312" w:eastAsia="楷体_GB2312" w:hAnsi="宋体" w:cs="宋体" w:hint="eastAsia"/>
          <w:kern w:val="0"/>
          <w:sz w:val="24"/>
          <w:szCs w:val="24"/>
        </w:rPr>
        <w:t>领域。排名第三的是韩国</w:t>
      </w:r>
      <w:r w:rsidRPr="00577ABF">
        <w:rPr>
          <w:rFonts w:ascii="楷体_GB2312" w:eastAsia="楷体_GB2312" w:hAnsi="宋体" w:cs="宋体" w:hint="eastAsia"/>
          <w:kern w:val="0"/>
          <w:sz w:val="24"/>
          <w:szCs w:val="24"/>
        </w:rPr>
        <w:t>三星电子株式会社</w:t>
      </w:r>
      <w:r>
        <w:rPr>
          <w:rFonts w:ascii="楷体_GB2312" w:eastAsia="楷体_GB2312" w:hAnsi="宋体" w:cs="宋体" w:hint="eastAsia"/>
          <w:kern w:val="0"/>
          <w:sz w:val="24"/>
          <w:szCs w:val="24"/>
        </w:rPr>
        <w:t>，</w:t>
      </w:r>
      <w:r>
        <w:rPr>
          <w:rFonts w:ascii="楷体_GB2312" w:eastAsia="楷体_GB2312" w:hAnsi="宋体" w:cs="宋体"/>
          <w:kern w:val="0"/>
          <w:sz w:val="24"/>
          <w:szCs w:val="24"/>
        </w:rPr>
        <w:t>2014</w:t>
      </w:r>
      <w:r>
        <w:rPr>
          <w:rFonts w:ascii="楷体_GB2312" w:eastAsia="楷体_GB2312" w:hAnsi="宋体" w:cs="宋体" w:hint="eastAsia"/>
          <w:kern w:val="0"/>
          <w:sz w:val="24"/>
          <w:szCs w:val="24"/>
        </w:rPr>
        <w:t>年公开</w:t>
      </w:r>
      <w:r w:rsidRPr="00CA50A5">
        <w:rPr>
          <w:rFonts w:ascii="楷体_GB2312" w:eastAsia="楷体_GB2312" w:hAnsi="宋体" w:hint="eastAsia"/>
          <w:kern w:val="0"/>
          <w:sz w:val="24"/>
          <w:szCs w:val="24"/>
        </w:rPr>
        <w:t>存储器类专利</w:t>
      </w:r>
      <w:r>
        <w:rPr>
          <w:rFonts w:ascii="楷体_GB2312" w:eastAsia="楷体_GB2312" w:hAnsi="宋体"/>
          <w:kern w:val="0"/>
          <w:sz w:val="24"/>
          <w:szCs w:val="24"/>
        </w:rPr>
        <w:t>88</w:t>
      </w:r>
      <w:r>
        <w:rPr>
          <w:rFonts w:ascii="楷体_GB2312" w:eastAsia="楷体_GB2312" w:hAnsi="宋体" w:hint="eastAsia"/>
          <w:kern w:val="0"/>
          <w:sz w:val="24"/>
          <w:szCs w:val="24"/>
        </w:rPr>
        <w:t>件，主要涉及</w:t>
      </w:r>
      <w:r>
        <w:rPr>
          <w:rFonts w:ascii="楷体_GB2312" w:eastAsia="楷体_GB2312" w:hAnsi="宋体"/>
          <w:kern w:val="0"/>
          <w:sz w:val="24"/>
          <w:szCs w:val="24"/>
        </w:rPr>
        <w:t>G11C(</w:t>
      </w:r>
      <w:r w:rsidRPr="00216B64">
        <w:rPr>
          <w:rFonts w:ascii="楷体_GB2312" w:eastAsia="楷体_GB2312" w:hAnsi="宋体" w:hint="eastAsia"/>
          <w:kern w:val="0"/>
          <w:sz w:val="24"/>
          <w:szCs w:val="24"/>
        </w:rPr>
        <w:t>信息存储</w:t>
      </w:r>
      <w:r>
        <w:rPr>
          <w:rFonts w:ascii="楷体_GB2312" w:eastAsia="楷体_GB2312" w:hAnsi="宋体"/>
          <w:kern w:val="0"/>
          <w:sz w:val="24"/>
          <w:szCs w:val="24"/>
        </w:rPr>
        <w:t>,</w:t>
      </w:r>
      <w:r w:rsidRPr="00216B64">
        <w:rPr>
          <w:rFonts w:ascii="楷体_GB2312" w:eastAsia="楷体_GB2312" w:hAnsi="宋体" w:hint="eastAsia"/>
          <w:kern w:val="0"/>
          <w:sz w:val="24"/>
          <w:szCs w:val="24"/>
        </w:rPr>
        <w:t>静态存储器</w:t>
      </w:r>
      <w:r>
        <w:rPr>
          <w:rFonts w:ascii="楷体_GB2312" w:eastAsia="楷体_GB2312" w:hAnsi="宋体"/>
          <w:kern w:val="0"/>
          <w:sz w:val="24"/>
          <w:szCs w:val="24"/>
        </w:rPr>
        <w:t>)</w:t>
      </w:r>
      <w:r>
        <w:rPr>
          <w:rFonts w:ascii="楷体_GB2312" w:eastAsia="楷体_GB2312" w:hAnsi="宋体" w:hint="eastAsia"/>
          <w:kern w:val="0"/>
          <w:sz w:val="24"/>
          <w:szCs w:val="24"/>
        </w:rPr>
        <w:t>领域。</w:t>
      </w:r>
    </w:p>
    <w:p w:rsidR="000C578A" w:rsidRPr="00483C68" w:rsidRDefault="000C578A" w:rsidP="00483C68">
      <w:pPr>
        <w:widowControl/>
        <w:spacing w:line="360" w:lineRule="auto"/>
        <w:ind w:firstLineChars="200" w:firstLine="480"/>
        <w:rPr>
          <w:rFonts w:ascii="楷体_GB2312" w:eastAsia="楷体_GB2312" w:hAnsi="宋体" w:cs="宋体"/>
          <w:kern w:val="0"/>
          <w:sz w:val="24"/>
          <w:szCs w:val="24"/>
        </w:rPr>
      </w:pPr>
      <w:r w:rsidRPr="00216B64">
        <w:rPr>
          <w:rFonts w:ascii="楷体_GB2312" w:eastAsia="楷体_GB2312"/>
          <w:sz w:val="24"/>
          <w:szCs w:val="24"/>
        </w:rPr>
        <w:t>2014</w:t>
      </w:r>
      <w:r w:rsidRPr="00216B64">
        <w:rPr>
          <w:rFonts w:ascii="楷体_GB2312" w:eastAsia="楷体_GB2312" w:hint="eastAsia"/>
          <w:sz w:val="24"/>
          <w:szCs w:val="24"/>
        </w:rPr>
        <w:t>年韩国专利权人在存储器领域已经处于领先地位，</w:t>
      </w:r>
      <w:r w:rsidRPr="00216B64">
        <w:rPr>
          <w:rFonts w:ascii="楷体_GB2312" w:eastAsia="楷体_GB2312" w:hAnsi="宋体" w:cs="宋体" w:hint="eastAsia"/>
          <w:kern w:val="0"/>
          <w:sz w:val="24"/>
          <w:szCs w:val="24"/>
        </w:rPr>
        <w:t>海力士半导体有限公司以及三星电子株式会社该领域专利的公开量已经超过了美国、日本公司。</w:t>
      </w:r>
      <w:r w:rsidRPr="00483C68">
        <w:rPr>
          <w:rFonts w:ascii="楷体_GB2312" w:eastAsia="楷体_GB2312" w:hAnsi="宋体" w:cs="宋体" w:hint="eastAsia"/>
          <w:kern w:val="0"/>
          <w:sz w:val="24"/>
          <w:szCs w:val="24"/>
        </w:rPr>
        <w:t>韩国的半导体事业偏重存储芯片</w:t>
      </w:r>
      <w:r>
        <w:rPr>
          <w:rFonts w:ascii="楷体_GB2312" w:eastAsia="楷体_GB2312" w:hAnsi="宋体" w:cs="宋体"/>
          <w:kern w:val="0"/>
          <w:sz w:val="24"/>
          <w:szCs w:val="24"/>
        </w:rPr>
        <w:t>,</w:t>
      </w:r>
      <w:r w:rsidRPr="00483C68">
        <w:rPr>
          <w:rFonts w:ascii="楷体_GB2312" w:eastAsia="楷体_GB2312" w:hAnsi="宋体" w:cs="宋体" w:hint="eastAsia"/>
          <w:kern w:val="0"/>
          <w:sz w:val="24"/>
          <w:szCs w:val="24"/>
        </w:rPr>
        <w:t>存储芯片的生产额为</w:t>
      </w:r>
      <w:r w:rsidRPr="00483C68">
        <w:rPr>
          <w:rFonts w:ascii="楷体_GB2312" w:eastAsia="楷体_GB2312" w:hAnsi="宋体" w:cs="宋体"/>
          <w:kern w:val="0"/>
          <w:sz w:val="24"/>
          <w:szCs w:val="24"/>
        </w:rPr>
        <w:t>342.97</w:t>
      </w:r>
      <w:r w:rsidRPr="00483C68">
        <w:rPr>
          <w:rFonts w:ascii="楷体_GB2312" w:eastAsia="楷体_GB2312" w:hAnsi="宋体" w:cs="宋体" w:hint="eastAsia"/>
          <w:kern w:val="0"/>
          <w:sz w:val="24"/>
          <w:szCs w:val="24"/>
        </w:rPr>
        <w:t>亿美元，占到了半导体总生产额的</w:t>
      </w:r>
      <w:r w:rsidRPr="00483C68">
        <w:rPr>
          <w:rFonts w:ascii="楷体_GB2312" w:eastAsia="楷体_GB2312" w:hAnsi="宋体" w:cs="宋体"/>
          <w:kern w:val="0"/>
          <w:sz w:val="24"/>
          <w:szCs w:val="24"/>
        </w:rPr>
        <w:t>66.5%</w:t>
      </w:r>
      <w:r w:rsidRPr="00483C68">
        <w:rPr>
          <w:rFonts w:ascii="楷体_GB2312" w:eastAsia="楷体_GB2312" w:hAnsi="宋体" w:cs="宋体" w:hint="eastAsia"/>
          <w:kern w:val="0"/>
          <w:sz w:val="24"/>
          <w:szCs w:val="24"/>
        </w:rPr>
        <w:t>，在全球市场中所占份额也高达</w:t>
      </w:r>
      <w:r w:rsidRPr="00483C68">
        <w:rPr>
          <w:rFonts w:ascii="楷体_GB2312" w:eastAsia="楷体_GB2312" w:hAnsi="宋体" w:cs="宋体"/>
          <w:kern w:val="0"/>
          <w:sz w:val="24"/>
          <w:szCs w:val="24"/>
        </w:rPr>
        <w:t>52.4%</w:t>
      </w:r>
      <w:r w:rsidRPr="00483C68">
        <w:rPr>
          <w:rFonts w:ascii="楷体_GB2312" w:eastAsia="楷体_GB2312" w:hAnsi="宋体" w:cs="宋体" w:hint="eastAsia"/>
          <w:kern w:val="0"/>
          <w:sz w:val="24"/>
          <w:szCs w:val="24"/>
        </w:rPr>
        <w:t>，远远高于第二名美国</w:t>
      </w:r>
      <w:r w:rsidRPr="00483C68">
        <w:rPr>
          <w:rFonts w:ascii="楷体_GB2312" w:eastAsia="楷体_GB2312" w:hAnsi="宋体" w:cs="宋体"/>
          <w:kern w:val="0"/>
          <w:sz w:val="24"/>
          <w:szCs w:val="24"/>
        </w:rPr>
        <w:t>(27.1%)</w:t>
      </w:r>
      <w:r w:rsidRPr="00483C68">
        <w:rPr>
          <w:rFonts w:ascii="楷体_GB2312" w:eastAsia="楷体_GB2312" w:hAnsi="宋体" w:cs="宋体" w:hint="eastAsia"/>
          <w:kern w:val="0"/>
          <w:sz w:val="24"/>
          <w:szCs w:val="24"/>
        </w:rPr>
        <w:t>。近年来，</w:t>
      </w:r>
      <w:r w:rsidRPr="00483C68">
        <w:rPr>
          <w:rFonts w:ascii="楷体_GB2312" w:eastAsia="楷体_GB2312" w:hint="eastAsia"/>
          <w:sz w:val="24"/>
          <w:szCs w:val="24"/>
        </w:rPr>
        <w:t>中国专利权人在该领域的竞争力略有提高，和</w:t>
      </w:r>
      <w:r w:rsidRPr="00483C68">
        <w:rPr>
          <w:rFonts w:ascii="楷体_GB2312" w:eastAsia="楷体_GB2312"/>
          <w:sz w:val="24"/>
          <w:szCs w:val="24"/>
        </w:rPr>
        <w:t>2001</w:t>
      </w:r>
      <w:r w:rsidRPr="00483C68">
        <w:rPr>
          <w:rFonts w:ascii="楷体_GB2312" w:eastAsia="楷体_GB2312" w:hint="eastAsia"/>
          <w:sz w:val="24"/>
          <w:szCs w:val="24"/>
        </w:rPr>
        <w:t>年到</w:t>
      </w:r>
      <w:r w:rsidRPr="00483C68">
        <w:rPr>
          <w:rFonts w:ascii="楷体_GB2312" w:eastAsia="楷体_GB2312"/>
          <w:sz w:val="24"/>
          <w:szCs w:val="24"/>
        </w:rPr>
        <w:t>201</w:t>
      </w:r>
      <w:r>
        <w:rPr>
          <w:rFonts w:ascii="楷体_GB2312" w:eastAsia="楷体_GB2312"/>
          <w:sz w:val="24"/>
          <w:szCs w:val="24"/>
        </w:rPr>
        <w:t>4</w:t>
      </w:r>
      <w:r w:rsidRPr="00483C68">
        <w:rPr>
          <w:rFonts w:ascii="楷体_GB2312" w:eastAsia="楷体_GB2312" w:hint="eastAsia"/>
          <w:sz w:val="24"/>
          <w:szCs w:val="24"/>
        </w:rPr>
        <w:t>年累计专利排名相比进入前十的专利权人数量已有大幅上升，特别是</w:t>
      </w:r>
      <w:r>
        <w:rPr>
          <w:rFonts w:ascii="楷体_GB2312" w:eastAsia="楷体_GB2312"/>
          <w:sz w:val="24"/>
          <w:szCs w:val="24"/>
        </w:rPr>
        <w:t>2014</w:t>
      </w:r>
      <w:r>
        <w:rPr>
          <w:rFonts w:ascii="楷体_GB2312" w:eastAsia="楷体_GB2312" w:hint="eastAsia"/>
          <w:sz w:val="24"/>
          <w:szCs w:val="24"/>
        </w:rPr>
        <w:t>年</w:t>
      </w:r>
      <w:r w:rsidRPr="00483C68">
        <w:rPr>
          <w:rFonts w:ascii="楷体_GB2312" w:eastAsia="楷体_GB2312" w:hint="eastAsia"/>
          <w:sz w:val="24"/>
          <w:szCs w:val="24"/>
        </w:rPr>
        <w:t>华为技术有限公司</w:t>
      </w:r>
      <w:r>
        <w:rPr>
          <w:rFonts w:ascii="楷体_GB2312" w:eastAsia="楷体_GB2312" w:hint="eastAsia"/>
          <w:sz w:val="24"/>
          <w:szCs w:val="24"/>
        </w:rPr>
        <w:t>已经在该领域专利公开数量达到第一</w:t>
      </w:r>
      <w:r w:rsidRPr="00483C68">
        <w:rPr>
          <w:rFonts w:ascii="楷体_GB2312" w:eastAsia="楷体_GB2312" w:hint="eastAsia"/>
          <w:sz w:val="24"/>
          <w:szCs w:val="24"/>
        </w:rPr>
        <w:t>。</w:t>
      </w:r>
    </w:p>
    <w:p w:rsidR="000C578A" w:rsidRPr="005E26A3" w:rsidRDefault="000C578A" w:rsidP="00C670C7">
      <w:pPr>
        <w:widowControl/>
        <w:spacing w:line="360" w:lineRule="auto"/>
        <w:ind w:firstLine="480"/>
        <w:rPr>
          <w:rFonts w:ascii="楷体_GB2312" w:eastAsia="楷体_GB2312" w:hAnsi="宋体"/>
          <w:color w:val="8DB3E2"/>
          <w:kern w:val="0"/>
          <w:sz w:val="24"/>
          <w:szCs w:val="24"/>
        </w:rPr>
      </w:pPr>
      <w:r w:rsidRPr="005E26A3">
        <w:rPr>
          <w:rFonts w:ascii="楷体_GB2312" w:eastAsia="楷体_GB2312" w:hAnsi="宋体"/>
          <w:color w:val="8DB3E2"/>
          <w:kern w:val="0"/>
          <w:sz w:val="24"/>
          <w:szCs w:val="24"/>
        </w:rPr>
        <w:br w:type="page"/>
      </w:r>
    </w:p>
    <w:p w:rsidR="000C578A" w:rsidRPr="00483C68" w:rsidRDefault="000C578A" w:rsidP="000853F9">
      <w:pPr>
        <w:pStyle w:val="3"/>
      </w:pPr>
      <w:bookmarkStart w:id="135" w:name="_Toc420684658"/>
      <w:r w:rsidRPr="00483C68">
        <w:t xml:space="preserve">1.2.4 </w:t>
      </w:r>
      <w:r w:rsidRPr="00483C68">
        <w:rPr>
          <w:rFonts w:hint="eastAsia"/>
        </w:rPr>
        <w:t>处理器类</w:t>
      </w:r>
      <w:bookmarkEnd w:id="135"/>
    </w:p>
    <w:p w:rsidR="000C578A" w:rsidRPr="005E26A3" w:rsidRDefault="000C578A" w:rsidP="00DC5EFB">
      <w:pPr>
        <w:widowControl/>
        <w:spacing w:line="360" w:lineRule="auto"/>
        <w:ind w:firstLine="480"/>
        <w:rPr>
          <w:rFonts w:ascii="楷体_GB2312" w:eastAsia="楷体_GB2312" w:hAnsi="宋体"/>
          <w:color w:val="8DB3E2"/>
          <w:kern w:val="0"/>
          <w:sz w:val="24"/>
          <w:szCs w:val="24"/>
        </w:rPr>
      </w:pPr>
      <w:r w:rsidRPr="00483C68">
        <w:rPr>
          <w:rFonts w:ascii="楷体_GB2312" w:eastAsia="楷体_GB2312" w:hAnsi="宋体" w:hint="eastAsia"/>
          <w:kern w:val="0"/>
          <w:sz w:val="24"/>
          <w:szCs w:val="24"/>
        </w:rPr>
        <w:t>处理器的功能是执行程序，通常可将处理器分为通用处理器</w:t>
      </w:r>
      <w:r w:rsidRPr="00483C68">
        <w:rPr>
          <w:rFonts w:ascii="楷体_GB2312" w:eastAsia="楷体_GB2312" w:hAnsi="宋体"/>
          <w:kern w:val="0"/>
          <w:sz w:val="24"/>
          <w:szCs w:val="24"/>
        </w:rPr>
        <w:t>GPU</w:t>
      </w:r>
      <w:r w:rsidRPr="00483C68">
        <w:rPr>
          <w:rFonts w:ascii="楷体_GB2312" w:eastAsia="楷体_GB2312" w:hAnsi="宋体" w:hint="eastAsia"/>
          <w:kern w:val="0"/>
          <w:sz w:val="24"/>
          <w:szCs w:val="24"/>
        </w:rPr>
        <w:t>、嵌入式处理器</w:t>
      </w:r>
      <w:r w:rsidRPr="00483C68">
        <w:rPr>
          <w:rFonts w:ascii="楷体_GB2312" w:eastAsia="楷体_GB2312" w:hAnsi="宋体"/>
          <w:kern w:val="0"/>
          <w:sz w:val="24"/>
          <w:szCs w:val="24"/>
        </w:rPr>
        <w:t>EP</w:t>
      </w:r>
      <w:r w:rsidRPr="00483C68">
        <w:rPr>
          <w:rFonts w:ascii="楷体_GB2312" w:eastAsia="楷体_GB2312" w:hAnsi="宋体" w:hint="eastAsia"/>
          <w:kern w:val="0"/>
          <w:sz w:val="24"/>
          <w:szCs w:val="24"/>
        </w:rPr>
        <w:t>、微处理器和数字信号处理器</w:t>
      </w:r>
      <w:r w:rsidRPr="00483C68">
        <w:rPr>
          <w:rFonts w:ascii="楷体_GB2312" w:eastAsia="楷体_GB2312" w:hAnsi="宋体"/>
          <w:kern w:val="0"/>
          <w:sz w:val="24"/>
          <w:szCs w:val="24"/>
        </w:rPr>
        <w:t>DSP</w:t>
      </w:r>
      <w:r w:rsidRPr="00483C68">
        <w:rPr>
          <w:rFonts w:ascii="楷体_GB2312" w:eastAsia="楷体_GB2312" w:hAnsi="宋体" w:hint="eastAsia"/>
          <w:kern w:val="0"/>
          <w:sz w:val="24"/>
          <w:szCs w:val="24"/>
        </w:rPr>
        <w:t>，也可分为嵌入式微处理器</w:t>
      </w:r>
      <w:r w:rsidRPr="00483C68">
        <w:rPr>
          <w:rFonts w:ascii="楷体_GB2312" w:eastAsia="楷体_GB2312" w:hAnsi="宋体"/>
          <w:kern w:val="0"/>
          <w:sz w:val="24"/>
          <w:szCs w:val="24"/>
        </w:rPr>
        <w:t>MPU</w:t>
      </w:r>
      <w:r w:rsidRPr="00483C68">
        <w:rPr>
          <w:rFonts w:ascii="楷体_GB2312" w:eastAsia="楷体_GB2312" w:hAnsi="宋体" w:hint="eastAsia"/>
          <w:kern w:val="0"/>
          <w:sz w:val="24"/>
          <w:szCs w:val="24"/>
        </w:rPr>
        <w:t>、嵌入式微控制器</w:t>
      </w:r>
      <w:r w:rsidRPr="00483C68">
        <w:rPr>
          <w:rFonts w:ascii="楷体_GB2312" w:eastAsia="楷体_GB2312" w:hAnsi="宋体"/>
          <w:kern w:val="0"/>
          <w:sz w:val="24"/>
          <w:szCs w:val="24"/>
        </w:rPr>
        <w:t>MCU</w:t>
      </w:r>
      <w:r w:rsidRPr="00483C68">
        <w:rPr>
          <w:rFonts w:ascii="楷体_GB2312" w:eastAsia="楷体_GB2312" w:hAnsi="宋体" w:hint="eastAsia"/>
          <w:kern w:val="0"/>
          <w:sz w:val="24"/>
          <w:szCs w:val="24"/>
        </w:rPr>
        <w:t>和嵌入式</w:t>
      </w:r>
      <w:r w:rsidRPr="00483C68">
        <w:rPr>
          <w:rFonts w:ascii="楷体_GB2312" w:eastAsia="楷体_GB2312" w:hAnsi="宋体"/>
          <w:kern w:val="0"/>
          <w:sz w:val="24"/>
          <w:szCs w:val="24"/>
        </w:rPr>
        <w:t>DSP</w:t>
      </w:r>
      <w:r w:rsidRPr="00483C68">
        <w:rPr>
          <w:rFonts w:ascii="楷体_GB2312" w:eastAsia="楷体_GB2312" w:hAnsi="宋体" w:hint="eastAsia"/>
          <w:kern w:val="0"/>
          <w:sz w:val="24"/>
          <w:szCs w:val="24"/>
        </w:rPr>
        <w:t>处理器</w:t>
      </w:r>
      <w:r w:rsidRPr="00483C68">
        <w:rPr>
          <w:rFonts w:ascii="楷体_GB2312" w:eastAsia="楷体_GB2312" w:hAnsi="宋体"/>
          <w:kern w:val="0"/>
          <w:sz w:val="24"/>
          <w:szCs w:val="24"/>
        </w:rPr>
        <w:t>EDSP</w:t>
      </w:r>
      <w:r w:rsidRPr="00483C68">
        <w:rPr>
          <w:rFonts w:ascii="楷体_GB2312" w:eastAsia="楷体_GB2312" w:hAnsi="宋体" w:hint="eastAsia"/>
          <w:kern w:val="0"/>
          <w:sz w:val="24"/>
          <w:szCs w:val="24"/>
        </w:rPr>
        <w:t>等</w:t>
      </w:r>
      <w:r w:rsidRPr="00483C68">
        <w:rPr>
          <w:rFonts w:ascii="楷体_GB2312" w:eastAsia="楷体_GB2312" w:hAnsi="Verdana" w:cs="宋体" w:hint="eastAsia"/>
          <w:kern w:val="0"/>
          <w:sz w:val="24"/>
          <w:szCs w:val="24"/>
          <w:vertAlign w:val="superscript"/>
        </w:rPr>
        <w:t>【</w:t>
      </w:r>
      <w:r w:rsidRPr="00483C68">
        <w:rPr>
          <w:rStyle w:val="af"/>
          <w:rFonts w:ascii="楷体_GB2312" w:eastAsia="楷体_GB2312" w:hAnsi="Verdana" w:cs="宋体"/>
          <w:kern w:val="0"/>
          <w:sz w:val="24"/>
          <w:szCs w:val="24"/>
        </w:rPr>
        <w:footnoteReference w:id="3"/>
      </w:r>
      <w:r w:rsidRPr="00483C68">
        <w:rPr>
          <w:rFonts w:ascii="楷体_GB2312" w:eastAsia="楷体_GB2312" w:hAnsi="Verdana" w:cs="宋体" w:hint="eastAsia"/>
          <w:kern w:val="0"/>
          <w:sz w:val="24"/>
          <w:szCs w:val="24"/>
          <w:vertAlign w:val="superscript"/>
        </w:rPr>
        <w:t>】</w:t>
      </w:r>
      <w:r w:rsidRPr="00483C68">
        <w:rPr>
          <w:rFonts w:ascii="楷体_GB2312" w:eastAsia="楷体_GB2312" w:hAnsi="Verdana" w:cs="宋体" w:hint="eastAsia"/>
          <w:kern w:val="0"/>
          <w:sz w:val="24"/>
          <w:szCs w:val="24"/>
        </w:rPr>
        <w:t>。</w:t>
      </w:r>
      <w:r w:rsidRPr="00483C68">
        <w:rPr>
          <w:rFonts w:ascii="楷体_GB2312" w:eastAsia="楷体_GB2312" w:hAnsi="宋体" w:hint="eastAsia"/>
          <w:kern w:val="0"/>
          <w:sz w:val="24"/>
          <w:szCs w:val="24"/>
        </w:rPr>
        <w:t>截止</w:t>
      </w:r>
      <w:r w:rsidRPr="00483C68">
        <w:rPr>
          <w:rFonts w:ascii="楷体_GB2312" w:eastAsia="楷体_GB2312" w:hAnsi="宋体"/>
          <w:kern w:val="0"/>
          <w:sz w:val="24"/>
          <w:szCs w:val="24"/>
        </w:rPr>
        <w:t>2014</w:t>
      </w:r>
      <w:r w:rsidRPr="00483C68">
        <w:rPr>
          <w:rFonts w:ascii="楷体_GB2312" w:eastAsia="楷体_GB2312" w:hAnsi="宋体" w:hint="eastAsia"/>
          <w:kern w:val="0"/>
          <w:sz w:val="24"/>
          <w:szCs w:val="24"/>
        </w:rPr>
        <w:t>年</w:t>
      </w:r>
      <w:r w:rsidRPr="00483C68">
        <w:rPr>
          <w:rFonts w:ascii="楷体_GB2312" w:eastAsia="楷体_GB2312" w:hAnsi="宋体"/>
          <w:kern w:val="0"/>
          <w:sz w:val="24"/>
          <w:szCs w:val="24"/>
        </w:rPr>
        <w:t>12</w:t>
      </w:r>
      <w:r w:rsidRPr="00483C68">
        <w:rPr>
          <w:rFonts w:ascii="楷体_GB2312" w:eastAsia="楷体_GB2312" w:hAnsi="宋体" w:hint="eastAsia"/>
          <w:kern w:val="0"/>
          <w:sz w:val="24"/>
          <w:szCs w:val="24"/>
        </w:rPr>
        <w:t>月</w:t>
      </w:r>
      <w:r w:rsidRPr="00483C68">
        <w:rPr>
          <w:rFonts w:ascii="楷体_GB2312" w:eastAsia="楷体_GB2312" w:hAnsi="宋体"/>
          <w:kern w:val="0"/>
          <w:sz w:val="24"/>
          <w:szCs w:val="24"/>
        </w:rPr>
        <w:t>31</w:t>
      </w:r>
      <w:r w:rsidRPr="00483C68">
        <w:rPr>
          <w:rFonts w:ascii="楷体_GB2312" w:eastAsia="楷体_GB2312" w:hAnsi="宋体" w:hint="eastAsia"/>
          <w:kern w:val="0"/>
          <w:sz w:val="24"/>
          <w:szCs w:val="24"/>
        </w:rPr>
        <w:t>日，我国集成电路领域中处理器类专利检索结果共有</w:t>
      </w:r>
      <w:r w:rsidRPr="00483C68">
        <w:rPr>
          <w:rFonts w:ascii="楷体_GB2312" w:eastAsia="楷体_GB2312" w:hAnsi="宋体"/>
          <w:kern w:val="0"/>
          <w:sz w:val="24"/>
          <w:szCs w:val="24"/>
        </w:rPr>
        <w:t>24115</w:t>
      </w:r>
      <w:r w:rsidRPr="00483C68">
        <w:rPr>
          <w:rFonts w:ascii="楷体_GB2312" w:eastAsia="楷体_GB2312" w:hAnsi="宋体" w:hint="eastAsia"/>
          <w:kern w:val="0"/>
          <w:sz w:val="24"/>
          <w:szCs w:val="24"/>
        </w:rPr>
        <w:t>件。其中发明专利公开</w:t>
      </w:r>
      <w:r w:rsidRPr="00483C68">
        <w:rPr>
          <w:rFonts w:ascii="楷体_GB2312" w:eastAsia="楷体_GB2312" w:hAnsi="宋体"/>
          <w:kern w:val="0"/>
          <w:sz w:val="24"/>
          <w:szCs w:val="24"/>
        </w:rPr>
        <w:t>20511</w:t>
      </w:r>
      <w:r w:rsidRPr="00483C68">
        <w:rPr>
          <w:rFonts w:ascii="楷体_GB2312" w:eastAsia="楷体_GB2312" w:hAnsi="宋体" w:hint="eastAsia"/>
          <w:kern w:val="0"/>
          <w:sz w:val="24"/>
          <w:szCs w:val="24"/>
        </w:rPr>
        <w:t>件，实用新型专利公告</w:t>
      </w:r>
      <w:r w:rsidRPr="00483C68">
        <w:rPr>
          <w:rFonts w:ascii="楷体_GB2312" w:eastAsia="楷体_GB2312" w:hAnsi="宋体"/>
          <w:kern w:val="0"/>
          <w:sz w:val="24"/>
          <w:szCs w:val="24"/>
        </w:rPr>
        <w:t>3604</w:t>
      </w:r>
      <w:r w:rsidRPr="00483C68">
        <w:rPr>
          <w:rFonts w:ascii="楷体_GB2312" w:eastAsia="楷体_GB2312" w:hAnsi="宋体" w:hint="eastAsia"/>
          <w:kern w:val="0"/>
          <w:sz w:val="24"/>
          <w:szCs w:val="24"/>
        </w:rPr>
        <w:t>件。获得授权的发明专利</w:t>
      </w:r>
      <w:r w:rsidRPr="00483C68">
        <w:rPr>
          <w:rFonts w:ascii="楷体_GB2312" w:eastAsia="楷体_GB2312" w:hAnsi="宋体"/>
          <w:kern w:val="0"/>
          <w:sz w:val="24"/>
          <w:szCs w:val="24"/>
        </w:rPr>
        <w:t>9197</w:t>
      </w:r>
      <w:r w:rsidRPr="00483C68">
        <w:rPr>
          <w:rFonts w:ascii="楷体_GB2312" w:eastAsia="楷体_GB2312" w:hAnsi="宋体" w:hint="eastAsia"/>
          <w:kern w:val="0"/>
          <w:sz w:val="24"/>
          <w:szCs w:val="24"/>
        </w:rPr>
        <w:t>件。</w:t>
      </w:r>
    </w:p>
    <w:p w:rsidR="000C578A" w:rsidRPr="00483C68" w:rsidRDefault="000C578A" w:rsidP="0092696B">
      <w:pPr>
        <w:pStyle w:val="4"/>
        <w:rPr>
          <w:kern w:val="0"/>
        </w:rPr>
      </w:pPr>
      <w:r w:rsidRPr="00483C68">
        <w:rPr>
          <w:kern w:val="0"/>
        </w:rPr>
        <w:t>1.2.4.1</w:t>
      </w:r>
      <w:r w:rsidRPr="00483C68">
        <w:rPr>
          <w:kern w:val="0"/>
        </w:rPr>
        <w:tab/>
      </w:r>
      <w:r w:rsidRPr="00483C68">
        <w:rPr>
          <w:rFonts w:hint="eastAsia"/>
          <w:kern w:val="0"/>
        </w:rPr>
        <w:t>专利公开</w:t>
      </w:r>
      <w:r w:rsidRPr="00483C68">
        <w:rPr>
          <w:kern w:val="0"/>
        </w:rPr>
        <w:t>/</w:t>
      </w:r>
      <w:r w:rsidRPr="00483C68">
        <w:rPr>
          <w:rFonts w:hint="eastAsia"/>
          <w:kern w:val="0"/>
        </w:rPr>
        <w:t>公告年度趋势</w:t>
      </w:r>
    </w:p>
    <w:p w:rsidR="000C578A" w:rsidRPr="005E26A3" w:rsidRDefault="000C578A" w:rsidP="00F3616F">
      <w:pPr>
        <w:widowControl/>
        <w:spacing w:line="360" w:lineRule="auto"/>
        <w:rPr>
          <w:rFonts w:ascii="楷体_GB2312" w:eastAsia="楷体_GB2312" w:hAnsi="宋体"/>
          <w:b/>
          <w:color w:val="8DB3E2"/>
          <w:kern w:val="0"/>
          <w:sz w:val="24"/>
          <w:szCs w:val="24"/>
        </w:rPr>
      </w:pPr>
      <w:r w:rsidRPr="00C1459D">
        <w:rPr>
          <w:rFonts w:ascii="楷体_GB2312" w:eastAsia="楷体_GB2312" w:hAnsi="宋体"/>
          <w:b/>
          <w:noProof/>
          <w:color w:val="8DB3E2"/>
          <w:kern w:val="0"/>
          <w:sz w:val="24"/>
          <w:szCs w:val="24"/>
        </w:rPr>
        <w:object w:dxaOrig="8343" w:dyaOrig="4704">
          <v:shape id="对象 13" o:spid="_x0000_i1036" type="#_x0000_t75" style="width:416.95pt;height:235.3pt;visibility:visible" o:ole="">
            <v:imagedata r:id="rId32" o:title="" cropbottom="-14f"/>
            <o:lock v:ext="edit" aspectratio="f"/>
          </v:shape>
          <o:OLEObject Type="Embed" ProgID="Excel.Sheet.8" ShapeID="对象 13" DrawAspect="Content" ObjectID="_1497700671" r:id="rId33"/>
        </w:object>
      </w:r>
    </w:p>
    <w:p w:rsidR="000C578A" w:rsidRPr="00483C68" w:rsidRDefault="000C578A" w:rsidP="007D3D4D">
      <w:pPr>
        <w:widowControl/>
        <w:spacing w:line="360" w:lineRule="auto"/>
        <w:ind w:firstLine="480"/>
        <w:jc w:val="center"/>
        <w:rPr>
          <w:rFonts w:ascii="黑体" w:eastAsia="黑体" w:hAnsi="黑体"/>
          <w:kern w:val="0"/>
          <w:szCs w:val="21"/>
        </w:rPr>
      </w:pPr>
      <w:r w:rsidRPr="00483C68">
        <w:rPr>
          <w:rFonts w:ascii="黑体" w:eastAsia="黑体" w:hAnsi="黑体" w:hint="eastAsia"/>
          <w:kern w:val="0"/>
          <w:szCs w:val="21"/>
        </w:rPr>
        <w:t>图</w:t>
      </w:r>
      <w:r w:rsidRPr="00483C68">
        <w:rPr>
          <w:rFonts w:ascii="黑体" w:eastAsia="黑体" w:hAnsi="黑体"/>
          <w:kern w:val="0"/>
          <w:szCs w:val="21"/>
        </w:rPr>
        <w:t>1-13  2001</w:t>
      </w:r>
      <w:r w:rsidRPr="00483C68">
        <w:rPr>
          <w:rFonts w:ascii="黑体" w:eastAsia="黑体" w:hAnsi="黑体" w:hint="eastAsia"/>
          <w:kern w:val="0"/>
          <w:szCs w:val="21"/>
        </w:rPr>
        <w:t>年至</w:t>
      </w:r>
      <w:r w:rsidRPr="00483C68">
        <w:rPr>
          <w:rFonts w:ascii="黑体" w:eastAsia="黑体" w:hAnsi="黑体"/>
          <w:kern w:val="0"/>
          <w:szCs w:val="21"/>
        </w:rPr>
        <w:t>201</w:t>
      </w:r>
      <w:r>
        <w:rPr>
          <w:rFonts w:ascii="黑体" w:eastAsia="黑体" w:hAnsi="黑体"/>
          <w:kern w:val="0"/>
          <w:szCs w:val="21"/>
        </w:rPr>
        <w:t>4</w:t>
      </w:r>
      <w:r w:rsidRPr="00483C68">
        <w:rPr>
          <w:rFonts w:ascii="黑体" w:eastAsia="黑体" w:hAnsi="黑体" w:hint="eastAsia"/>
          <w:kern w:val="0"/>
          <w:szCs w:val="21"/>
        </w:rPr>
        <w:t>年处理器类专利公开</w:t>
      </w:r>
      <w:r w:rsidRPr="00483C68">
        <w:rPr>
          <w:rFonts w:ascii="黑体" w:eastAsia="黑体" w:hAnsi="黑体"/>
          <w:kern w:val="0"/>
          <w:szCs w:val="21"/>
        </w:rPr>
        <w:t>/</w:t>
      </w:r>
      <w:r w:rsidRPr="00483C68">
        <w:rPr>
          <w:rFonts w:ascii="黑体" w:eastAsia="黑体" w:hAnsi="黑体" w:hint="eastAsia"/>
          <w:kern w:val="0"/>
          <w:szCs w:val="21"/>
        </w:rPr>
        <w:t>公告年度分布</w:t>
      </w:r>
    </w:p>
    <w:p w:rsidR="000C578A" w:rsidRPr="005E26A3" w:rsidRDefault="000C578A" w:rsidP="007D3D4D">
      <w:pPr>
        <w:ind w:firstLine="480"/>
        <w:rPr>
          <w:color w:val="8DB3E2"/>
        </w:rPr>
      </w:pPr>
    </w:p>
    <w:p w:rsidR="000C578A" w:rsidRPr="005E26A3" w:rsidRDefault="000C578A" w:rsidP="007D3D4D">
      <w:pPr>
        <w:widowControl/>
        <w:spacing w:line="360" w:lineRule="auto"/>
        <w:ind w:firstLine="480"/>
        <w:rPr>
          <w:rFonts w:ascii="楷体_GB2312" w:eastAsia="楷体_GB2312" w:hAnsi="宋体"/>
          <w:color w:val="8DB3E2"/>
          <w:kern w:val="0"/>
          <w:sz w:val="24"/>
          <w:szCs w:val="24"/>
        </w:rPr>
      </w:pPr>
      <w:r w:rsidRPr="00483C68">
        <w:rPr>
          <w:rFonts w:ascii="楷体_GB2312" w:eastAsia="楷体_GB2312" w:hAnsi="宋体" w:hint="eastAsia"/>
          <w:kern w:val="0"/>
          <w:sz w:val="24"/>
          <w:szCs w:val="24"/>
        </w:rPr>
        <w:t>图</w:t>
      </w:r>
      <w:r w:rsidRPr="00483C68">
        <w:rPr>
          <w:rFonts w:ascii="楷体_GB2312" w:eastAsia="楷体_GB2312" w:hAnsi="宋体"/>
          <w:kern w:val="0"/>
          <w:sz w:val="24"/>
          <w:szCs w:val="24"/>
        </w:rPr>
        <w:t>1-13</w:t>
      </w:r>
      <w:r w:rsidRPr="00483C68">
        <w:rPr>
          <w:rFonts w:ascii="楷体_GB2312" w:eastAsia="楷体_GB2312" w:hAnsi="宋体" w:hint="eastAsia"/>
          <w:kern w:val="0"/>
          <w:sz w:val="24"/>
          <w:szCs w:val="24"/>
        </w:rPr>
        <w:t>为处理器类专利</w:t>
      </w:r>
      <w:r w:rsidRPr="00483C68">
        <w:rPr>
          <w:rFonts w:ascii="楷体_GB2312" w:eastAsia="楷体_GB2312" w:hAnsi="宋体"/>
          <w:kern w:val="0"/>
          <w:sz w:val="24"/>
          <w:szCs w:val="24"/>
        </w:rPr>
        <w:t>2001</w:t>
      </w:r>
      <w:r w:rsidRPr="00483C68">
        <w:rPr>
          <w:rFonts w:ascii="楷体_GB2312" w:eastAsia="楷体_GB2312" w:hAnsi="宋体" w:hint="eastAsia"/>
          <w:kern w:val="0"/>
          <w:sz w:val="24"/>
          <w:szCs w:val="24"/>
        </w:rPr>
        <w:t>年到</w:t>
      </w:r>
      <w:r w:rsidRPr="00483C68">
        <w:rPr>
          <w:rFonts w:ascii="楷体_GB2312" w:eastAsia="楷体_GB2312" w:hAnsi="宋体"/>
          <w:kern w:val="0"/>
          <w:sz w:val="24"/>
          <w:szCs w:val="24"/>
        </w:rPr>
        <w:t>2014</w:t>
      </w:r>
      <w:r w:rsidRPr="00483C68">
        <w:rPr>
          <w:rFonts w:ascii="楷体_GB2312" w:eastAsia="楷体_GB2312" w:hAnsi="宋体" w:hint="eastAsia"/>
          <w:kern w:val="0"/>
          <w:sz w:val="24"/>
          <w:szCs w:val="24"/>
        </w:rPr>
        <w:t>年的年度公开</w:t>
      </w:r>
      <w:r w:rsidRPr="00483C68">
        <w:rPr>
          <w:rFonts w:ascii="楷体_GB2312" w:eastAsia="楷体_GB2312" w:hAnsi="宋体"/>
          <w:kern w:val="0"/>
          <w:sz w:val="24"/>
          <w:szCs w:val="24"/>
        </w:rPr>
        <w:t>/</w:t>
      </w:r>
      <w:r w:rsidRPr="00483C68">
        <w:rPr>
          <w:rFonts w:ascii="楷体_GB2312" w:eastAsia="楷体_GB2312" w:hAnsi="宋体" w:hint="eastAsia"/>
          <w:kern w:val="0"/>
          <w:sz w:val="24"/>
          <w:szCs w:val="24"/>
        </w:rPr>
        <w:t>公告数量变化趋势，自</w:t>
      </w:r>
      <w:r w:rsidRPr="00483C68">
        <w:rPr>
          <w:rFonts w:ascii="楷体_GB2312" w:eastAsia="楷体_GB2312" w:hAnsi="宋体"/>
          <w:kern w:val="0"/>
          <w:sz w:val="24"/>
          <w:szCs w:val="24"/>
        </w:rPr>
        <w:t>2001</w:t>
      </w:r>
      <w:r w:rsidRPr="00483C68">
        <w:rPr>
          <w:rFonts w:ascii="楷体_GB2312" w:eastAsia="楷体_GB2312" w:hAnsi="宋体" w:hint="eastAsia"/>
          <w:kern w:val="0"/>
          <w:sz w:val="24"/>
          <w:szCs w:val="24"/>
        </w:rPr>
        <w:t>年至</w:t>
      </w:r>
      <w:r w:rsidRPr="00483C68">
        <w:rPr>
          <w:rFonts w:ascii="楷体_GB2312" w:eastAsia="楷体_GB2312" w:hAnsi="宋体"/>
          <w:kern w:val="0"/>
          <w:sz w:val="24"/>
          <w:szCs w:val="24"/>
        </w:rPr>
        <w:t>2008</w:t>
      </w:r>
      <w:r w:rsidRPr="00483C68">
        <w:rPr>
          <w:rFonts w:ascii="楷体_GB2312" w:eastAsia="楷体_GB2312" w:hAnsi="宋体" w:hint="eastAsia"/>
          <w:kern w:val="0"/>
          <w:sz w:val="24"/>
          <w:szCs w:val="24"/>
        </w:rPr>
        <w:t>年处理器类专利公开</w:t>
      </w:r>
      <w:r w:rsidRPr="00483C68">
        <w:rPr>
          <w:rFonts w:ascii="楷体_GB2312" w:eastAsia="楷体_GB2312" w:hAnsi="宋体"/>
          <w:kern w:val="0"/>
          <w:sz w:val="24"/>
          <w:szCs w:val="24"/>
        </w:rPr>
        <w:t>/</w:t>
      </w:r>
      <w:r w:rsidRPr="00483C68">
        <w:rPr>
          <w:rFonts w:ascii="楷体_GB2312" w:eastAsia="楷体_GB2312" w:hAnsi="宋体" w:hint="eastAsia"/>
          <w:kern w:val="0"/>
          <w:sz w:val="24"/>
          <w:szCs w:val="24"/>
        </w:rPr>
        <w:t>公告量一直保持着持续增长，经过</w:t>
      </w:r>
      <w:r w:rsidRPr="00483C68">
        <w:rPr>
          <w:rFonts w:ascii="楷体_GB2312" w:eastAsia="楷体_GB2312" w:hAnsi="宋体"/>
          <w:kern w:val="0"/>
          <w:sz w:val="24"/>
          <w:szCs w:val="24"/>
        </w:rPr>
        <w:t>2009</w:t>
      </w:r>
      <w:r w:rsidRPr="00483C68">
        <w:rPr>
          <w:rFonts w:ascii="楷体_GB2312" w:eastAsia="楷体_GB2312" w:hAnsi="宋体" w:hint="eastAsia"/>
          <w:kern w:val="0"/>
          <w:sz w:val="24"/>
          <w:szCs w:val="24"/>
        </w:rPr>
        <w:t>年的调整，从</w:t>
      </w:r>
      <w:r w:rsidRPr="00483C68">
        <w:rPr>
          <w:rFonts w:ascii="楷体_GB2312" w:eastAsia="楷体_GB2312" w:hAnsi="宋体"/>
          <w:kern w:val="0"/>
          <w:sz w:val="24"/>
          <w:szCs w:val="24"/>
        </w:rPr>
        <w:t>2010</w:t>
      </w:r>
      <w:r w:rsidRPr="00483C68">
        <w:rPr>
          <w:rFonts w:ascii="楷体_GB2312" w:eastAsia="楷体_GB2312" w:hAnsi="宋体" w:hint="eastAsia"/>
          <w:kern w:val="0"/>
          <w:sz w:val="24"/>
          <w:szCs w:val="24"/>
        </w:rPr>
        <w:t>年开始增长迅速，年增长率平均在</w:t>
      </w:r>
      <w:r w:rsidRPr="00483C68">
        <w:rPr>
          <w:rFonts w:ascii="楷体_GB2312" w:eastAsia="楷体_GB2312" w:hAnsi="宋体"/>
          <w:kern w:val="0"/>
          <w:sz w:val="24"/>
          <w:szCs w:val="24"/>
        </w:rPr>
        <w:t>1</w:t>
      </w:r>
      <w:r>
        <w:rPr>
          <w:rFonts w:ascii="楷体_GB2312" w:eastAsia="楷体_GB2312" w:hAnsi="宋体"/>
          <w:kern w:val="0"/>
          <w:sz w:val="24"/>
          <w:szCs w:val="24"/>
        </w:rPr>
        <w:t>8</w:t>
      </w:r>
      <w:r w:rsidRPr="00483C68">
        <w:rPr>
          <w:rFonts w:ascii="楷体_GB2312" w:eastAsia="楷体_GB2312" w:hAnsi="宋体"/>
          <w:kern w:val="0"/>
          <w:sz w:val="24"/>
          <w:szCs w:val="24"/>
        </w:rPr>
        <w:t>%</w:t>
      </w:r>
      <w:r>
        <w:rPr>
          <w:rFonts w:ascii="楷体_GB2312" w:eastAsia="楷体_GB2312" w:hAnsi="宋体" w:hint="eastAsia"/>
          <w:kern w:val="0"/>
          <w:sz w:val="24"/>
          <w:szCs w:val="24"/>
        </w:rPr>
        <w:t>左右</w:t>
      </w:r>
      <w:r w:rsidRPr="00483C68">
        <w:rPr>
          <w:rFonts w:ascii="楷体_GB2312" w:eastAsia="楷体_GB2312" w:hAnsi="宋体" w:hint="eastAsia"/>
          <w:kern w:val="0"/>
          <w:sz w:val="24"/>
          <w:szCs w:val="24"/>
        </w:rPr>
        <w:t>，并有逐步提升的趋势。</w:t>
      </w:r>
    </w:p>
    <w:p w:rsidR="000C578A" w:rsidRPr="005E26A3" w:rsidRDefault="000C578A" w:rsidP="007D3D4D">
      <w:pPr>
        <w:widowControl/>
        <w:spacing w:line="360" w:lineRule="auto"/>
        <w:ind w:firstLine="480"/>
        <w:rPr>
          <w:rFonts w:ascii="楷体_GB2312" w:eastAsia="楷体_GB2312" w:hAnsi="宋体"/>
          <w:color w:val="8DB3E2"/>
          <w:kern w:val="0"/>
          <w:sz w:val="24"/>
          <w:szCs w:val="24"/>
        </w:rPr>
      </w:pPr>
      <w:r w:rsidRPr="00483C68">
        <w:rPr>
          <w:rFonts w:ascii="楷体_GB2312" w:eastAsia="楷体_GB2312" w:hAnsi="宋体" w:hint="eastAsia"/>
          <w:kern w:val="0"/>
          <w:sz w:val="24"/>
          <w:szCs w:val="24"/>
        </w:rPr>
        <w:t>值得注意的是，近几年处理器类相关中国专利增长迅速，</w:t>
      </w:r>
      <w:r w:rsidRPr="00483C68">
        <w:rPr>
          <w:rFonts w:ascii="楷体_GB2312" w:eastAsia="楷体_GB2312" w:hAnsi="宋体"/>
          <w:kern w:val="0"/>
          <w:sz w:val="24"/>
          <w:szCs w:val="24"/>
        </w:rPr>
        <w:t>2014</w:t>
      </w:r>
      <w:r w:rsidRPr="00483C68">
        <w:rPr>
          <w:rFonts w:ascii="楷体_GB2312" w:eastAsia="楷体_GB2312" w:hAnsi="宋体" w:hint="eastAsia"/>
          <w:kern w:val="0"/>
          <w:sz w:val="24"/>
          <w:szCs w:val="24"/>
        </w:rPr>
        <w:t>年处理器类专利公开</w:t>
      </w:r>
      <w:r w:rsidRPr="00483C68">
        <w:rPr>
          <w:rFonts w:ascii="楷体_GB2312" w:eastAsia="楷体_GB2312" w:hAnsi="宋体"/>
          <w:kern w:val="0"/>
          <w:sz w:val="24"/>
          <w:szCs w:val="24"/>
        </w:rPr>
        <w:t>/</w:t>
      </w:r>
      <w:r w:rsidRPr="00483C68">
        <w:rPr>
          <w:rFonts w:ascii="楷体_GB2312" w:eastAsia="楷体_GB2312" w:hAnsi="宋体" w:hint="eastAsia"/>
          <w:kern w:val="0"/>
          <w:sz w:val="24"/>
          <w:szCs w:val="24"/>
        </w:rPr>
        <w:t>公告数量为</w:t>
      </w:r>
      <w:r w:rsidRPr="00483C68">
        <w:rPr>
          <w:rFonts w:ascii="楷体_GB2312" w:eastAsia="楷体_GB2312" w:hAnsi="宋体"/>
          <w:kern w:val="0"/>
          <w:sz w:val="24"/>
          <w:szCs w:val="24"/>
        </w:rPr>
        <w:t>3498</w:t>
      </w:r>
      <w:r w:rsidRPr="00483C68">
        <w:rPr>
          <w:rFonts w:ascii="楷体_GB2312" w:eastAsia="楷体_GB2312" w:hAnsi="宋体" w:hint="eastAsia"/>
          <w:kern w:val="0"/>
          <w:sz w:val="24"/>
          <w:szCs w:val="24"/>
        </w:rPr>
        <w:t>件，比</w:t>
      </w:r>
      <w:r w:rsidRPr="00483C68">
        <w:rPr>
          <w:rFonts w:ascii="楷体_GB2312" w:eastAsia="楷体_GB2312" w:hAnsi="宋体"/>
          <w:kern w:val="0"/>
          <w:sz w:val="24"/>
          <w:szCs w:val="24"/>
        </w:rPr>
        <w:t>2013</w:t>
      </w:r>
      <w:r w:rsidRPr="00483C68">
        <w:rPr>
          <w:rFonts w:ascii="楷体_GB2312" w:eastAsia="楷体_GB2312" w:hAnsi="宋体" w:hint="eastAsia"/>
          <w:kern w:val="0"/>
          <w:sz w:val="24"/>
          <w:szCs w:val="24"/>
        </w:rPr>
        <w:t>年增加了</w:t>
      </w:r>
      <w:r w:rsidRPr="00483C68">
        <w:rPr>
          <w:rFonts w:ascii="楷体_GB2312" w:eastAsia="楷体_GB2312" w:hAnsi="宋体"/>
          <w:kern w:val="0"/>
          <w:sz w:val="24"/>
          <w:szCs w:val="24"/>
        </w:rPr>
        <w:t>500</w:t>
      </w:r>
      <w:r w:rsidRPr="00483C68">
        <w:rPr>
          <w:rFonts w:ascii="楷体_GB2312" w:eastAsia="楷体_GB2312" w:hAnsi="宋体" w:hint="eastAsia"/>
          <w:kern w:val="0"/>
          <w:sz w:val="24"/>
          <w:szCs w:val="24"/>
        </w:rPr>
        <w:t>件，增长率达到</w:t>
      </w:r>
      <w:r w:rsidRPr="00483C68">
        <w:rPr>
          <w:rFonts w:ascii="楷体_GB2312" w:eastAsia="楷体_GB2312" w:hAnsi="宋体"/>
          <w:kern w:val="0"/>
          <w:sz w:val="24"/>
          <w:szCs w:val="24"/>
        </w:rPr>
        <w:t>17%</w:t>
      </w:r>
      <w:r w:rsidRPr="00483C68">
        <w:rPr>
          <w:rFonts w:ascii="楷体_GB2312" w:eastAsia="楷体_GB2312" w:hAnsi="宋体" w:hint="eastAsia"/>
          <w:kern w:val="0"/>
          <w:sz w:val="24"/>
          <w:szCs w:val="24"/>
        </w:rPr>
        <w:t>。</w:t>
      </w:r>
    </w:p>
    <w:p w:rsidR="000C578A" w:rsidRPr="00EF63C3" w:rsidRDefault="000C578A" w:rsidP="0092696B">
      <w:pPr>
        <w:pStyle w:val="4"/>
        <w:rPr>
          <w:kern w:val="0"/>
        </w:rPr>
      </w:pPr>
      <w:r w:rsidRPr="00EF63C3">
        <w:rPr>
          <w:kern w:val="0"/>
        </w:rPr>
        <w:t>1.2.4.2</w:t>
      </w:r>
      <w:r w:rsidRPr="00EF63C3">
        <w:rPr>
          <w:kern w:val="0"/>
        </w:rPr>
        <w:tab/>
      </w:r>
      <w:r w:rsidRPr="00EF63C3">
        <w:rPr>
          <w:rFonts w:hint="eastAsia"/>
        </w:rPr>
        <w:t>国家及地区公开</w:t>
      </w:r>
      <w:r w:rsidRPr="00EF63C3">
        <w:t>/</w:t>
      </w:r>
      <w:r w:rsidRPr="00EF63C3">
        <w:rPr>
          <w:rFonts w:hint="eastAsia"/>
        </w:rPr>
        <w:t>公告中国专利趋势对比</w:t>
      </w:r>
    </w:p>
    <w:p w:rsidR="000C578A" w:rsidRPr="005E26A3" w:rsidRDefault="000C578A" w:rsidP="00CC495D">
      <w:pPr>
        <w:widowControl/>
        <w:spacing w:line="360" w:lineRule="auto"/>
        <w:jc w:val="left"/>
        <w:rPr>
          <w:rFonts w:ascii="楷体_GB2312" w:eastAsia="楷体_GB2312" w:hAnsi="宋体"/>
          <w:color w:val="8DB3E2"/>
          <w:kern w:val="0"/>
          <w:sz w:val="24"/>
          <w:szCs w:val="24"/>
        </w:rPr>
      </w:pPr>
      <w:r w:rsidRPr="00C1459D">
        <w:rPr>
          <w:rFonts w:ascii="楷体_GB2312" w:eastAsia="楷体_GB2312" w:hAnsi="宋体"/>
          <w:noProof/>
          <w:color w:val="8DB3E2"/>
          <w:kern w:val="0"/>
          <w:sz w:val="24"/>
          <w:szCs w:val="24"/>
        </w:rPr>
        <w:object w:dxaOrig="8410" w:dyaOrig="6039">
          <v:shape id="对象 2" o:spid="_x0000_i1037" type="#_x0000_t75" style="width:420.7pt;height:302.1pt;visibility:visible" o:ole="">
            <v:imagedata r:id="rId34" o:title="" cropbottom="-11f"/>
            <o:lock v:ext="edit" aspectratio="f"/>
          </v:shape>
          <o:OLEObject Type="Embed" ProgID="Excel.Sheet.8" ShapeID="对象 2" DrawAspect="Content" ObjectID="_1497700672" r:id="rId35"/>
        </w:object>
      </w:r>
    </w:p>
    <w:p w:rsidR="000C578A" w:rsidRPr="009460DF" w:rsidRDefault="000C578A" w:rsidP="008A3C76">
      <w:pPr>
        <w:widowControl/>
        <w:spacing w:line="360" w:lineRule="auto"/>
        <w:ind w:firstLine="482"/>
        <w:jc w:val="center"/>
        <w:rPr>
          <w:rFonts w:ascii="黑体" w:eastAsia="黑体" w:hAnsi="黑体"/>
          <w:szCs w:val="21"/>
        </w:rPr>
      </w:pPr>
      <w:r w:rsidRPr="009460DF">
        <w:rPr>
          <w:rFonts w:ascii="黑体" w:eastAsia="黑体" w:hAnsi="黑体" w:hint="eastAsia"/>
          <w:kern w:val="0"/>
          <w:szCs w:val="21"/>
        </w:rPr>
        <w:t>图</w:t>
      </w:r>
      <w:r w:rsidRPr="009460DF">
        <w:rPr>
          <w:rFonts w:ascii="黑体" w:eastAsia="黑体" w:hAnsi="黑体"/>
          <w:kern w:val="0"/>
          <w:szCs w:val="21"/>
        </w:rPr>
        <w:t>1-14  2006</w:t>
      </w:r>
      <w:r w:rsidRPr="009460DF">
        <w:rPr>
          <w:rFonts w:ascii="黑体" w:eastAsia="黑体" w:hAnsi="黑体" w:hint="eastAsia"/>
          <w:kern w:val="0"/>
          <w:szCs w:val="21"/>
        </w:rPr>
        <w:t>年至</w:t>
      </w:r>
      <w:r w:rsidRPr="009460DF">
        <w:rPr>
          <w:rFonts w:ascii="黑体" w:eastAsia="黑体" w:hAnsi="黑体"/>
          <w:kern w:val="0"/>
          <w:szCs w:val="21"/>
        </w:rPr>
        <w:t>2014</w:t>
      </w:r>
      <w:r w:rsidRPr="009460DF">
        <w:rPr>
          <w:rFonts w:ascii="黑体" w:eastAsia="黑体" w:hAnsi="黑体" w:hint="eastAsia"/>
          <w:kern w:val="0"/>
          <w:szCs w:val="21"/>
        </w:rPr>
        <w:t>年</w:t>
      </w:r>
      <w:r w:rsidRPr="009460DF">
        <w:rPr>
          <w:rFonts w:ascii="黑体" w:eastAsia="黑体" w:hAnsi="黑体" w:hint="eastAsia"/>
          <w:szCs w:val="21"/>
        </w:rPr>
        <w:t>国家及地区公开</w:t>
      </w:r>
      <w:r w:rsidRPr="009460DF">
        <w:rPr>
          <w:rFonts w:ascii="黑体" w:eastAsia="黑体" w:hAnsi="黑体"/>
          <w:szCs w:val="21"/>
        </w:rPr>
        <w:t>/</w:t>
      </w:r>
      <w:r w:rsidRPr="009460DF">
        <w:rPr>
          <w:rFonts w:ascii="黑体" w:eastAsia="黑体" w:hAnsi="黑体" w:hint="eastAsia"/>
          <w:szCs w:val="21"/>
        </w:rPr>
        <w:t>公告</w:t>
      </w:r>
      <w:r w:rsidRPr="009460DF">
        <w:rPr>
          <w:rFonts w:ascii="黑体" w:eastAsia="黑体" w:hAnsi="黑体" w:hint="eastAsia"/>
          <w:kern w:val="0"/>
          <w:szCs w:val="21"/>
        </w:rPr>
        <w:t>处理器类</w:t>
      </w:r>
      <w:r w:rsidRPr="009460DF">
        <w:rPr>
          <w:rFonts w:ascii="黑体" w:eastAsia="黑体" w:hAnsi="黑体" w:hint="eastAsia"/>
          <w:szCs w:val="21"/>
        </w:rPr>
        <w:t>中国专利趋势对比</w:t>
      </w:r>
    </w:p>
    <w:p w:rsidR="000C578A" w:rsidRPr="009460DF" w:rsidRDefault="000C578A" w:rsidP="008A3C76">
      <w:pPr>
        <w:widowControl/>
        <w:spacing w:line="360" w:lineRule="auto"/>
        <w:ind w:firstLine="482"/>
        <w:jc w:val="center"/>
        <w:rPr>
          <w:rFonts w:ascii="楷体_GB2312" w:eastAsia="楷体_GB2312" w:hAnsi="宋体"/>
          <w:b/>
          <w:kern w:val="0"/>
          <w:sz w:val="24"/>
          <w:szCs w:val="24"/>
        </w:rPr>
      </w:pPr>
    </w:p>
    <w:p w:rsidR="000C578A" w:rsidRPr="009460DF" w:rsidRDefault="000C578A" w:rsidP="0061220D">
      <w:pPr>
        <w:widowControl/>
        <w:spacing w:line="360" w:lineRule="auto"/>
        <w:ind w:firstLine="480"/>
        <w:rPr>
          <w:rFonts w:ascii="楷体_GB2312" w:eastAsia="楷体_GB2312" w:hAnsi="宋体"/>
          <w:kern w:val="0"/>
          <w:sz w:val="24"/>
          <w:szCs w:val="24"/>
        </w:rPr>
      </w:pPr>
      <w:r w:rsidRPr="009460DF">
        <w:rPr>
          <w:rFonts w:ascii="楷体_GB2312" w:eastAsia="楷体_GB2312" w:hAnsi="宋体" w:hint="eastAsia"/>
          <w:kern w:val="0"/>
          <w:sz w:val="24"/>
          <w:szCs w:val="24"/>
        </w:rPr>
        <w:t>由图</w:t>
      </w:r>
      <w:r w:rsidRPr="009460DF">
        <w:rPr>
          <w:rFonts w:ascii="楷体_GB2312" w:eastAsia="楷体_GB2312" w:hAnsi="宋体"/>
          <w:kern w:val="0"/>
          <w:sz w:val="24"/>
          <w:szCs w:val="24"/>
        </w:rPr>
        <w:t>1-14</w:t>
      </w:r>
      <w:r w:rsidRPr="009460DF">
        <w:rPr>
          <w:rFonts w:ascii="楷体_GB2312" w:eastAsia="楷体_GB2312" w:hAnsi="宋体" w:hint="eastAsia"/>
          <w:kern w:val="0"/>
          <w:sz w:val="24"/>
          <w:szCs w:val="24"/>
        </w:rPr>
        <w:t>可知，</w:t>
      </w:r>
      <w:r w:rsidRPr="009460DF">
        <w:rPr>
          <w:rFonts w:ascii="楷体_GB2312" w:eastAsia="楷体_GB2312" w:hAnsi="宋体"/>
          <w:kern w:val="0"/>
          <w:sz w:val="24"/>
          <w:szCs w:val="24"/>
        </w:rPr>
        <w:t>2014</w:t>
      </w:r>
      <w:r w:rsidRPr="009460DF">
        <w:rPr>
          <w:rFonts w:ascii="楷体_GB2312" w:eastAsia="楷体_GB2312" w:hAnsi="宋体" w:hint="eastAsia"/>
          <w:kern w:val="0"/>
          <w:sz w:val="24"/>
          <w:szCs w:val="24"/>
        </w:rPr>
        <w:t>年来自中国专利权人的集成电路处理器类专利的年度公开</w:t>
      </w:r>
      <w:r w:rsidRPr="009460DF">
        <w:rPr>
          <w:rFonts w:ascii="楷体_GB2312" w:eastAsia="楷体_GB2312" w:hAnsi="宋体"/>
          <w:kern w:val="0"/>
          <w:sz w:val="24"/>
          <w:szCs w:val="24"/>
        </w:rPr>
        <w:t>/</w:t>
      </w:r>
      <w:r w:rsidRPr="009460DF">
        <w:rPr>
          <w:rFonts w:ascii="楷体_GB2312" w:eastAsia="楷体_GB2312" w:hAnsi="宋体" w:hint="eastAsia"/>
          <w:kern w:val="0"/>
          <w:sz w:val="24"/>
          <w:szCs w:val="24"/>
        </w:rPr>
        <w:t>公告数量所占比例</w:t>
      </w:r>
      <w:r>
        <w:rPr>
          <w:rFonts w:ascii="楷体_GB2312" w:eastAsia="楷体_GB2312" w:hAnsi="宋体" w:hint="eastAsia"/>
          <w:kern w:val="0"/>
          <w:sz w:val="24"/>
          <w:szCs w:val="24"/>
        </w:rPr>
        <w:t>比</w:t>
      </w:r>
      <w:r>
        <w:rPr>
          <w:rFonts w:ascii="楷体_GB2312" w:eastAsia="楷体_GB2312" w:hAnsi="宋体"/>
          <w:kern w:val="0"/>
          <w:sz w:val="24"/>
          <w:szCs w:val="24"/>
        </w:rPr>
        <w:t>2013</w:t>
      </w:r>
      <w:r>
        <w:rPr>
          <w:rFonts w:ascii="楷体_GB2312" w:eastAsia="楷体_GB2312" w:hAnsi="宋体" w:hint="eastAsia"/>
          <w:kern w:val="0"/>
          <w:sz w:val="24"/>
          <w:szCs w:val="24"/>
        </w:rPr>
        <w:t>年略有下降</w:t>
      </w:r>
      <w:r w:rsidRPr="009460DF">
        <w:rPr>
          <w:rFonts w:ascii="楷体_GB2312" w:eastAsia="楷体_GB2312" w:hAnsi="宋体" w:hint="eastAsia"/>
          <w:kern w:val="0"/>
          <w:sz w:val="24"/>
          <w:szCs w:val="24"/>
        </w:rPr>
        <w:t>，</w:t>
      </w:r>
      <w:r w:rsidRPr="009460DF">
        <w:rPr>
          <w:rFonts w:ascii="楷体_GB2312" w:eastAsia="楷体_GB2312" w:hAnsi="宋体"/>
          <w:kern w:val="0"/>
          <w:sz w:val="24"/>
          <w:szCs w:val="24"/>
        </w:rPr>
        <w:t>2013</w:t>
      </w:r>
      <w:r w:rsidRPr="009460DF">
        <w:rPr>
          <w:rFonts w:ascii="楷体_GB2312" w:eastAsia="楷体_GB2312" w:hAnsi="宋体" w:hint="eastAsia"/>
          <w:kern w:val="0"/>
          <w:sz w:val="24"/>
          <w:szCs w:val="24"/>
        </w:rPr>
        <w:t>年</w:t>
      </w:r>
      <w:r>
        <w:rPr>
          <w:rFonts w:ascii="楷体_GB2312" w:eastAsia="楷体_GB2312" w:hAnsi="宋体" w:hint="eastAsia"/>
          <w:kern w:val="0"/>
          <w:sz w:val="24"/>
          <w:szCs w:val="24"/>
        </w:rPr>
        <w:t>该比例达到</w:t>
      </w:r>
      <w:r w:rsidRPr="009460DF">
        <w:rPr>
          <w:rFonts w:ascii="楷体_GB2312" w:eastAsia="楷体_GB2312" w:hAnsi="宋体" w:hint="eastAsia"/>
          <w:kern w:val="0"/>
          <w:sz w:val="24"/>
          <w:szCs w:val="24"/>
        </w:rPr>
        <w:t>的</w:t>
      </w:r>
      <w:r w:rsidRPr="009460DF">
        <w:rPr>
          <w:rFonts w:ascii="楷体_GB2312" w:eastAsia="楷体_GB2312" w:hAnsi="宋体"/>
          <w:kern w:val="0"/>
          <w:sz w:val="24"/>
          <w:szCs w:val="24"/>
        </w:rPr>
        <w:t>75%</w:t>
      </w:r>
      <w:r>
        <w:rPr>
          <w:rFonts w:ascii="楷体_GB2312" w:eastAsia="楷体_GB2312" w:hAnsi="宋体" w:hint="eastAsia"/>
          <w:kern w:val="0"/>
          <w:sz w:val="24"/>
          <w:szCs w:val="24"/>
        </w:rPr>
        <w:t>，而</w:t>
      </w:r>
      <w:r>
        <w:rPr>
          <w:rFonts w:ascii="楷体_GB2312" w:eastAsia="楷体_GB2312" w:hAnsi="宋体"/>
          <w:kern w:val="0"/>
          <w:sz w:val="24"/>
          <w:szCs w:val="24"/>
        </w:rPr>
        <w:t>2014</w:t>
      </w:r>
      <w:r>
        <w:rPr>
          <w:rFonts w:ascii="楷体_GB2312" w:eastAsia="楷体_GB2312" w:hAnsi="宋体" w:hint="eastAsia"/>
          <w:kern w:val="0"/>
          <w:sz w:val="24"/>
          <w:szCs w:val="24"/>
        </w:rPr>
        <w:t>年为</w:t>
      </w:r>
      <w:r>
        <w:rPr>
          <w:rFonts w:ascii="楷体_GB2312" w:eastAsia="楷体_GB2312" w:hAnsi="宋体"/>
          <w:kern w:val="0"/>
          <w:sz w:val="24"/>
          <w:szCs w:val="24"/>
        </w:rPr>
        <w:t>72%</w:t>
      </w:r>
      <w:r>
        <w:rPr>
          <w:rFonts w:ascii="楷体_GB2312" w:eastAsia="楷体_GB2312" w:hAnsi="宋体" w:hint="eastAsia"/>
          <w:kern w:val="0"/>
          <w:sz w:val="24"/>
          <w:szCs w:val="24"/>
        </w:rPr>
        <w:t>，但是在公开</w:t>
      </w:r>
      <w:r>
        <w:rPr>
          <w:rFonts w:ascii="楷体_GB2312" w:eastAsia="楷体_GB2312" w:hAnsi="宋体"/>
          <w:kern w:val="0"/>
          <w:sz w:val="24"/>
          <w:szCs w:val="24"/>
        </w:rPr>
        <w:t>/</w:t>
      </w:r>
      <w:r>
        <w:rPr>
          <w:rFonts w:ascii="楷体_GB2312" w:eastAsia="楷体_GB2312" w:hAnsi="宋体" w:hint="eastAsia"/>
          <w:kern w:val="0"/>
          <w:sz w:val="24"/>
          <w:szCs w:val="24"/>
        </w:rPr>
        <w:t>公告专利数量上还是有增</w:t>
      </w:r>
      <w:r w:rsidRPr="009460DF">
        <w:rPr>
          <w:rFonts w:ascii="楷体_GB2312" w:eastAsia="楷体_GB2312" w:hAnsi="宋体" w:hint="eastAsia"/>
          <w:kern w:val="0"/>
          <w:sz w:val="24"/>
          <w:szCs w:val="24"/>
        </w:rPr>
        <w:t>加。同一时期，美国专</w:t>
      </w:r>
      <w:r w:rsidRPr="002D0C40">
        <w:rPr>
          <w:rFonts w:ascii="楷体_GB2312" w:eastAsia="楷体_GB2312" w:hAnsi="宋体" w:hint="eastAsia"/>
          <w:kern w:val="0"/>
          <w:sz w:val="24"/>
          <w:szCs w:val="24"/>
        </w:rPr>
        <w:t>利权人加大了在中国市场布局处理器类专利的力度，公开</w:t>
      </w:r>
      <w:r w:rsidRPr="002D0C40">
        <w:rPr>
          <w:rFonts w:ascii="楷体_GB2312" w:eastAsia="楷体_GB2312" w:hAnsi="宋体"/>
          <w:kern w:val="0"/>
          <w:sz w:val="24"/>
          <w:szCs w:val="24"/>
        </w:rPr>
        <w:t>/</w:t>
      </w:r>
      <w:r w:rsidRPr="002D0C40">
        <w:rPr>
          <w:rFonts w:ascii="楷体_GB2312" w:eastAsia="楷体_GB2312" w:hAnsi="宋体" w:hint="eastAsia"/>
          <w:kern w:val="0"/>
          <w:sz w:val="24"/>
          <w:szCs w:val="24"/>
        </w:rPr>
        <w:t>公告专利数量达到</w:t>
      </w:r>
      <w:r w:rsidRPr="002D0C40">
        <w:rPr>
          <w:rFonts w:ascii="楷体_GB2312" w:eastAsia="楷体_GB2312" w:hAnsi="宋体"/>
          <w:kern w:val="0"/>
          <w:sz w:val="24"/>
          <w:szCs w:val="24"/>
        </w:rPr>
        <w:t>604</w:t>
      </w:r>
      <w:r w:rsidRPr="009460DF">
        <w:rPr>
          <w:rFonts w:ascii="楷体_GB2312" w:eastAsia="楷体_GB2312" w:hAnsi="宋体" w:hint="eastAsia"/>
          <w:kern w:val="0"/>
          <w:sz w:val="24"/>
          <w:szCs w:val="24"/>
        </w:rPr>
        <w:t>件，比去年增加</w:t>
      </w:r>
      <w:r w:rsidRPr="009460DF">
        <w:rPr>
          <w:rFonts w:ascii="楷体_GB2312" w:eastAsia="楷体_GB2312" w:hAnsi="宋体"/>
          <w:kern w:val="0"/>
          <w:sz w:val="24"/>
          <w:szCs w:val="24"/>
        </w:rPr>
        <w:t>204</w:t>
      </w:r>
      <w:r w:rsidRPr="009460DF">
        <w:rPr>
          <w:rFonts w:ascii="楷体_GB2312" w:eastAsia="楷体_GB2312" w:hAnsi="宋体" w:hint="eastAsia"/>
          <w:kern w:val="0"/>
          <w:sz w:val="24"/>
          <w:szCs w:val="24"/>
        </w:rPr>
        <w:t>件，</w:t>
      </w:r>
      <w:r>
        <w:rPr>
          <w:rFonts w:ascii="楷体_GB2312" w:eastAsia="楷体_GB2312" w:hAnsi="宋体" w:hint="eastAsia"/>
          <w:kern w:val="0"/>
          <w:sz w:val="24"/>
          <w:szCs w:val="24"/>
        </w:rPr>
        <w:t>所</w:t>
      </w:r>
      <w:r w:rsidRPr="009460DF">
        <w:rPr>
          <w:rFonts w:ascii="楷体_GB2312" w:eastAsia="楷体_GB2312" w:hAnsi="宋体" w:hint="eastAsia"/>
          <w:kern w:val="0"/>
          <w:sz w:val="24"/>
          <w:szCs w:val="24"/>
        </w:rPr>
        <w:t>占</w:t>
      </w:r>
      <w:r>
        <w:rPr>
          <w:rFonts w:ascii="楷体_GB2312" w:eastAsia="楷体_GB2312" w:hAnsi="宋体" w:hint="eastAsia"/>
          <w:kern w:val="0"/>
          <w:sz w:val="24"/>
          <w:szCs w:val="24"/>
        </w:rPr>
        <w:t>年度</w:t>
      </w:r>
      <w:r w:rsidRPr="009460DF">
        <w:rPr>
          <w:rFonts w:ascii="楷体_GB2312" w:eastAsia="楷体_GB2312" w:hAnsi="宋体" w:hint="eastAsia"/>
          <w:kern w:val="0"/>
          <w:sz w:val="24"/>
          <w:szCs w:val="24"/>
        </w:rPr>
        <w:t>总体比例达到</w:t>
      </w:r>
      <w:r w:rsidRPr="009460DF">
        <w:rPr>
          <w:rFonts w:ascii="楷体_GB2312" w:eastAsia="楷体_GB2312" w:hAnsi="宋体"/>
          <w:kern w:val="0"/>
          <w:sz w:val="24"/>
          <w:szCs w:val="24"/>
        </w:rPr>
        <w:t>17.3%</w:t>
      </w:r>
      <w:r>
        <w:rPr>
          <w:rFonts w:ascii="楷体_GB2312" w:eastAsia="楷体_GB2312" w:hAnsi="宋体" w:hint="eastAsia"/>
          <w:kern w:val="0"/>
          <w:sz w:val="24"/>
          <w:szCs w:val="24"/>
        </w:rPr>
        <w:t>。日本则有了明显减少，</w:t>
      </w:r>
      <w:r>
        <w:rPr>
          <w:rFonts w:ascii="楷体_GB2312" w:eastAsia="楷体_GB2312" w:hAnsi="宋体"/>
          <w:kern w:val="0"/>
          <w:sz w:val="24"/>
          <w:szCs w:val="24"/>
        </w:rPr>
        <w:t>2014</w:t>
      </w:r>
      <w:r>
        <w:rPr>
          <w:rFonts w:ascii="楷体_GB2312" w:eastAsia="楷体_GB2312" w:hAnsi="宋体" w:hint="eastAsia"/>
          <w:kern w:val="0"/>
          <w:sz w:val="24"/>
          <w:szCs w:val="24"/>
        </w:rPr>
        <w:t>年公开</w:t>
      </w:r>
      <w:r>
        <w:rPr>
          <w:rFonts w:ascii="楷体_GB2312" w:eastAsia="楷体_GB2312" w:hAnsi="宋体"/>
          <w:kern w:val="0"/>
          <w:sz w:val="24"/>
          <w:szCs w:val="24"/>
        </w:rPr>
        <w:t>/</w:t>
      </w:r>
      <w:r>
        <w:rPr>
          <w:rFonts w:ascii="楷体_GB2312" w:eastAsia="楷体_GB2312" w:hAnsi="宋体" w:hint="eastAsia"/>
          <w:kern w:val="0"/>
          <w:sz w:val="24"/>
          <w:szCs w:val="24"/>
        </w:rPr>
        <w:t>公告专利数量为</w:t>
      </w:r>
      <w:r>
        <w:rPr>
          <w:rFonts w:ascii="楷体_GB2312" w:eastAsia="楷体_GB2312" w:hAnsi="宋体"/>
          <w:kern w:val="0"/>
          <w:sz w:val="24"/>
          <w:szCs w:val="24"/>
        </w:rPr>
        <w:t>62</w:t>
      </w:r>
      <w:r>
        <w:rPr>
          <w:rFonts w:ascii="楷体_GB2312" w:eastAsia="楷体_GB2312" w:hAnsi="宋体" w:hint="eastAsia"/>
          <w:kern w:val="0"/>
          <w:sz w:val="24"/>
          <w:szCs w:val="24"/>
        </w:rPr>
        <w:t>件，占总体比例仅为</w:t>
      </w:r>
      <w:r>
        <w:rPr>
          <w:rFonts w:ascii="楷体_GB2312" w:eastAsia="楷体_GB2312" w:hAnsi="宋体"/>
          <w:kern w:val="0"/>
          <w:sz w:val="24"/>
          <w:szCs w:val="24"/>
        </w:rPr>
        <w:t>1.7%</w:t>
      </w:r>
      <w:r>
        <w:rPr>
          <w:rFonts w:ascii="楷体_GB2312" w:eastAsia="楷体_GB2312" w:hAnsi="宋体" w:hint="eastAsia"/>
          <w:kern w:val="0"/>
          <w:sz w:val="24"/>
          <w:szCs w:val="24"/>
        </w:rPr>
        <w:t>，</w:t>
      </w:r>
    </w:p>
    <w:p w:rsidR="000C578A" w:rsidRPr="002D0C40" w:rsidRDefault="000C578A" w:rsidP="0092696B">
      <w:pPr>
        <w:pStyle w:val="4"/>
        <w:rPr>
          <w:kern w:val="0"/>
        </w:rPr>
      </w:pPr>
      <w:r w:rsidRPr="002D0C40">
        <w:rPr>
          <w:kern w:val="0"/>
        </w:rPr>
        <w:t>1.2.4.3</w:t>
      </w:r>
      <w:r w:rsidRPr="002D0C40">
        <w:rPr>
          <w:kern w:val="0"/>
        </w:rPr>
        <w:tab/>
      </w:r>
      <w:r w:rsidRPr="002D0C40">
        <w:rPr>
          <w:rFonts w:hint="eastAsia"/>
        </w:rPr>
        <w:t>中国专利主要省市公开</w:t>
      </w:r>
      <w:r w:rsidRPr="002D0C40">
        <w:t>/</w:t>
      </w:r>
      <w:r w:rsidRPr="002D0C40">
        <w:rPr>
          <w:rFonts w:hint="eastAsia"/>
        </w:rPr>
        <w:t>公告分布</w:t>
      </w:r>
    </w:p>
    <w:p w:rsidR="000C578A" w:rsidRPr="005E26A3" w:rsidRDefault="000C578A" w:rsidP="00FC5BE4">
      <w:pPr>
        <w:jc w:val="center"/>
        <w:rPr>
          <w:color w:val="8DB3E2"/>
        </w:rPr>
      </w:pPr>
      <w:r w:rsidRPr="00C1459D">
        <w:rPr>
          <w:noProof/>
          <w:color w:val="8DB3E2"/>
        </w:rPr>
        <w:object w:dxaOrig="7351" w:dyaOrig="4627">
          <v:shape id="_x0000_i1038" type="#_x0000_t75" style="width:367.55pt;height:228.7pt" o:ole="">
            <v:imagedata r:id="rId36" o:title=""/>
            <o:lock v:ext="edit" aspectratio="f"/>
          </v:shape>
          <o:OLEObject Type="Embed" ProgID="Excel.Sheet.8" ShapeID="_x0000_i1038" DrawAspect="Content" ObjectID="_1497700673" r:id="rId37"/>
        </w:object>
      </w:r>
    </w:p>
    <w:p w:rsidR="000C578A" w:rsidRPr="00C11CB6" w:rsidRDefault="000C578A" w:rsidP="007D3D4D">
      <w:pPr>
        <w:widowControl/>
        <w:spacing w:line="360" w:lineRule="auto"/>
        <w:ind w:firstLine="482"/>
        <w:jc w:val="center"/>
        <w:rPr>
          <w:rFonts w:ascii="楷体_GB2312" w:eastAsia="黑体"/>
          <w:szCs w:val="21"/>
        </w:rPr>
      </w:pPr>
      <w:r w:rsidRPr="00C11CB6">
        <w:rPr>
          <w:rFonts w:ascii="楷体_GB2312" w:eastAsia="黑体" w:hAnsi="宋体" w:hint="eastAsia"/>
          <w:kern w:val="0"/>
          <w:szCs w:val="21"/>
        </w:rPr>
        <w:t>图</w:t>
      </w:r>
      <w:r w:rsidRPr="00C11CB6">
        <w:rPr>
          <w:rFonts w:ascii="楷体_GB2312" w:eastAsia="黑体" w:hAnsi="宋体"/>
          <w:kern w:val="0"/>
          <w:szCs w:val="21"/>
        </w:rPr>
        <w:t>1-15  2006</w:t>
      </w:r>
      <w:r w:rsidRPr="00C11CB6">
        <w:rPr>
          <w:rFonts w:ascii="楷体_GB2312" w:eastAsia="黑体" w:hAnsi="宋体" w:hint="eastAsia"/>
          <w:kern w:val="0"/>
          <w:szCs w:val="21"/>
        </w:rPr>
        <w:t>年至</w:t>
      </w:r>
      <w:r w:rsidRPr="00C11CB6">
        <w:rPr>
          <w:rFonts w:ascii="楷体_GB2312" w:eastAsia="黑体" w:hAnsi="宋体"/>
          <w:kern w:val="0"/>
          <w:szCs w:val="21"/>
        </w:rPr>
        <w:t>2014</w:t>
      </w:r>
      <w:r w:rsidRPr="00C11CB6">
        <w:rPr>
          <w:rFonts w:ascii="楷体_GB2312" w:eastAsia="黑体" w:hAnsi="宋体" w:hint="eastAsia"/>
          <w:kern w:val="0"/>
          <w:szCs w:val="21"/>
        </w:rPr>
        <w:t>年处理器类</w:t>
      </w:r>
      <w:r w:rsidRPr="00C11CB6">
        <w:rPr>
          <w:rFonts w:ascii="楷体_GB2312" w:eastAsia="黑体" w:hint="eastAsia"/>
          <w:szCs w:val="21"/>
        </w:rPr>
        <w:t>专利大陆省市分布</w:t>
      </w:r>
    </w:p>
    <w:p w:rsidR="000C578A" w:rsidRPr="005E26A3" w:rsidRDefault="000C578A" w:rsidP="007D3D4D">
      <w:pPr>
        <w:widowControl/>
        <w:spacing w:line="360" w:lineRule="auto"/>
        <w:ind w:firstLine="482"/>
        <w:jc w:val="center"/>
        <w:rPr>
          <w:rFonts w:ascii="楷体_GB2312" w:eastAsia="楷体_GB2312" w:hAnsi="宋体"/>
          <w:b/>
          <w:color w:val="8DB3E2"/>
          <w:kern w:val="0"/>
          <w:sz w:val="24"/>
          <w:szCs w:val="24"/>
        </w:rPr>
      </w:pPr>
    </w:p>
    <w:p w:rsidR="000C578A" w:rsidRPr="00B65A86" w:rsidRDefault="000C578A" w:rsidP="00614595">
      <w:pPr>
        <w:widowControl/>
        <w:spacing w:line="360" w:lineRule="auto"/>
        <w:ind w:firstLine="480"/>
        <w:rPr>
          <w:rFonts w:ascii="楷体_GB2312" w:eastAsia="楷体_GB2312" w:hAnsi="宋体"/>
          <w:kern w:val="0"/>
          <w:sz w:val="24"/>
          <w:szCs w:val="24"/>
        </w:rPr>
      </w:pPr>
      <w:r w:rsidRPr="006041EE">
        <w:rPr>
          <w:rFonts w:ascii="楷体_GB2312" w:eastAsia="楷体_GB2312" w:hAnsi="宋体" w:hint="eastAsia"/>
          <w:kern w:val="0"/>
          <w:sz w:val="24"/>
          <w:szCs w:val="24"/>
        </w:rPr>
        <w:t>图</w:t>
      </w:r>
      <w:r w:rsidRPr="006041EE">
        <w:rPr>
          <w:rFonts w:ascii="楷体_GB2312" w:eastAsia="楷体_GB2312" w:hAnsi="宋体"/>
          <w:kern w:val="0"/>
          <w:sz w:val="24"/>
          <w:szCs w:val="24"/>
        </w:rPr>
        <w:t>1-15</w:t>
      </w:r>
      <w:r w:rsidRPr="006041EE">
        <w:rPr>
          <w:rFonts w:ascii="楷体_GB2312" w:eastAsia="楷体_GB2312" w:hAnsi="宋体" w:hint="eastAsia"/>
          <w:kern w:val="0"/>
          <w:sz w:val="24"/>
          <w:szCs w:val="24"/>
        </w:rPr>
        <w:t>为按照申请人所属省市统计的</w:t>
      </w:r>
      <w:r w:rsidRPr="006041EE">
        <w:rPr>
          <w:rFonts w:ascii="楷体_GB2312" w:eastAsia="楷体_GB2312" w:hAnsi="宋体"/>
          <w:kern w:val="0"/>
          <w:sz w:val="24"/>
          <w:szCs w:val="24"/>
        </w:rPr>
        <w:t>2006</w:t>
      </w:r>
      <w:r w:rsidRPr="006041EE">
        <w:rPr>
          <w:rFonts w:ascii="楷体_GB2312" w:eastAsia="楷体_GB2312" w:hAnsi="宋体" w:hint="eastAsia"/>
          <w:kern w:val="0"/>
          <w:sz w:val="24"/>
          <w:szCs w:val="24"/>
        </w:rPr>
        <w:t>年至</w:t>
      </w:r>
      <w:r w:rsidRPr="006041EE">
        <w:rPr>
          <w:rFonts w:ascii="楷体_GB2312" w:eastAsia="楷体_GB2312" w:hAnsi="宋体"/>
          <w:kern w:val="0"/>
          <w:sz w:val="24"/>
          <w:szCs w:val="24"/>
        </w:rPr>
        <w:t>2014</w:t>
      </w:r>
      <w:r w:rsidRPr="006041EE">
        <w:rPr>
          <w:rFonts w:ascii="楷体_GB2312" w:eastAsia="楷体_GB2312" w:hAnsi="宋体" w:hint="eastAsia"/>
          <w:kern w:val="0"/>
          <w:sz w:val="24"/>
          <w:szCs w:val="24"/>
        </w:rPr>
        <w:t>年处理器类专利国内省市分布，专利公开</w:t>
      </w:r>
      <w:r w:rsidRPr="006041EE">
        <w:rPr>
          <w:rFonts w:ascii="楷体_GB2312" w:eastAsia="楷体_GB2312" w:hAnsi="宋体"/>
          <w:kern w:val="0"/>
          <w:sz w:val="24"/>
          <w:szCs w:val="24"/>
        </w:rPr>
        <w:t>/</w:t>
      </w:r>
      <w:r w:rsidRPr="006041EE">
        <w:rPr>
          <w:rFonts w:ascii="楷体_GB2312" w:eastAsia="楷体_GB2312" w:hAnsi="宋体" w:hint="eastAsia"/>
          <w:kern w:val="0"/>
          <w:sz w:val="24"/>
          <w:szCs w:val="24"/>
        </w:rPr>
        <w:t>公告量前四位的省市分别为</w:t>
      </w:r>
      <w:r w:rsidR="0046601A" w:rsidRPr="0046601A">
        <w:rPr>
          <w:rFonts w:ascii="楷体_GB2312" w:eastAsia="楷体_GB2312" w:hAnsi="宋体" w:hint="eastAsia"/>
          <w:kern w:val="0"/>
          <w:sz w:val="24"/>
          <w:szCs w:val="24"/>
        </w:rPr>
        <w:t>北京、</w:t>
      </w:r>
      <w:r w:rsidRPr="0046601A">
        <w:rPr>
          <w:rFonts w:ascii="楷体_GB2312" w:eastAsia="楷体_GB2312" w:hAnsi="宋体" w:hint="eastAsia"/>
          <w:kern w:val="0"/>
          <w:sz w:val="24"/>
          <w:szCs w:val="24"/>
        </w:rPr>
        <w:t>广东、上海</w:t>
      </w:r>
      <w:r w:rsidRPr="006041EE">
        <w:rPr>
          <w:rFonts w:ascii="楷体_GB2312" w:eastAsia="楷体_GB2312" w:hAnsi="宋体" w:hint="eastAsia"/>
          <w:kern w:val="0"/>
          <w:sz w:val="24"/>
          <w:szCs w:val="24"/>
        </w:rPr>
        <w:t>和江苏。其中来自广东的处理器类相关专利</w:t>
      </w:r>
      <w:r w:rsidRPr="006041EE">
        <w:rPr>
          <w:rFonts w:ascii="楷体_GB2312" w:eastAsia="楷体_GB2312" w:hAnsi="宋体"/>
          <w:kern w:val="0"/>
          <w:sz w:val="24"/>
          <w:szCs w:val="24"/>
        </w:rPr>
        <w:t>2006</w:t>
      </w:r>
      <w:r w:rsidRPr="006041EE">
        <w:rPr>
          <w:rFonts w:ascii="楷体_GB2312" w:eastAsia="楷体_GB2312" w:hAnsi="宋体" w:hint="eastAsia"/>
          <w:kern w:val="0"/>
          <w:sz w:val="24"/>
          <w:szCs w:val="24"/>
        </w:rPr>
        <w:t>年至</w:t>
      </w:r>
      <w:r w:rsidRPr="006041EE">
        <w:rPr>
          <w:rFonts w:ascii="楷体_GB2312" w:eastAsia="楷体_GB2312" w:hAnsi="宋体"/>
          <w:kern w:val="0"/>
          <w:sz w:val="24"/>
          <w:szCs w:val="24"/>
        </w:rPr>
        <w:t>2014</w:t>
      </w:r>
      <w:r w:rsidRPr="006041EE">
        <w:rPr>
          <w:rFonts w:ascii="楷体_GB2312" w:eastAsia="楷体_GB2312" w:hAnsi="宋体" w:hint="eastAsia"/>
          <w:kern w:val="0"/>
          <w:sz w:val="24"/>
          <w:szCs w:val="24"/>
        </w:rPr>
        <w:t>年累计公开</w:t>
      </w:r>
      <w:r w:rsidRPr="006041EE">
        <w:rPr>
          <w:rFonts w:ascii="楷体_GB2312" w:eastAsia="楷体_GB2312" w:hAnsi="宋体"/>
          <w:kern w:val="0"/>
          <w:sz w:val="24"/>
          <w:szCs w:val="24"/>
        </w:rPr>
        <w:t>/</w:t>
      </w:r>
      <w:r w:rsidRPr="006041EE">
        <w:rPr>
          <w:rFonts w:ascii="楷体_GB2312" w:eastAsia="楷体_GB2312" w:hAnsi="宋体" w:hint="eastAsia"/>
          <w:kern w:val="0"/>
          <w:sz w:val="24"/>
          <w:szCs w:val="24"/>
        </w:rPr>
        <w:t>公告量达到</w:t>
      </w:r>
      <w:r w:rsidRPr="006041EE">
        <w:rPr>
          <w:rFonts w:ascii="楷体_GB2312" w:eastAsia="楷体_GB2312" w:hAnsi="宋体"/>
          <w:kern w:val="0"/>
          <w:sz w:val="24"/>
          <w:szCs w:val="24"/>
        </w:rPr>
        <w:t>2783</w:t>
      </w:r>
      <w:r w:rsidRPr="006041EE">
        <w:rPr>
          <w:rFonts w:ascii="楷体_GB2312" w:eastAsia="楷体_GB2312" w:hAnsi="宋体" w:hint="eastAsia"/>
          <w:kern w:val="0"/>
          <w:sz w:val="24"/>
          <w:szCs w:val="24"/>
        </w:rPr>
        <w:t>件，</w:t>
      </w:r>
      <w:r w:rsidRPr="006041EE">
        <w:rPr>
          <w:rFonts w:ascii="楷体_GB2312" w:eastAsia="楷体_GB2312" w:hint="eastAsia"/>
          <w:sz w:val="24"/>
          <w:szCs w:val="24"/>
        </w:rPr>
        <w:t>其次是北京，该地区的处理器类相关专利</w:t>
      </w:r>
      <w:r w:rsidRPr="006041EE">
        <w:rPr>
          <w:rFonts w:ascii="楷体_GB2312" w:eastAsia="楷体_GB2312" w:hAnsi="宋体" w:hint="eastAsia"/>
          <w:kern w:val="0"/>
          <w:sz w:val="24"/>
          <w:szCs w:val="24"/>
        </w:rPr>
        <w:t>公开</w:t>
      </w:r>
      <w:r w:rsidRPr="006041EE">
        <w:rPr>
          <w:rFonts w:ascii="楷体_GB2312" w:eastAsia="楷体_GB2312" w:hAnsi="宋体"/>
          <w:kern w:val="0"/>
          <w:sz w:val="24"/>
          <w:szCs w:val="24"/>
        </w:rPr>
        <w:t>/</w:t>
      </w:r>
      <w:r w:rsidRPr="006041EE">
        <w:rPr>
          <w:rFonts w:ascii="楷体_GB2312" w:eastAsia="楷体_GB2312" w:hAnsi="宋体" w:hint="eastAsia"/>
          <w:kern w:val="0"/>
          <w:sz w:val="24"/>
          <w:szCs w:val="24"/>
        </w:rPr>
        <w:t>公告量达到</w:t>
      </w:r>
      <w:r w:rsidRPr="006041EE">
        <w:rPr>
          <w:rFonts w:ascii="楷体_GB2312" w:eastAsia="楷体_GB2312" w:hAnsi="宋体"/>
          <w:kern w:val="0"/>
          <w:sz w:val="24"/>
          <w:szCs w:val="24"/>
        </w:rPr>
        <w:t>2751</w:t>
      </w:r>
      <w:r w:rsidRPr="006041EE">
        <w:rPr>
          <w:rFonts w:ascii="楷体_GB2312" w:eastAsia="楷体_GB2312" w:hAnsi="宋体" w:hint="eastAsia"/>
          <w:kern w:val="0"/>
          <w:sz w:val="24"/>
          <w:szCs w:val="24"/>
        </w:rPr>
        <w:t>件。</w:t>
      </w:r>
      <w:r>
        <w:rPr>
          <w:rFonts w:ascii="楷体_GB2312" w:eastAsia="楷体_GB2312" w:hAnsi="宋体" w:hint="eastAsia"/>
          <w:kern w:val="0"/>
          <w:sz w:val="24"/>
          <w:szCs w:val="24"/>
        </w:rPr>
        <w:t>虽然北京地区公开专利数量略少于广东地区，但是北京地区的发明专利比例却高于广东地区，公开发明专利数量比例高达</w:t>
      </w:r>
      <w:r>
        <w:rPr>
          <w:rFonts w:ascii="楷体_GB2312" w:eastAsia="楷体_GB2312" w:hAnsi="宋体"/>
          <w:kern w:val="0"/>
          <w:sz w:val="24"/>
          <w:szCs w:val="24"/>
        </w:rPr>
        <w:t>89%</w:t>
      </w:r>
      <w:r>
        <w:rPr>
          <w:rFonts w:ascii="楷体_GB2312" w:eastAsia="楷体_GB2312" w:hAnsi="宋体" w:hint="eastAsia"/>
          <w:kern w:val="0"/>
          <w:sz w:val="24"/>
          <w:szCs w:val="24"/>
        </w:rPr>
        <w:t>。</w:t>
      </w:r>
      <w:r w:rsidRPr="00B65A86">
        <w:rPr>
          <w:rFonts w:ascii="楷体_GB2312" w:eastAsia="楷体_GB2312" w:hAnsi="宋体" w:hint="eastAsia"/>
          <w:kern w:val="0"/>
          <w:sz w:val="24"/>
          <w:szCs w:val="24"/>
        </w:rPr>
        <w:t>这两个地区的处理器类专利公开数量远远高于其他省市地区，说明</w:t>
      </w:r>
      <w:r>
        <w:rPr>
          <w:rFonts w:ascii="楷体_GB2312" w:eastAsia="楷体_GB2312" w:hAnsi="宋体" w:hint="eastAsia"/>
          <w:kern w:val="0"/>
          <w:sz w:val="24"/>
          <w:szCs w:val="24"/>
        </w:rPr>
        <w:t>我国</w:t>
      </w:r>
      <w:r w:rsidRPr="00B65A86">
        <w:rPr>
          <w:rFonts w:ascii="楷体_GB2312" w:eastAsia="楷体_GB2312" w:hAnsi="宋体" w:hint="eastAsia"/>
          <w:kern w:val="0"/>
          <w:sz w:val="24"/>
          <w:szCs w:val="24"/>
        </w:rPr>
        <w:t>的集成电路处理器技术相对比较集中在该区域。排名第三的是上海，公开</w:t>
      </w:r>
      <w:r>
        <w:rPr>
          <w:rFonts w:ascii="楷体_GB2312" w:eastAsia="楷体_GB2312" w:hAnsi="宋体"/>
          <w:kern w:val="0"/>
          <w:sz w:val="24"/>
          <w:szCs w:val="24"/>
        </w:rPr>
        <w:t>/</w:t>
      </w:r>
      <w:r>
        <w:rPr>
          <w:rFonts w:ascii="楷体_GB2312" w:eastAsia="楷体_GB2312" w:hAnsi="宋体" w:hint="eastAsia"/>
          <w:kern w:val="0"/>
          <w:sz w:val="24"/>
          <w:szCs w:val="24"/>
        </w:rPr>
        <w:t>公告</w:t>
      </w:r>
      <w:r w:rsidRPr="00B65A86">
        <w:rPr>
          <w:rFonts w:ascii="楷体_GB2312" w:eastAsia="楷体_GB2312" w:hAnsi="宋体" w:hint="eastAsia"/>
          <w:kern w:val="0"/>
          <w:sz w:val="24"/>
          <w:szCs w:val="24"/>
        </w:rPr>
        <w:t>该领域专利</w:t>
      </w:r>
      <w:r>
        <w:rPr>
          <w:rFonts w:ascii="楷体_GB2312" w:eastAsia="楷体_GB2312" w:hAnsi="宋体"/>
          <w:kern w:val="0"/>
          <w:sz w:val="24"/>
          <w:szCs w:val="24"/>
        </w:rPr>
        <w:t>1337</w:t>
      </w:r>
      <w:r w:rsidRPr="00B65A86">
        <w:rPr>
          <w:rFonts w:ascii="楷体_GB2312" w:eastAsia="楷体_GB2312" w:hAnsi="宋体" w:hint="eastAsia"/>
          <w:kern w:val="0"/>
          <w:sz w:val="24"/>
          <w:szCs w:val="24"/>
        </w:rPr>
        <w:t>件。</w:t>
      </w:r>
      <w:r>
        <w:rPr>
          <w:rFonts w:ascii="楷体_GB2312" w:eastAsia="楷体_GB2312" w:hAnsi="宋体" w:hint="eastAsia"/>
          <w:kern w:val="0"/>
          <w:sz w:val="24"/>
          <w:szCs w:val="24"/>
        </w:rPr>
        <w:t>排名第四的是江苏省，公开</w:t>
      </w:r>
      <w:r>
        <w:rPr>
          <w:rFonts w:ascii="楷体_GB2312" w:eastAsia="楷体_GB2312" w:hAnsi="宋体"/>
          <w:kern w:val="0"/>
          <w:sz w:val="24"/>
          <w:szCs w:val="24"/>
        </w:rPr>
        <w:t>/</w:t>
      </w:r>
      <w:r>
        <w:rPr>
          <w:rFonts w:ascii="楷体_GB2312" w:eastAsia="楷体_GB2312" w:hAnsi="宋体" w:hint="eastAsia"/>
          <w:kern w:val="0"/>
          <w:sz w:val="24"/>
          <w:szCs w:val="24"/>
        </w:rPr>
        <w:t>公告该领域专利</w:t>
      </w:r>
      <w:r>
        <w:rPr>
          <w:rFonts w:ascii="楷体_GB2312" w:eastAsia="楷体_GB2312" w:hAnsi="宋体"/>
          <w:kern w:val="0"/>
          <w:sz w:val="24"/>
          <w:szCs w:val="24"/>
        </w:rPr>
        <w:t>1074</w:t>
      </w:r>
      <w:r>
        <w:rPr>
          <w:rFonts w:ascii="楷体_GB2312" w:eastAsia="楷体_GB2312" w:hAnsi="宋体" w:hint="eastAsia"/>
          <w:kern w:val="0"/>
          <w:sz w:val="24"/>
          <w:szCs w:val="24"/>
        </w:rPr>
        <w:t>件。</w:t>
      </w:r>
    </w:p>
    <w:p w:rsidR="000C578A" w:rsidRPr="005E26A3" w:rsidRDefault="000C578A" w:rsidP="00925860">
      <w:pPr>
        <w:rPr>
          <w:color w:val="8DB3E2"/>
        </w:rPr>
      </w:pPr>
    </w:p>
    <w:p w:rsidR="000C578A" w:rsidRPr="00FE223A" w:rsidRDefault="000C578A" w:rsidP="0092696B">
      <w:pPr>
        <w:pStyle w:val="4"/>
        <w:rPr>
          <w:kern w:val="0"/>
        </w:rPr>
      </w:pPr>
      <w:r w:rsidRPr="00FE223A">
        <w:rPr>
          <w:kern w:val="0"/>
        </w:rPr>
        <w:t>1.2.4.4</w:t>
      </w:r>
      <w:r w:rsidRPr="00FE223A">
        <w:rPr>
          <w:kern w:val="0"/>
        </w:rPr>
        <w:tab/>
        <w:t>IPC</w:t>
      </w:r>
      <w:r w:rsidRPr="00FE223A">
        <w:rPr>
          <w:rFonts w:hint="eastAsia"/>
          <w:kern w:val="0"/>
        </w:rPr>
        <w:t>技术分类趋势分布</w:t>
      </w:r>
    </w:p>
    <w:p w:rsidR="000C578A" w:rsidRPr="005E26A3" w:rsidRDefault="000C578A" w:rsidP="007D3D4D">
      <w:pPr>
        <w:ind w:firstLine="480"/>
        <w:jc w:val="center"/>
        <w:rPr>
          <w:color w:val="8DB3E2"/>
        </w:rPr>
      </w:pPr>
      <w:r w:rsidRPr="00C1459D">
        <w:rPr>
          <w:rFonts w:ascii="楷体_GB2312" w:eastAsia="楷体_GB2312" w:hAnsi="宋体"/>
          <w:i/>
          <w:noProof/>
          <w:color w:val="8DB3E2"/>
          <w:kern w:val="0"/>
          <w:sz w:val="24"/>
          <w:szCs w:val="24"/>
        </w:rPr>
        <w:object w:dxaOrig="7652" w:dyaOrig="4589">
          <v:shape id="对象 5" o:spid="_x0000_i1039" type="#_x0000_t75" style="width:382.6pt;height:229.65pt;visibility:visible" o:ole="">
            <v:imagedata r:id="rId38" o:title=""/>
            <o:lock v:ext="edit" aspectratio="f"/>
          </v:shape>
          <o:OLEObject Type="Embed" ProgID="Excel.Sheet.8" ShapeID="对象 5" DrawAspect="Content" ObjectID="_1497700674" r:id="rId39"/>
        </w:object>
      </w:r>
    </w:p>
    <w:p w:rsidR="000C578A" w:rsidRPr="00EC4222" w:rsidRDefault="000C578A" w:rsidP="007D3D4D">
      <w:pPr>
        <w:widowControl/>
        <w:spacing w:line="360" w:lineRule="auto"/>
        <w:ind w:firstLine="482"/>
        <w:jc w:val="center"/>
        <w:rPr>
          <w:rFonts w:ascii="黑体" w:eastAsia="黑体" w:hAnsi="黑体"/>
          <w:kern w:val="0"/>
          <w:szCs w:val="21"/>
        </w:rPr>
      </w:pPr>
      <w:r w:rsidRPr="00EC4222">
        <w:rPr>
          <w:rFonts w:ascii="黑体" w:eastAsia="黑体" w:hAnsi="黑体" w:hint="eastAsia"/>
          <w:kern w:val="0"/>
          <w:szCs w:val="21"/>
        </w:rPr>
        <w:t>图</w:t>
      </w:r>
      <w:r w:rsidRPr="00EC4222">
        <w:rPr>
          <w:rFonts w:ascii="黑体" w:eastAsia="黑体" w:hAnsi="黑体"/>
          <w:kern w:val="0"/>
          <w:szCs w:val="21"/>
        </w:rPr>
        <w:t>1-16 2006</w:t>
      </w:r>
      <w:r w:rsidRPr="00EC4222">
        <w:rPr>
          <w:rFonts w:ascii="黑体" w:eastAsia="黑体" w:hAnsi="黑体" w:hint="eastAsia"/>
          <w:kern w:val="0"/>
          <w:szCs w:val="21"/>
        </w:rPr>
        <w:t>年至</w:t>
      </w:r>
      <w:r w:rsidRPr="00EC4222">
        <w:rPr>
          <w:rFonts w:ascii="黑体" w:eastAsia="黑体" w:hAnsi="黑体"/>
          <w:kern w:val="0"/>
          <w:szCs w:val="21"/>
        </w:rPr>
        <w:t>2014</w:t>
      </w:r>
      <w:r w:rsidRPr="00EC4222">
        <w:rPr>
          <w:rFonts w:ascii="黑体" w:eastAsia="黑体" w:hAnsi="黑体" w:hint="eastAsia"/>
          <w:kern w:val="0"/>
          <w:szCs w:val="21"/>
        </w:rPr>
        <w:t>年处理器类专利</w:t>
      </w:r>
      <w:r w:rsidRPr="00EC4222">
        <w:rPr>
          <w:rFonts w:ascii="黑体" w:eastAsia="黑体" w:hAnsi="黑体"/>
          <w:kern w:val="0"/>
          <w:szCs w:val="21"/>
        </w:rPr>
        <w:t>IPC</w:t>
      </w:r>
      <w:r w:rsidRPr="00EC4222">
        <w:rPr>
          <w:rFonts w:ascii="黑体" w:eastAsia="黑体" w:hAnsi="黑体" w:hint="eastAsia"/>
          <w:kern w:val="0"/>
          <w:szCs w:val="21"/>
        </w:rPr>
        <w:t>分布趋势</w:t>
      </w:r>
    </w:p>
    <w:p w:rsidR="000C578A" w:rsidRPr="00FC1684" w:rsidRDefault="000C578A" w:rsidP="0061220D">
      <w:pPr>
        <w:widowControl/>
        <w:spacing w:before="240" w:line="360" w:lineRule="auto"/>
        <w:ind w:firstLine="480"/>
        <w:jc w:val="left"/>
        <w:rPr>
          <w:rFonts w:ascii="楷体_GB2312" w:eastAsia="楷体_GB2312" w:hAnsi="宋体"/>
          <w:kern w:val="0"/>
          <w:sz w:val="24"/>
          <w:szCs w:val="24"/>
        </w:rPr>
      </w:pPr>
      <w:r w:rsidRPr="00136EA6">
        <w:rPr>
          <w:rFonts w:ascii="楷体_GB2312" w:eastAsia="楷体_GB2312" w:hAnsi="宋体" w:hint="eastAsia"/>
          <w:kern w:val="0"/>
          <w:sz w:val="24"/>
          <w:szCs w:val="24"/>
        </w:rPr>
        <w:t>从上图</w:t>
      </w:r>
      <w:r w:rsidRPr="00136EA6">
        <w:rPr>
          <w:rFonts w:ascii="楷体_GB2312" w:eastAsia="楷体_GB2312" w:hAnsi="宋体"/>
          <w:kern w:val="0"/>
          <w:sz w:val="24"/>
          <w:szCs w:val="24"/>
        </w:rPr>
        <w:t>1-16</w:t>
      </w:r>
      <w:r w:rsidRPr="00136EA6">
        <w:rPr>
          <w:rFonts w:ascii="楷体_GB2312" w:eastAsia="楷体_GB2312" w:hAnsi="宋体" w:hint="eastAsia"/>
          <w:kern w:val="0"/>
          <w:sz w:val="24"/>
          <w:szCs w:val="24"/>
        </w:rPr>
        <w:t>可以看出，中国集成电路领域的处理器类专利主要集中在</w:t>
      </w:r>
      <w:r w:rsidRPr="00136EA6">
        <w:rPr>
          <w:rFonts w:ascii="楷体_GB2312" w:eastAsia="楷体_GB2312" w:hAnsi="宋体"/>
          <w:kern w:val="0"/>
          <w:sz w:val="24"/>
          <w:szCs w:val="24"/>
        </w:rPr>
        <w:t>G06F9(</w:t>
      </w:r>
      <w:r w:rsidRPr="00136EA6">
        <w:rPr>
          <w:rFonts w:ascii="楷体_GB2312" w:eastAsia="楷体_GB2312" w:hAnsi="宋体" w:hint="eastAsia"/>
          <w:kern w:val="0"/>
          <w:sz w:val="24"/>
          <w:szCs w:val="24"/>
        </w:rPr>
        <w:t>电数字数据处理，程序控制装置，例如，控制器</w:t>
      </w:r>
      <w:r w:rsidRPr="00136EA6">
        <w:rPr>
          <w:rFonts w:ascii="楷体_GB2312" w:eastAsia="楷体_GB2312" w:hAnsi="宋体"/>
          <w:kern w:val="0"/>
          <w:sz w:val="24"/>
          <w:szCs w:val="24"/>
        </w:rPr>
        <w:t xml:space="preserve">) </w:t>
      </w:r>
      <w:r w:rsidRPr="00136EA6">
        <w:rPr>
          <w:rFonts w:ascii="楷体_GB2312" w:eastAsia="楷体_GB2312" w:hAnsi="宋体" w:hint="eastAsia"/>
          <w:kern w:val="0"/>
          <w:sz w:val="24"/>
          <w:szCs w:val="24"/>
        </w:rPr>
        <w:t>领域，该领域专利</w:t>
      </w:r>
      <w:r w:rsidRPr="00136EA6">
        <w:rPr>
          <w:rFonts w:ascii="楷体_GB2312" w:eastAsia="楷体_GB2312" w:hAnsi="宋体"/>
          <w:kern w:val="0"/>
          <w:sz w:val="24"/>
          <w:szCs w:val="24"/>
        </w:rPr>
        <w:t>2014</w:t>
      </w:r>
      <w:r w:rsidRPr="00136EA6">
        <w:rPr>
          <w:rFonts w:ascii="楷体_GB2312" w:eastAsia="楷体_GB2312" w:hAnsi="宋体" w:hint="eastAsia"/>
          <w:kern w:val="0"/>
          <w:sz w:val="24"/>
          <w:szCs w:val="24"/>
        </w:rPr>
        <w:t>年公开</w:t>
      </w:r>
      <w:r w:rsidRPr="00136EA6">
        <w:rPr>
          <w:rFonts w:ascii="楷体_GB2312" w:eastAsia="楷体_GB2312" w:hAnsi="宋体"/>
          <w:kern w:val="0"/>
          <w:sz w:val="24"/>
          <w:szCs w:val="24"/>
        </w:rPr>
        <w:t>/</w:t>
      </w:r>
      <w:r w:rsidRPr="00136EA6">
        <w:rPr>
          <w:rFonts w:ascii="楷体_GB2312" w:eastAsia="楷体_GB2312" w:hAnsi="宋体" w:hint="eastAsia"/>
          <w:kern w:val="0"/>
          <w:sz w:val="24"/>
          <w:szCs w:val="24"/>
        </w:rPr>
        <w:t>公告数量达到</w:t>
      </w:r>
      <w:r w:rsidRPr="00136EA6">
        <w:rPr>
          <w:rFonts w:ascii="楷体_GB2312" w:eastAsia="楷体_GB2312" w:hAnsi="宋体"/>
          <w:kern w:val="0"/>
          <w:sz w:val="24"/>
          <w:szCs w:val="24"/>
        </w:rPr>
        <w:t>896</w:t>
      </w:r>
      <w:r w:rsidRPr="00136EA6">
        <w:rPr>
          <w:rFonts w:ascii="楷体_GB2312" w:eastAsia="楷体_GB2312" w:hAnsi="宋体" w:hint="eastAsia"/>
          <w:kern w:val="0"/>
          <w:sz w:val="24"/>
          <w:szCs w:val="24"/>
        </w:rPr>
        <w:t>件</w:t>
      </w:r>
      <w:r>
        <w:rPr>
          <w:rFonts w:ascii="楷体_GB2312" w:eastAsia="楷体_GB2312" w:hAnsi="宋体" w:hint="eastAsia"/>
          <w:kern w:val="0"/>
          <w:sz w:val="24"/>
          <w:szCs w:val="24"/>
        </w:rPr>
        <w:t>，在近年来保持持续快速的增长。</w:t>
      </w:r>
      <w:r w:rsidRPr="00136EA6">
        <w:rPr>
          <w:rFonts w:ascii="楷体_GB2312" w:eastAsia="楷体_GB2312" w:hAnsi="宋体" w:hint="eastAsia"/>
          <w:kern w:val="0"/>
          <w:sz w:val="24"/>
          <w:szCs w:val="24"/>
        </w:rPr>
        <w:t>其次是</w:t>
      </w:r>
      <w:r w:rsidRPr="00136EA6">
        <w:rPr>
          <w:rFonts w:ascii="楷体_GB2312" w:eastAsia="楷体_GB2312" w:hAnsi="宋体"/>
          <w:kern w:val="0"/>
          <w:sz w:val="24"/>
          <w:szCs w:val="24"/>
        </w:rPr>
        <w:t>G06F17</w:t>
      </w:r>
      <w:r w:rsidRPr="00136EA6">
        <w:rPr>
          <w:rFonts w:ascii="楷体_GB2312" w:eastAsia="楷体_GB2312" w:hAnsi="宋体" w:hint="eastAsia"/>
          <w:kern w:val="0"/>
          <w:sz w:val="24"/>
          <w:szCs w:val="24"/>
        </w:rPr>
        <w:t>（电数字数据处理，特别适用于特定功能的数字计算设备或数据处理设备或数据处理方法）领域，该领域专利自</w:t>
      </w:r>
      <w:r w:rsidRPr="00136EA6">
        <w:rPr>
          <w:rFonts w:ascii="楷体_GB2312" w:eastAsia="楷体_GB2312" w:hAnsi="宋体"/>
          <w:kern w:val="0"/>
          <w:sz w:val="24"/>
          <w:szCs w:val="24"/>
        </w:rPr>
        <w:t>2010</w:t>
      </w:r>
      <w:r w:rsidRPr="00136EA6">
        <w:rPr>
          <w:rFonts w:ascii="楷体_GB2312" w:eastAsia="楷体_GB2312" w:hAnsi="宋体" w:hint="eastAsia"/>
          <w:kern w:val="0"/>
          <w:sz w:val="24"/>
          <w:szCs w:val="24"/>
        </w:rPr>
        <w:t>年起增长迅速，</w:t>
      </w:r>
      <w:r w:rsidRPr="00136EA6">
        <w:rPr>
          <w:rFonts w:ascii="楷体_GB2312" w:eastAsia="楷体_GB2312" w:hAnsi="宋体"/>
          <w:kern w:val="0"/>
          <w:sz w:val="24"/>
          <w:szCs w:val="24"/>
        </w:rPr>
        <w:t>2014</w:t>
      </w:r>
      <w:r w:rsidRPr="00136EA6">
        <w:rPr>
          <w:rFonts w:ascii="楷体_GB2312" w:eastAsia="楷体_GB2312" w:hAnsi="宋体" w:hint="eastAsia"/>
          <w:kern w:val="0"/>
          <w:sz w:val="24"/>
          <w:szCs w:val="24"/>
        </w:rPr>
        <w:t>年公开</w:t>
      </w:r>
      <w:r w:rsidRPr="00136EA6">
        <w:rPr>
          <w:rFonts w:ascii="楷体_GB2312" w:eastAsia="楷体_GB2312" w:hAnsi="宋体"/>
          <w:kern w:val="0"/>
          <w:sz w:val="24"/>
          <w:szCs w:val="24"/>
        </w:rPr>
        <w:t>/</w:t>
      </w:r>
      <w:r w:rsidRPr="00136EA6">
        <w:rPr>
          <w:rFonts w:ascii="楷体_GB2312" w:eastAsia="楷体_GB2312" w:hAnsi="宋体" w:hint="eastAsia"/>
          <w:kern w:val="0"/>
          <w:sz w:val="24"/>
          <w:szCs w:val="24"/>
        </w:rPr>
        <w:t>公告数量达到</w:t>
      </w:r>
      <w:r w:rsidRPr="00136EA6">
        <w:rPr>
          <w:rFonts w:ascii="楷体_GB2312" w:eastAsia="楷体_GB2312" w:hAnsi="宋体"/>
          <w:kern w:val="0"/>
          <w:sz w:val="24"/>
          <w:szCs w:val="24"/>
        </w:rPr>
        <w:t>585</w:t>
      </w:r>
      <w:r w:rsidRPr="00136EA6">
        <w:rPr>
          <w:rFonts w:ascii="楷体_GB2312" w:eastAsia="楷体_GB2312" w:hAnsi="宋体" w:hint="eastAsia"/>
          <w:kern w:val="0"/>
          <w:sz w:val="24"/>
          <w:szCs w:val="24"/>
        </w:rPr>
        <w:t>件。</w:t>
      </w:r>
      <w:r w:rsidRPr="00FC1684">
        <w:rPr>
          <w:rFonts w:ascii="楷体_GB2312" w:eastAsia="楷体_GB2312" w:hAnsi="宋体" w:hint="eastAsia"/>
          <w:kern w:val="0"/>
          <w:sz w:val="24"/>
          <w:szCs w:val="24"/>
        </w:rPr>
        <w:t>此外专利数量相对较多的有</w:t>
      </w:r>
      <w:r w:rsidRPr="00FC1684">
        <w:rPr>
          <w:rFonts w:ascii="楷体_GB2312" w:eastAsia="楷体_GB2312" w:hAnsi="宋体"/>
          <w:kern w:val="0"/>
          <w:sz w:val="24"/>
          <w:szCs w:val="24"/>
        </w:rPr>
        <w:t>G06F11 (</w:t>
      </w:r>
      <w:r w:rsidRPr="00FC1684">
        <w:rPr>
          <w:rFonts w:ascii="楷体_GB2312" w:eastAsia="楷体_GB2312" w:hAnsi="宋体" w:hint="eastAsia"/>
          <w:kern w:val="0"/>
          <w:sz w:val="24"/>
          <w:szCs w:val="24"/>
        </w:rPr>
        <w:t>电数字数据处理，错误检测；错误校正；监控</w:t>
      </w:r>
      <w:r w:rsidRPr="00FC1684">
        <w:rPr>
          <w:rFonts w:ascii="楷体_GB2312" w:eastAsia="楷体_GB2312" w:hAnsi="宋体"/>
          <w:kern w:val="0"/>
          <w:sz w:val="24"/>
          <w:szCs w:val="24"/>
        </w:rPr>
        <w:t>)</w:t>
      </w:r>
      <w:r w:rsidRPr="00FC1684">
        <w:rPr>
          <w:rFonts w:ascii="楷体_GB2312" w:eastAsia="楷体_GB2312" w:hAnsi="宋体" w:hint="eastAsia"/>
          <w:kern w:val="0"/>
          <w:sz w:val="24"/>
          <w:szCs w:val="24"/>
        </w:rPr>
        <w:t>领域</w:t>
      </w:r>
      <w:r>
        <w:rPr>
          <w:rFonts w:ascii="楷体_GB2312" w:eastAsia="楷体_GB2312" w:hAnsi="宋体" w:hint="eastAsia"/>
          <w:kern w:val="0"/>
          <w:sz w:val="24"/>
          <w:szCs w:val="24"/>
        </w:rPr>
        <w:t>，</w:t>
      </w:r>
      <w:r>
        <w:rPr>
          <w:rFonts w:ascii="楷体_GB2312" w:eastAsia="楷体_GB2312" w:hAnsi="宋体"/>
          <w:kern w:val="0"/>
          <w:sz w:val="24"/>
          <w:szCs w:val="24"/>
        </w:rPr>
        <w:t>2014</w:t>
      </w:r>
      <w:r>
        <w:rPr>
          <w:rFonts w:ascii="楷体_GB2312" w:eastAsia="楷体_GB2312" w:hAnsi="宋体" w:hint="eastAsia"/>
          <w:kern w:val="0"/>
          <w:sz w:val="24"/>
          <w:szCs w:val="24"/>
        </w:rPr>
        <w:t>年公开</w:t>
      </w:r>
      <w:r>
        <w:rPr>
          <w:rFonts w:ascii="楷体_GB2312" w:eastAsia="楷体_GB2312" w:hAnsi="宋体"/>
          <w:kern w:val="0"/>
          <w:sz w:val="24"/>
          <w:szCs w:val="24"/>
        </w:rPr>
        <w:t>/</w:t>
      </w:r>
      <w:r>
        <w:rPr>
          <w:rFonts w:ascii="楷体_GB2312" w:eastAsia="楷体_GB2312" w:hAnsi="宋体" w:hint="eastAsia"/>
          <w:kern w:val="0"/>
          <w:sz w:val="24"/>
          <w:szCs w:val="24"/>
        </w:rPr>
        <w:t>公告专利数量有</w:t>
      </w:r>
      <w:r>
        <w:rPr>
          <w:rFonts w:ascii="楷体_GB2312" w:eastAsia="楷体_GB2312" w:hAnsi="宋体"/>
          <w:kern w:val="0"/>
          <w:sz w:val="24"/>
          <w:szCs w:val="24"/>
        </w:rPr>
        <w:t>311</w:t>
      </w:r>
      <w:r>
        <w:rPr>
          <w:rFonts w:ascii="楷体_GB2312" w:eastAsia="楷体_GB2312" w:hAnsi="宋体" w:hint="eastAsia"/>
          <w:kern w:val="0"/>
          <w:sz w:val="24"/>
          <w:szCs w:val="24"/>
        </w:rPr>
        <w:t>件，以及</w:t>
      </w:r>
      <w:r>
        <w:rPr>
          <w:rFonts w:ascii="楷体_GB2312" w:eastAsia="楷体_GB2312" w:hAnsi="宋体"/>
          <w:kern w:val="0"/>
          <w:sz w:val="24"/>
          <w:szCs w:val="24"/>
        </w:rPr>
        <w:t>G06F13</w:t>
      </w:r>
      <w:r>
        <w:rPr>
          <w:rFonts w:ascii="楷体_GB2312" w:eastAsia="楷体_GB2312" w:hAnsi="宋体" w:hint="eastAsia"/>
          <w:kern w:val="0"/>
          <w:sz w:val="24"/>
          <w:szCs w:val="24"/>
        </w:rPr>
        <w:t>（</w:t>
      </w:r>
      <w:r w:rsidRPr="00FC1684">
        <w:rPr>
          <w:rFonts w:ascii="楷体_GB2312" w:eastAsia="楷体_GB2312" w:hAnsi="宋体" w:hint="eastAsia"/>
          <w:kern w:val="0"/>
          <w:sz w:val="24"/>
          <w:szCs w:val="24"/>
        </w:rPr>
        <w:t>电数字数据处理，</w:t>
      </w:r>
      <w:r w:rsidRPr="00813F4A">
        <w:rPr>
          <w:rFonts w:ascii="楷体_GB2312" w:eastAsia="楷体_GB2312" w:hAnsi="宋体" w:hint="eastAsia"/>
          <w:kern w:val="0"/>
          <w:sz w:val="24"/>
          <w:szCs w:val="24"/>
        </w:rPr>
        <w:t>信息或其他信号在存储器、输入</w:t>
      </w:r>
      <w:r w:rsidRPr="00813F4A">
        <w:rPr>
          <w:rFonts w:ascii="楷体_GB2312" w:eastAsia="楷体_GB2312" w:hAnsi="宋体"/>
          <w:kern w:val="0"/>
          <w:sz w:val="24"/>
          <w:szCs w:val="24"/>
        </w:rPr>
        <w:t>/</w:t>
      </w:r>
      <w:r w:rsidRPr="00813F4A">
        <w:rPr>
          <w:rFonts w:ascii="楷体_GB2312" w:eastAsia="楷体_GB2312" w:hAnsi="宋体" w:hint="eastAsia"/>
          <w:kern w:val="0"/>
          <w:sz w:val="24"/>
          <w:szCs w:val="24"/>
        </w:rPr>
        <w:t>输出设备或者中央处理机之间的互连或传送</w:t>
      </w:r>
      <w:r>
        <w:rPr>
          <w:rFonts w:ascii="楷体_GB2312" w:eastAsia="楷体_GB2312" w:hAnsi="宋体" w:hint="eastAsia"/>
          <w:kern w:val="0"/>
          <w:sz w:val="24"/>
          <w:szCs w:val="24"/>
        </w:rPr>
        <w:t>）领域。</w:t>
      </w:r>
    </w:p>
    <w:p w:rsidR="000C578A" w:rsidRDefault="000C578A" w:rsidP="0061220D">
      <w:pPr>
        <w:widowControl/>
        <w:spacing w:before="240" w:line="360" w:lineRule="auto"/>
        <w:ind w:firstLine="480"/>
        <w:jc w:val="left"/>
        <w:rPr>
          <w:rFonts w:ascii="楷体_GB2312" w:eastAsia="楷体_GB2312" w:hAnsi="宋体"/>
          <w:color w:val="8DB3E2"/>
          <w:kern w:val="0"/>
          <w:sz w:val="24"/>
          <w:szCs w:val="24"/>
        </w:rPr>
      </w:pPr>
    </w:p>
    <w:p w:rsidR="000C578A" w:rsidRPr="005E26A3" w:rsidRDefault="000C578A" w:rsidP="0061220D">
      <w:pPr>
        <w:widowControl/>
        <w:spacing w:before="240" w:line="360" w:lineRule="auto"/>
        <w:ind w:firstLine="480"/>
        <w:jc w:val="left"/>
        <w:rPr>
          <w:rFonts w:ascii="楷体_GB2312" w:eastAsia="楷体_GB2312" w:hAnsi="宋体"/>
          <w:color w:val="8DB3E2"/>
          <w:kern w:val="0"/>
          <w:sz w:val="24"/>
          <w:szCs w:val="24"/>
        </w:rPr>
      </w:pPr>
    </w:p>
    <w:p w:rsidR="000C578A" w:rsidRPr="005E26A3" w:rsidRDefault="000C578A" w:rsidP="0061220D">
      <w:pPr>
        <w:widowControl/>
        <w:spacing w:before="240" w:line="360" w:lineRule="auto"/>
        <w:ind w:firstLine="480"/>
        <w:jc w:val="left"/>
        <w:rPr>
          <w:rFonts w:ascii="楷体_GB2312" w:eastAsia="楷体_GB2312" w:hAnsi="宋体"/>
          <w:color w:val="8DB3E2"/>
          <w:kern w:val="0"/>
          <w:sz w:val="24"/>
          <w:szCs w:val="24"/>
        </w:rPr>
      </w:pPr>
    </w:p>
    <w:p w:rsidR="000C578A" w:rsidRPr="00813F4A" w:rsidRDefault="000C578A" w:rsidP="0092696B">
      <w:pPr>
        <w:pStyle w:val="4"/>
        <w:rPr>
          <w:kern w:val="0"/>
        </w:rPr>
      </w:pPr>
      <w:r w:rsidRPr="00813F4A">
        <w:rPr>
          <w:kern w:val="0"/>
        </w:rPr>
        <w:t>1.2.4.5</w:t>
      </w:r>
      <w:r w:rsidRPr="00813F4A">
        <w:rPr>
          <w:kern w:val="0"/>
        </w:rPr>
        <w:tab/>
      </w:r>
      <w:r w:rsidRPr="00813F4A">
        <w:rPr>
          <w:rFonts w:hint="eastAsia"/>
          <w:kern w:val="0"/>
        </w:rPr>
        <w:t>主要权利人分布情况</w:t>
      </w:r>
    </w:p>
    <w:p w:rsidR="000C578A" w:rsidRPr="00813F4A" w:rsidRDefault="000C578A" w:rsidP="00204C40">
      <w:pPr>
        <w:widowControl/>
        <w:spacing w:line="360" w:lineRule="auto"/>
        <w:ind w:firstLine="482"/>
        <w:jc w:val="center"/>
        <w:rPr>
          <w:rFonts w:ascii="黑体" w:eastAsia="黑体" w:hAnsi="黑体"/>
          <w:kern w:val="0"/>
          <w:szCs w:val="21"/>
        </w:rPr>
      </w:pPr>
      <w:r w:rsidRPr="00813F4A">
        <w:rPr>
          <w:rFonts w:ascii="黑体" w:eastAsia="黑体" w:hAnsi="黑体" w:hint="eastAsia"/>
          <w:kern w:val="0"/>
          <w:szCs w:val="21"/>
        </w:rPr>
        <w:t>表</w:t>
      </w:r>
      <w:r w:rsidRPr="00813F4A">
        <w:rPr>
          <w:rFonts w:ascii="黑体" w:eastAsia="黑体" w:hAnsi="黑体"/>
          <w:kern w:val="0"/>
          <w:szCs w:val="21"/>
        </w:rPr>
        <w:t>1-13  2001</w:t>
      </w:r>
      <w:r w:rsidRPr="00813F4A">
        <w:rPr>
          <w:rFonts w:ascii="黑体" w:eastAsia="黑体" w:hAnsi="黑体" w:hint="eastAsia"/>
          <w:kern w:val="0"/>
          <w:szCs w:val="21"/>
        </w:rPr>
        <w:t>年</w:t>
      </w:r>
      <w:r w:rsidRPr="00813F4A">
        <w:rPr>
          <w:rFonts w:ascii="黑体" w:eastAsia="黑体" w:hAnsi="黑体"/>
          <w:kern w:val="0"/>
          <w:szCs w:val="21"/>
        </w:rPr>
        <w:t>-2014</w:t>
      </w:r>
      <w:r w:rsidRPr="00813F4A">
        <w:rPr>
          <w:rFonts w:ascii="黑体" w:eastAsia="黑体" w:hAnsi="黑体" w:hint="eastAsia"/>
          <w:kern w:val="0"/>
          <w:szCs w:val="21"/>
        </w:rPr>
        <w:t>年处理器类专利公开</w:t>
      </w:r>
      <w:r w:rsidRPr="00813F4A">
        <w:rPr>
          <w:rFonts w:ascii="黑体" w:eastAsia="黑体" w:hAnsi="黑体"/>
          <w:kern w:val="0"/>
          <w:szCs w:val="21"/>
        </w:rPr>
        <w:t>/</w:t>
      </w:r>
      <w:r w:rsidRPr="00813F4A">
        <w:rPr>
          <w:rFonts w:ascii="黑体" w:eastAsia="黑体" w:hAnsi="黑体" w:hint="eastAsia"/>
          <w:kern w:val="0"/>
          <w:szCs w:val="21"/>
        </w:rPr>
        <w:t>公告权利人排名</w:t>
      </w:r>
    </w:p>
    <w:p w:rsidR="000C578A" w:rsidRPr="00813F4A" w:rsidRDefault="000C578A" w:rsidP="007D3D4D">
      <w:pPr>
        <w:widowControl/>
        <w:spacing w:line="360" w:lineRule="auto"/>
        <w:ind w:firstLine="480"/>
        <w:jc w:val="right"/>
        <w:rPr>
          <w:rFonts w:ascii="楷体_GB2312" w:eastAsia="楷体_GB2312" w:hAnsi="宋体"/>
          <w:kern w:val="0"/>
          <w:sz w:val="24"/>
          <w:szCs w:val="24"/>
        </w:rPr>
      </w:pPr>
      <w:r w:rsidRPr="00813F4A">
        <w:rPr>
          <w:rFonts w:ascii="楷体_GB2312" w:eastAsia="楷体_GB2312" w:hAnsi="宋体" w:hint="eastAsia"/>
          <w:kern w:val="0"/>
          <w:sz w:val="24"/>
          <w:szCs w:val="24"/>
        </w:rPr>
        <w:t>单位：件</w:t>
      </w:r>
    </w:p>
    <w:tbl>
      <w:tblPr>
        <w:tblW w:w="8380" w:type="dxa"/>
        <w:tblInd w:w="93" w:type="dxa"/>
        <w:tblLook w:val="00A0" w:firstRow="1" w:lastRow="0" w:firstColumn="1" w:lastColumn="0" w:noHBand="0" w:noVBand="0"/>
      </w:tblPr>
      <w:tblGrid>
        <w:gridCol w:w="3580"/>
        <w:gridCol w:w="1560"/>
        <w:gridCol w:w="1080"/>
        <w:gridCol w:w="1080"/>
        <w:gridCol w:w="1080"/>
      </w:tblGrid>
      <w:tr w:rsidR="000C578A" w:rsidRPr="00CA730A" w:rsidTr="00CA730A">
        <w:trPr>
          <w:trHeight w:val="810"/>
        </w:trPr>
        <w:tc>
          <w:tcPr>
            <w:tcW w:w="3580" w:type="dxa"/>
            <w:tcBorders>
              <w:top w:val="single" w:sz="4" w:space="0" w:color="auto"/>
              <w:left w:val="single" w:sz="4" w:space="0" w:color="auto"/>
              <w:bottom w:val="single" w:sz="4" w:space="0" w:color="auto"/>
              <w:right w:val="single" w:sz="4" w:space="0" w:color="auto"/>
            </w:tcBorders>
            <w:shd w:val="pct15" w:color="auto" w:fill="auto"/>
            <w:vAlign w:val="center"/>
          </w:tcPr>
          <w:p w:rsidR="000C578A" w:rsidRPr="00CA730A" w:rsidRDefault="000C578A" w:rsidP="00CA730A">
            <w:pPr>
              <w:widowControl/>
              <w:jc w:val="center"/>
              <w:rPr>
                <w:rFonts w:ascii="楷体_GB2312" w:eastAsia="楷体_GB2312" w:hAnsi="宋体" w:cs="宋体"/>
                <w:b/>
                <w:color w:val="323232"/>
                <w:kern w:val="0"/>
                <w:sz w:val="24"/>
                <w:szCs w:val="24"/>
              </w:rPr>
            </w:pPr>
            <w:r w:rsidRPr="00CA730A">
              <w:rPr>
                <w:rFonts w:ascii="楷体_GB2312" w:eastAsia="楷体_GB2312" w:hAnsi="宋体" w:cs="宋体" w:hint="eastAsia"/>
                <w:b/>
                <w:color w:val="323232"/>
                <w:kern w:val="0"/>
                <w:sz w:val="24"/>
                <w:szCs w:val="24"/>
              </w:rPr>
              <w:t>专利权人</w:t>
            </w:r>
          </w:p>
        </w:tc>
        <w:tc>
          <w:tcPr>
            <w:tcW w:w="1560" w:type="dxa"/>
            <w:tcBorders>
              <w:top w:val="single" w:sz="4" w:space="0" w:color="auto"/>
              <w:left w:val="nil"/>
              <w:bottom w:val="single" w:sz="4" w:space="0" w:color="auto"/>
              <w:right w:val="single" w:sz="4" w:space="0" w:color="auto"/>
            </w:tcBorders>
            <w:shd w:val="pct15" w:color="auto" w:fill="auto"/>
            <w:vAlign w:val="center"/>
          </w:tcPr>
          <w:p w:rsidR="000C578A" w:rsidRPr="00CA730A" w:rsidRDefault="000C578A" w:rsidP="00CA730A">
            <w:pPr>
              <w:widowControl/>
              <w:jc w:val="center"/>
              <w:rPr>
                <w:rFonts w:ascii="楷体_GB2312" w:eastAsia="楷体_GB2312" w:hAnsi="宋体" w:cs="宋体"/>
                <w:b/>
                <w:color w:val="323232"/>
                <w:kern w:val="0"/>
                <w:sz w:val="24"/>
                <w:szCs w:val="24"/>
              </w:rPr>
            </w:pPr>
            <w:r w:rsidRPr="00CA730A">
              <w:rPr>
                <w:rFonts w:ascii="楷体_GB2312" w:eastAsia="楷体_GB2312" w:hAnsi="宋体" w:cs="宋体" w:hint="eastAsia"/>
                <w:b/>
                <w:color w:val="323232"/>
                <w:kern w:val="0"/>
                <w:sz w:val="24"/>
                <w:szCs w:val="24"/>
              </w:rPr>
              <w:t>国家和地区</w:t>
            </w:r>
          </w:p>
        </w:tc>
        <w:tc>
          <w:tcPr>
            <w:tcW w:w="1080" w:type="dxa"/>
            <w:tcBorders>
              <w:top w:val="single" w:sz="4" w:space="0" w:color="auto"/>
              <w:left w:val="nil"/>
              <w:bottom w:val="single" w:sz="4" w:space="0" w:color="auto"/>
              <w:right w:val="single" w:sz="4" w:space="0" w:color="auto"/>
            </w:tcBorders>
            <w:shd w:val="pct15" w:color="auto" w:fill="auto"/>
            <w:vAlign w:val="center"/>
          </w:tcPr>
          <w:p w:rsidR="000C578A" w:rsidRPr="00CA730A" w:rsidRDefault="000C578A" w:rsidP="00CA730A">
            <w:pPr>
              <w:widowControl/>
              <w:jc w:val="center"/>
              <w:rPr>
                <w:rFonts w:ascii="楷体_GB2312" w:eastAsia="楷体_GB2312" w:hAnsi="宋体" w:cs="宋体"/>
                <w:b/>
                <w:color w:val="323232"/>
                <w:kern w:val="0"/>
                <w:sz w:val="24"/>
                <w:szCs w:val="24"/>
              </w:rPr>
            </w:pPr>
            <w:r w:rsidRPr="00CA730A">
              <w:rPr>
                <w:rFonts w:ascii="楷体_GB2312" w:eastAsia="楷体_GB2312" w:hAnsi="宋体" w:cs="宋体" w:hint="eastAsia"/>
                <w:b/>
                <w:color w:val="323232"/>
                <w:kern w:val="0"/>
                <w:sz w:val="24"/>
                <w:szCs w:val="24"/>
              </w:rPr>
              <w:t>排名</w:t>
            </w:r>
          </w:p>
        </w:tc>
        <w:tc>
          <w:tcPr>
            <w:tcW w:w="1080" w:type="dxa"/>
            <w:tcBorders>
              <w:top w:val="single" w:sz="4" w:space="0" w:color="auto"/>
              <w:left w:val="nil"/>
              <w:bottom w:val="single" w:sz="4" w:space="0" w:color="auto"/>
              <w:right w:val="single" w:sz="4" w:space="0" w:color="auto"/>
            </w:tcBorders>
            <w:shd w:val="pct15" w:color="auto" w:fill="auto"/>
            <w:vAlign w:val="center"/>
          </w:tcPr>
          <w:p w:rsidR="000C578A" w:rsidRPr="00CA730A" w:rsidRDefault="000C578A" w:rsidP="00CA730A">
            <w:pPr>
              <w:widowControl/>
              <w:jc w:val="center"/>
              <w:rPr>
                <w:rFonts w:ascii="楷体_GB2312" w:eastAsia="楷体_GB2312" w:hAnsi="宋体" w:cs="宋体"/>
                <w:b/>
                <w:color w:val="323232"/>
                <w:kern w:val="0"/>
                <w:sz w:val="24"/>
                <w:szCs w:val="24"/>
              </w:rPr>
            </w:pPr>
            <w:r w:rsidRPr="00CA730A">
              <w:rPr>
                <w:rFonts w:ascii="楷体_GB2312" w:eastAsia="楷体_GB2312" w:hAnsi="宋体" w:cs="宋体" w:hint="eastAsia"/>
                <w:b/>
                <w:color w:val="323232"/>
                <w:kern w:val="0"/>
                <w:sz w:val="24"/>
                <w:szCs w:val="24"/>
              </w:rPr>
              <w:t>专利公开</w:t>
            </w:r>
            <w:r w:rsidRPr="00CA730A">
              <w:rPr>
                <w:rFonts w:ascii="楷体_GB2312" w:eastAsia="楷体_GB2312" w:hAnsi="宋体" w:cs="宋体"/>
                <w:b/>
                <w:color w:val="323232"/>
                <w:kern w:val="0"/>
                <w:sz w:val="24"/>
                <w:szCs w:val="24"/>
              </w:rPr>
              <w:t>/</w:t>
            </w:r>
            <w:r w:rsidRPr="00CA730A">
              <w:rPr>
                <w:rFonts w:ascii="楷体_GB2312" w:eastAsia="楷体_GB2312" w:hAnsi="宋体" w:cs="宋体" w:hint="eastAsia"/>
                <w:b/>
                <w:color w:val="323232"/>
                <w:kern w:val="0"/>
                <w:sz w:val="24"/>
                <w:szCs w:val="24"/>
              </w:rPr>
              <w:t>公告件数</w:t>
            </w:r>
          </w:p>
        </w:tc>
        <w:tc>
          <w:tcPr>
            <w:tcW w:w="1080" w:type="dxa"/>
            <w:tcBorders>
              <w:top w:val="single" w:sz="4" w:space="0" w:color="auto"/>
              <w:left w:val="nil"/>
              <w:bottom w:val="single" w:sz="4" w:space="0" w:color="auto"/>
              <w:right w:val="single" w:sz="4" w:space="0" w:color="auto"/>
            </w:tcBorders>
            <w:shd w:val="pct15" w:color="auto" w:fill="auto"/>
            <w:vAlign w:val="center"/>
          </w:tcPr>
          <w:p w:rsidR="000C578A" w:rsidRPr="00CA730A" w:rsidRDefault="000C578A" w:rsidP="00CA730A">
            <w:pPr>
              <w:widowControl/>
              <w:jc w:val="center"/>
              <w:rPr>
                <w:rFonts w:ascii="楷体_GB2312" w:eastAsia="楷体_GB2312" w:hAnsi="宋体" w:cs="宋体"/>
                <w:b/>
                <w:color w:val="323232"/>
                <w:kern w:val="0"/>
                <w:sz w:val="24"/>
                <w:szCs w:val="24"/>
              </w:rPr>
            </w:pPr>
            <w:r w:rsidRPr="00CA730A">
              <w:rPr>
                <w:rFonts w:ascii="楷体_GB2312" w:eastAsia="楷体_GB2312" w:hAnsi="宋体" w:cs="宋体" w:hint="eastAsia"/>
                <w:b/>
                <w:color w:val="323232"/>
                <w:kern w:val="0"/>
                <w:sz w:val="24"/>
                <w:szCs w:val="24"/>
              </w:rPr>
              <w:t>授权发明专利数</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国际商业机器公司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933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710</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英特尔公司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932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569</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华为技术有限公司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515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241</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中兴通讯股份有限公司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373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220</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威盛电子股份有限公司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中国台湾</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366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278</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微软公司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337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152</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鸿海精密工业股份有限公司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中国台湾</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335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93</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高通股份有限公司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279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123</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松下电器产业株式会社</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250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181</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皇家飞利浦电子股份有限公司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荷兰</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246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82</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英业达股份有限公司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中国台湾</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11</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243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100</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浪潮电子信息产业股份有限公司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242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15</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三星电子株式会社</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韩国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230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134</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浙江大学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225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122</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索尼株式会社</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202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150</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中国科学院计算技术研究所</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182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129</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清华大学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173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117</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富士通株式会社</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169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99</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中国人民解放军国防科学技术大学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155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97</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北京航空航天大学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135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74</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株式会社东芝</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21</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108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67</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辉达公司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105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32</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华中科技大学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102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48</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联想（北京）有限公司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101</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44</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北京中星微电子有限公司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96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59</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上海交通大学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88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55</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复旦大学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88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31</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联发科技股份有限公司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中国台湾</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84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57</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日本电气株式会社</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82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68</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飞思卡尔半导体公司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38</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神达电脑股份有限公司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中国台湾</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31</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26</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ARM</w:t>
            </w:r>
            <w:r w:rsidRPr="00CA730A">
              <w:rPr>
                <w:rFonts w:ascii="楷体_GB2312" w:eastAsia="楷体_GB2312" w:hAnsi="宋体" w:cs="宋体" w:hint="eastAsia"/>
                <w:color w:val="323232"/>
                <w:kern w:val="0"/>
                <w:sz w:val="24"/>
                <w:szCs w:val="24"/>
              </w:rPr>
              <w:t>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英国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53</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东南大学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26</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国家电网公司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8</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腾讯科技（深圳）有限公司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7</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先进微装置公司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美国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39</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瑞萨电子株式会社</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23</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华硕电脑股份有限公司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39</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西安电子科技大学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22</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诺基亚公司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芬兰</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21</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NXP</w:t>
            </w:r>
            <w:r w:rsidRPr="00CA730A">
              <w:rPr>
                <w:rFonts w:ascii="楷体_GB2312" w:eastAsia="楷体_GB2312" w:hAnsi="宋体" w:cs="宋体" w:hint="eastAsia"/>
                <w:color w:val="323232"/>
                <w:kern w:val="0"/>
                <w:sz w:val="24"/>
                <w:szCs w:val="24"/>
              </w:rPr>
              <w:t>股份有限公司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荷兰</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41</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83</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西安交通大学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42</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30</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哈尔滨工业大学</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43</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60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17</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北京奇虎科技有限公司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44</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0</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西门子公司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德国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28</w:t>
            </w:r>
          </w:p>
        </w:tc>
      </w:tr>
      <w:tr w:rsidR="000C578A" w:rsidRPr="00CA730A" w:rsidTr="00CA730A">
        <w:trPr>
          <w:trHeight w:val="54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浪潮（北京）电子信息产业有限公司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46</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惠普开发有限公司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33</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株式会社日立制作所</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日本</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48</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36</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海信集团公司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49</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57</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18</w:t>
            </w:r>
          </w:p>
        </w:tc>
      </w:tr>
      <w:tr w:rsidR="000C578A" w:rsidRPr="00CA730A" w:rsidTr="00CA730A">
        <w:trPr>
          <w:trHeight w:val="270"/>
        </w:trPr>
        <w:tc>
          <w:tcPr>
            <w:tcW w:w="3580" w:type="dxa"/>
            <w:tcBorders>
              <w:top w:val="nil"/>
              <w:left w:val="single" w:sz="4" w:space="0" w:color="auto"/>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奇智软件（北京）有限公司</w:t>
            </w:r>
          </w:p>
        </w:tc>
        <w:tc>
          <w:tcPr>
            <w:tcW w:w="156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hint="eastAsia"/>
                <w:color w:val="323232"/>
                <w:kern w:val="0"/>
                <w:sz w:val="24"/>
                <w:szCs w:val="24"/>
              </w:rPr>
              <w:t>中国</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50</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55</w:t>
            </w:r>
          </w:p>
        </w:tc>
        <w:tc>
          <w:tcPr>
            <w:tcW w:w="1080" w:type="dxa"/>
            <w:tcBorders>
              <w:top w:val="nil"/>
              <w:left w:val="nil"/>
              <w:bottom w:val="single" w:sz="4" w:space="0" w:color="auto"/>
              <w:right w:val="single" w:sz="4" w:space="0" w:color="auto"/>
            </w:tcBorders>
            <w:vAlign w:val="center"/>
          </w:tcPr>
          <w:p w:rsidR="000C578A" w:rsidRPr="00CA730A" w:rsidRDefault="000C578A" w:rsidP="00CA730A">
            <w:pPr>
              <w:widowControl/>
              <w:spacing w:line="360" w:lineRule="auto"/>
              <w:jc w:val="center"/>
              <w:rPr>
                <w:rFonts w:ascii="楷体_GB2312" w:eastAsia="楷体_GB2312" w:hAnsi="宋体" w:cs="宋体"/>
                <w:color w:val="323232"/>
                <w:kern w:val="0"/>
                <w:sz w:val="24"/>
                <w:szCs w:val="24"/>
              </w:rPr>
            </w:pPr>
            <w:r w:rsidRPr="00CA730A">
              <w:rPr>
                <w:rFonts w:ascii="楷体_GB2312" w:eastAsia="楷体_GB2312" w:hAnsi="宋体" w:cs="宋体"/>
                <w:color w:val="323232"/>
                <w:kern w:val="0"/>
                <w:sz w:val="24"/>
                <w:szCs w:val="24"/>
              </w:rPr>
              <w:t>2</w:t>
            </w:r>
          </w:p>
        </w:tc>
      </w:tr>
    </w:tbl>
    <w:p w:rsidR="000C578A" w:rsidRPr="005E26A3" w:rsidRDefault="000C578A" w:rsidP="00A56CA6">
      <w:pPr>
        <w:widowControl/>
        <w:spacing w:line="360" w:lineRule="auto"/>
        <w:ind w:firstLine="482"/>
        <w:jc w:val="center"/>
        <w:rPr>
          <w:rFonts w:ascii="黑体" w:eastAsia="黑体" w:hAnsi="黑体"/>
          <w:color w:val="8DB3E2"/>
          <w:kern w:val="0"/>
          <w:szCs w:val="21"/>
        </w:rPr>
      </w:pPr>
    </w:p>
    <w:p w:rsidR="000C578A" w:rsidRDefault="000C578A" w:rsidP="002A27D2">
      <w:pPr>
        <w:widowControl/>
        <w:spacing w:line="360" w:lineRule="auto"/>
        <w:jc w:val="center"/>
        <w:rPr>
          <w:rFonts w:ascii="黑体" w:eastAsia="黑体" w:hAnsi="黑体"/>
          <w:color w:val="8DB3E2"/>
          <w:kern w:val="0"/>
          <w:szCs w:val="21"/>
        </w:rPr>
      </w:pPr>
    </w:p>
    <w:p w:rsidR="000C578A" w:rsidRPr="002A27D2" w:rsidRDefault="000C578A" w:rsidP="002A27D2">
      <w:pPr>
        <w:widowControl/>
        <w:spacing w:line="360" w:lineRule="auto"/>
        <w:jc w:val="center"/>
        <w:rPr>
          <w:rFonts w:ascii="黑体" w:eastAsia="黑体" w:hAnsi="黑体"/>
          <w:kern w:val="0"/>
          <w:szCs w:val="21"/>
        </w:rPr>
      </w:pPr>
      <w:r w:rsidRPr="002A27D2">
        <w:rPr>
          <w:rFonts w:ascii="黑体" w:eastAsia="黑体" w:hAnsi="黑体" w:hint="eastAsia"/>
          <w:kern w:val="0"/>
          <w:szCs w:val="21"/>
        </w:rPr>
        <w:t>表</w:t>
      </w:r>
      <w:r w:rsidRPr="002A27D2">
        <w:rPr>
          <w:rFonts w:ascii="黑体" w:eastAsia="黑体" w:hAnsi="黑体"/>
          <w:kern w:val="0"/>
          <w:szCs w:val="21"/>
        </w:rPr>
        <w:t>1-14  2001</w:t>
      </w:r>
      <w:r w:rsidRPr="002A27D2">
        <w:rPr>
          <w:rFonts w:ascii="黑体" w:eastAsia="黑体" w:hAnsi="黑体" w:hint="eastAsia"/>
          <w:kern w:val="0"/>
          <w:szCs w:val="21"/>
        </w:rPr>
        <w:t>年</w:t>
      </w:r>
      <w:r w:rsidRPr="002A27D2">
        <w:rPr>
          <w:rFonts w:ascii="黑体" w:eastAsia="黑体" w:hAnsi="黑体"/>
          <w:kern w:val="0"/>
          <w:szCs w:val="21"/>
        </w:rPr>
        <w:t>-2014</w:t>
      </w:r>
      <w:r w:rsidRPr="002A27D2">
        <w:rPr>
          <w:rFonts w:ascii="黑体" w:eastAsia="黑体" w:hAnsi="黑体" w:hint="eastAsia"/>
          <w:kern w:val="0"/>
          <w:szCs w:val="21"/>
        </w:rPr>
        <w:t>年处理器类专利公开</w:t>
      </w:r>
      <w:r w:rsidRPr="002A27D2">
        <w:rPr>
          <w:rFonts w:ascii="黑体" w:eastAsia="黑体" w:hAnsi="黑体"/>
          <w:kern w:val="0"/>
          <w:szCs w:val="21"/>
        </w:rPr>
        <w:t>/</w:t>
      </w:r>
      <w:r w:rsidRPr="002A27D2">
        <w:rPr>
          <w:rFonts w:ascii="黑体" w:eastAsia="黑体" w:hAnsi="黑体" w:hint="eastAsia"/>
          <w:kern w:val="0"/>
          <w:szCs w:val="21"/>
        </w:rPr>
        <w:t>公告中国大陆权利人排名</w:t>
      </w:r>
    </w:p>
    <w:p w:rsidR="000C578A" w:rsidRPr="002A27D2" w:rsidRDefault="000C578A" w:rsidP="00A56CA6">
      <w:pPr>
        <w:widowControl/>
        <w:spacing w:line="360" w:lineRule="auto"/>
        <w:ind w:right="480" w:firstLine="480"/>
        <w:jc w:val="center"/>
        <w:rPr>
          <w:rFonts w:ascii="楷体_GB2312" w:eastAsia="楷体_GB2312" w:hAnsi="宋体"/>
          <w:kern w:val="0"/>
          <w:sz w:val="24"/>
          <w:szCs w:val="24"/>
        </w:rPr>
      </w:pPr>
      <w:r w:rsidRPr="002A27D2">
        <w:rPr>
          <w:rFonts w:ascii="楷体_GB2312" w:eastAsia="楷体_GB2312" w:hAnsi="宋体"/>
          <w:kern w:val="0"/>
          <w:sz w:val="24"/>
          <w:szCs w:val="24"/>
        </w:rPr>
        <w:t xml:space="preserve">                                                     </w:t>
      </w:r>
      <w:r w:rsidRPr="002A27D2">
        <w:rPr>
          <w:rFonts w:ascii="楷体_GB2312" w:eastAsia="楷体_GB2312" w:hAnsi="宋体" w:hint="eastAsia"/>
          <w:kern w:val="0"/>
          <w:sz w:val="24"/>
          <w:szCs w:val="24"/>
        </w:rPr>
        <w:t>单位：件</w:t>
      </w:r>
    </w:p>
    <w:tbl>
      <w:tblPr>
        <w:tblW w:w="7513" w:type="dxa"/>
        <w:jc w:val="center"/>
        <w:tblInd w:w="93" w:type="dxa"/>
        <w:tblLook w:val="00A0" w:firstRow="1" w:lastRow="0" w:firstColumn="1" w:lastColumn="0" w:noHBand="0" w:noVBand="0"/>
      </w:tblPr>
      <w:tblGrid>
        <w:gridCol w:w="3912"/>
        <w:gridCol w:w="908"/>
        <w:gridCol w:w="1447"/>
        <w:gridCol w:w="1246"/>
      </w:tblGrid>
      <w:tr w:rsidR="000C578A" w:rsidRPr="002A27D2" w:rsidTr="002A27D2">
        <w:trPr>
          <w:trHeight w:val="645"/>
          <w:jc w:val="center"/>
        </w:trPr>
        <w:tc>
          <w:tcPr>
            <w:tcW w:w="3912"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2A27D2" w:rsidRDefault="000C578A" w:rsidP="002A27D2">
            <w:pPr>
              <w:widowControl/>
              <w:jc w:val="center"/>
              <w:rPr>
                <w:rFonts w:ascii="楷体_GB2312" w:eastAsia="楷体_GB2312" w:hAnsi="宋体" w:cs="宋体"/>
                <w:b/>
                <w:bCs/>
                <w:kern w:val="0"/>
                <w:sz w:val="24"/>
                <w:szCs w:val="24"/>
              </w:rPr>
            </w:pPr>
            <w:r w:rsidRPr="002A27D2">
              <w:rPr>
                <w:rFonts w:ascii="楷体_GB2312" w:eastAsia="楷体_GB2312" w:hAnsi="宋体" w:cs="宋体" w:hint="eastAsia"/>
                <w:b/>
                <w:bCs/>
                <w:kern w:val="0"/>
                <w:sz w:val="24"/>
                <w:szCs w:val="24"/>
              </w:rPr>
              <w:t>专利权人</w:t>
            </w:r>
          </w:p>
        </w:tc>
        <w:tc>
          <w:tcPr>
            <w:tcW w:w="908" w:type="dxa"/>
            <w:tcBorders>
              <w:top w:val="single" w:sz="8" w:space="0" w:color="000000"/>
              <w:left w:val="nil"/>
              <w:bottom w:val="single" w:sz="8" w:space="0" w:color="000000"/>
              <w:right w:val="single" w:sz="8" w:space="0" w:color="000000"/>
            </w:tcBorders>
            <w:shd w:val="pct12" w:color="323232" w:fill="D9D9D9"/>
            <w:vAlign w:val="center"/>
          </w:tcPr>
          <w:p w:rsidR="000C578A" w:rsidRPr="002A27D2" w:rsidRDefault="000C578A" w:rsidP="002A27D2">
            <w:pPr>
              <w:widowControl/>
              <w:jc w:val="center"/>
              <w:rPr>
                <w:rFonts w:ascii="楷体_GB2312" w:eastAsia="楷体_GB2312" w:hAnsi="宋体" w:cs="宋体"/>
                <w:b/>
                <w:bCs/>
                <w:kern w:val="0"/>
                <w:sz w:val="24"/>
                <w:szCs w:val="24"/>
              </w:rPr>
            </w:pPr>
            <w:r w:rsidRPr="002A27D2">
              <w:rPr>
                <w:rFonts w:ascii="楷体_GB2312" w:eastAsia="楷体_GB2312" w:hAnsi="宋体" w:cs="宋体" w:hint="eastAsia"/>
                <w:b/>
                <w:bCs/>
                <w:kern w:val="0"/>
                <w:sz w:val="24"/>
                <w:szCs w:val="24"/>
              </w:rPr>
              <w:t>排名</w:t>
            </w:r>
          </w:p>
        </w:tc>
        <w:tc>
          <w:tcPr>
            <w:tcW w:w="1447" w:type="dxa"/>
            <w:tcBorders>
              <w:top w:val="single" w:sz="8" w:space="0" w:color="000000"/>
              <w:left w:val="nil"/>
              <w:bottom w:val="single" w:sz="8" w:space="0" w:color="000000"/>
              <w:right w:val="single" w:sz="8" w:space="0" w:color="000000"/>
            </w:tcBorders>
            <w:shd w:val="pct12" w:color="323232" w:fill="D9D9D9"/>
            <w:vAlign w:val="center"/>
          </w:tcPr>
          <w:p w:rsidR="000C578A" w:rsidRPr="002A27D2" w:rsidRDefault="000C578A" w:rsidP="002A27D2">
            <w:pPr>
              <w:widowControl/>
              <w:jc w:val="center"/>
              <w:rPr>
                <w:rFonts w:ascii="楷体_GB2312" w:eastAsia="楷体_GB2312" w:hAnsi="宋体" w:cs="宋体"/>
                <w:b/>
                <w:bCs/>
                <w:kern w:val="0"/>
                <w:sz w:val="24"/>
                <w:szCs w:val="24"/>
              </w:rPr>
            </w:pPr>
            <w:r w:rsidRPr="002A27D2">
              <w:rPr>
                <w:rFonts w:ascii="楷体_GB2312" w:eastAsia="楷体_GB2312" w:hAnsi="宋体" w:cs="宋体" w:hint="eastAsia"/>
                <w:b/>
                <w:bCs/>
                <w:kern w:val="0"/>
                <w:sz w:val="24"/>
                <w:szCs w:val="24"/>
              </w:rPr>
              <w:t>专利公开</w:t>
            </w:r>
            <w:r w:rsidRPr="002A27D2">
              <w:rPr>
                <w:rFonts w:ascii="楷体_GB2312" w:eastAsia="楷体_GB2312" w:hAnsi="宋体" w:cs="宋体"/>
                <w:b/>
                <w:bCs/>
                <w:kern w:val="0"/>
                <w:sz w:val="24"/>
                <w:szCs w:val="24"/>
              </w:rPr>
              <w:t>/</w:t>
            </w:r>
            <w:r w:rsidRPr="002A27D2">
              <w:rPr>
                <w:rFonts w:ascii="楷体_GB2312" w:eastAsia="楷体_GB2312" w:hAnsi="宋体" w:cs="宋体" w:hint="eastAsia"/>
                <w:b/>
                <w:bCs/>
                <w:kern w:val="0"/>
                <w:sz w:val="24"/>
                <w:szCs w:val="24"/>
              </w:rPr>
              <w:t>公告件数</w:t>
            </w:r>
          </w:p>
        </w:tc>
        <w:tc>
          <w:tcPr>
            <w:tcW w:w="1246" w:type="dxa"/>
            <w:tcBorders>
              <w:top w:val="single" w:sz="8" w:space="0" w:color="000000"/>
              <w:left w:val="nil"/>
              <w:bottom w:val="single" w:sz="8" w:space="0" w:color="000000"/>
              <w:right w:val="single" w:sz="8" w:space="0" w:color="000000"/>
            </w:tcBorders>
            <w:shd w:val="pct12" w:color="323232" w:fill="D9D9D9"/>
            <w:vAlign w:val="center"/>
          </w:tcPr>
          <w:p w:rsidR="000C578A" w:rsidRPr="002A27D2" w:rsidRDefault="000C578A" w:rsidP="002A27D2">
            <w:pPr>
              <w:widowControl/>
              <w:jc w:val="center"/>
              <w:rPr>
                <w:rFonts w:ascii="楷体_GB2312" w:eastAsia="楷体_GB2312" w:hAnsi="宋体" w:cs="宋体"/>
                <w:b/>
                <w:bCs/>
                <w:kern w:val="0"/>
                <w:sz w:val="24"/>
                <w:szCs w:val="24"/>
              </w:rPr>
            </w:pPr>
            <w:r w:rsidRPr="002A27D2">
              <w:rPr>
                <w:rFonts w:ascii="楷体_GB2312" w:eastAsia="楷体_GB2312" w:hAnsi="宋体" w:cs="宋体" w:hint="eastAsia"/>
                <w:b/>
                <w:bCs/>
                <w:kern w:val="0"/>
                <w:sz w:val="24"/>
                <w:szCs w:val="24"/>
              </w:rPr>
              <w:t>授权发明专利数</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华为技术有限公司</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515</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241</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中兴通讯股份有限公司</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2</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373</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220</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浙江大学</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3</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225</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122</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中国科学院计算技术研究所</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4</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182</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129</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清华大学</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5</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173</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117</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中国人民解放军国防科学技术大学</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6</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155</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97</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北京航空航天大学</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7</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135</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74</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华中科技大学</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8</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102</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48</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联想（北京）有限公司</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9</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101</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44</w:t>
            </w:r>
          </w:p>
        </w:tc>
      </w:tr>
      <w:tr w:rsidR="000C578A" w:rsidRPr="002A27D2" w:rsidTr="002A27D2">
        <w:trPr>
          <w:trHeight w:val="300"/>
          <w:jc w:val="center"/>
        </w:trPr>
        <w:tc>
          <w:tcPr>
            <w:tcW w:w="3912" w:type="dxa"/>
            <w:tcBorders>
              <w:top w:val="nil"/>
              <w:left w:val="single" w:sz="8" w:space="0" w:color="000000"/>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hint="eastAsia"/>
                <w:kern w:val="0"/>
                <w:sz w:val="24"/>
                <w:szCs w:val="24"/>
              </w:rPr>
              <w:t>北京中星微电子有限公司</w:t>
            </w:r>
          </w:p>
        </w:tc>
        <w:tc>
          <w:tcPr>
            <w:tcW w:w="908"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10</w:t>
            </w:r>
          </w:p>
        </w:tc>
        <w:tc>
          <w:tcPr>
            <w:tcW w:w="1447"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96</w:t>
            </w:r>
          </w:p>
        </w:tc>
        <w:tc>
          <w:tcPr>
            <w:tcW w:w="1246" w:type="dxa"/>
            <w:tcBorders>
              <w:top w:val="nil"/>
              <w:left w:val="nil"/>
              <w:bottom w:val="single" w:sz="8" w:space="0" w:color="000000"/>
              <w:right w:val="single" w:sz="8" w:space="0" w:color="000000"/>
            </w:tcBorders>
            <w:vAlign w:val="center"/>
          </w:tcPr>
          <w:p w:rsidR="000C578A" w:rsidRPr="002A27D2" w:rsidRDefault="000C578A" w:rsidP="002A27D2">
            <w:pPr>
              <w:widowControl/>
              <w:spacing w:line="360" w:lineRule="auto"/>
              <w:jc w:val="center"/>
              <w:rPr>
                <w:rFonts w:ascii="楷体_GB2312" w:eastAsia="楷体_GB2312" w:hAnsi="宋体" w:cs="宋体"/>
                <w:kern w:val="0"/>
                <w:sz w:val="24"/>
                <w:szCs w:val="24"/>
              </w:rPr>
            </w:pPr>
            <w:r w:rsidRPr="002A27D2">
              <w:rPr>
                <w:rFonts w:ascii="楷体_GB2312" w:eastAsia="楷体_GB2312" w:hAnsi="宋体" w:cs="宋体"/>
                <w:kern w:val="0"/>
                <w:sz w:val="24"/>
                <w:szCs w:val="24"/>
              </w:rPr>
              <w:t>59</w:t>
            </w:r>
          </w:p>
        </w:tc>
      </w:tr>
    </w:tbl>
    <w:p w:rsidR="000C578A" w:rsidRPr="005E26A3" w:rsidRDefault="000C578A" w:rsidP="003A5306">
      <w:pPr>
        <w:widowControl/>
        <w:spacing w:line="360" w:lineRule="auto"/>
        <w:rPr>
          <w:rFonts w:ascii="楷体_GB2312" w:eastAsia="楷体_GB2312" w:hAnsi="宋体"/>
          <w:b/>
          <w:color w:val="8DB3E2"/>
          <w:kern w:val="0"/>
          <w:sz w:val="24"/>
          <w:szCs w:val="24"/>
        </w:rPr>
      </w:pPr>
    </w:p>
    <w:p w:rsidR="000C578A" w:rsidRPr="0045763C" w:rsidRDefault="000C578A" w:rsidP="00F947D2">
      <w:pPr>
        <w:widowControl/>
        <w:spacing w:line="360" w:lineRule="auto"/>
        <w:ind w:firstLine="482"/>
        <w:jc w:val="center"/>
        <w:rPr>
          <w:rFonts w:ascii="黑体" w:eastAsia="黑体" w:hAnsi="黑体"/>
          <w:b/>
          <w:kern w:val="0"/>
          <w:sz w:val="24"/>
          <w:szCs w:val="24"/>
        </w:rPr>
      </w:pPr>
      <w:r w:rsidRPr="0045763C">
        <w:rPr>
          <w:rFonts w:ascii="黑体" w:eastAsia="黑体" w:hAnsi="黑体" w:hint="eastAsia"/>
          <w:kern w:val="0"/>
          <w:szCs w:val="21"/>
        </w:rPr>
        <w:t>表</w:t>
      </w:r>
      <w:r w:rsidRPr="0045763C">
        <w:rPr>
          <w:rFonts w:ascii="黑体" w:eastAsia="黑体" w:hAnsi="黑体"/>
          <w:kern w:val="0"/>
          <w:szCs w:val="21"/>
        </w:rPr>
        <w:t>1-15  2014</w:t>
      </w:r>
      <w:r w:rsidRPr="0045763C">
        <w:rPr>
          <w:rFonts w:ascii="黑体" w:eastAsia="黑体" w:hAnsi="黑体" w:hint="eastAsia"/>
          <w:kern w:val="0"/>
          <w:szCs w:val="21"/>
        </w:rPr>
        <w:t>年处理器类</w:t>
      </w:r>
      <w:bookmarkStart w:id="136" w:name="OLE_LINK7"/>
      <w:bookmarkStart w:id="137" w:name="OLE_LINK8"/>
      <w:r w:rsidRPr="0045763C">
        <w:rPr>
          <w:rFonts w:ascii="黑体" w:eastAsia="黑体" w:hAnsi="黑体" w:hint="eastAsia"/>
          <w:kern w:val="0"/>
          <w:szCs w:val="21"/>
        </w:rPr>
        <w:t>专利公开</w:t>
      </w:r>
      <w:r w:rsidRPr="0045763C">
        <w:rPr>
          <w:rFonts w:ascii="黑体" w:eastAsia="黑体" w:hAnsi="黑体"/>
          <w:kern w:val="0"/>
          <w:szCs w:val="21"/>
        </w:rPr>
        <w:t>/</w:t>
      </w:r>
      <w:r w:rsidRPr="0045763C">
        <w:rPr>
          <w:rFonts w:ascii="黑体" w:eastAsia="黑体" w:hAnsi="黑体" w:hint="eastAsia"/>
          <w:kern w:val="0"/>
          <w:szCs w:val="21"/>
        </w:rPr>
        <w:t>公告权利人排名</w:t>
      </w:r>
      <w:bookmarkEnd w:id="136"/>
      <w:bookmarkEnd w:id="137"/>
    </w:p>
    <w:p w:rsidR="000C578A" w:rsidRPr="0045763C" w:rsidRDefault="000C578A" w:rsidP="007D3D4D">
      <w:pPr>
        <w:widowControl/>
        <w:spacing w:line="360" w:lineRule="auto"/>
        <w:ind w:firstLine="480"/>
        <w:jc w:val="right"/>
        <w:rPr>
          <w:rFonts w:ascii="楷体_GB2312" w:eastAsia="楷体_GB2312" w:hAnsi="宋体"/>
          <w:kern w:val="0"/>
          <w:sz w:val="24"/>
          <w:szCs w:val="24"/>
        </w:rPr>
      </w:pPr>
      <w:r w:rsidRPr="0045763C">
        <w:rPr>
          <w:rFonts w:ascii="楷体_GB2312" w:eastAsia="楷体_GB2312" w:hAnsi="宋体" w:hint="eastAsia"/>
          <w:kern w:val="0"/>
          <w:sz w:val="24"/>
          <w:szCs w:val="24"/>
        </w:rPr>
        <w:t>单位：件</w:t>
      </w:r>
    </w:p>
    <w:tbl>
      <w:tblPr>
        <w:tblW w:w="7940" w:type="dxa"/>
        <w:jc w:val="center"/>
        <w:tblLook w:val="00A0" w:firstRow="1" w:lastRow="0" w:firstColumn="1" w:lastColumn="0" w:noHBand="0" w:noVBand="0"/>
      </w:tblPr>
      <w:tblGrid>
        <w:gridCol w:w="3620"/>
        <w:gridCol w:w="1357"/>
        <w:gridCol w:w="803"/>
        <w:gridCol w:w="1080"/>
        <w:gridCol w:w="1080"/>
      </w:tblGrid>
      <w:tr w:rsidR="000C578A" w:rsidRPr="0045763C" w:rsidTr="00504E16">
        <w:trPr>
          <w:trHeight w:val="870"/>
          <w:jc w:val="center"/>
        </w:trPr>
        <w:tc>
          <w:tcPr>
            <w:tcW w:w="3620"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45763C" w:rsidRDefault="000C578A" w:rsidP="00504E16">
            <w:pPr>
              <w:widowControl/>
              <w:jc w:val="center"/>
              <w:rPr>
                <w:rFonts w:ascii="楷体_GB2312" w:eastAsia="楷体_GB2312" w:hAnsi="宋体" w:cs="宋体"/>
                <w:b/>
                <w:bCs/>
                <w:kern w:val="0"/>
                <w:sz w:val="24"/>
                <w:szCs w:val="24"/>
              </w:rPr>
            </w:pPr>
            <w:r w:rsidRPr="0045763C">
              <w:rPr>
                <w:rFonts w:ascii="楷体_GB2312" w:eastAsia="楷体_GB2312" w:hAnsi="宋体" w:cs="宋体" w:hint="eastAsia"/>
                <w:b/>
                <w:bCs/>
                <w:kern w:val="0"/>
                <w:sz w:val="24"/>
                <w:szCs w:val="24"/>
              </w:rPr>
              <w:t>专利权人</w:t>
            </w:r>
          </w:p>
        </w:tc>
        <w:tc>
          <w:tcPr>
            <w:tcW w:w="1357" w:type="dxa"/>
            <w:tcBorders>
              <w:top w:val="single" w:sz="8" w:space="0" w:color="000000"/>
              <w:left w:val="nil"/>
              <w:bottom w:val="single" w:sz="8" w:space="0" w:color="000000"/>
              <w:right w:val="single" w:sz="8" w:space="0" w:color="000000"/>
            </w:tcBorders>
            <w:shd w:val="pct12" w:color="323232" w:fill="D9D9D9"/>
            <w:vAlign w:val="center"/>
          </w:tcPr>
          <w:p w:rsidR="000C578A" w:rsidRPr="0045763C" w:rsidRDefault="000C578A" w:rsidP="00504E16">
            <w:pPr>
              <w:widowControl/>
              <w:jc w:val="center"/>
              <w:rPr>
                <w:rFonts w:ascii="楷体_GB2312" w:eastAsia="楷体_GB2312" w:hAnsi="宋体" w:cs="宋体"/>
                <w:b/>
                <w:bCs/>
                <w:kern w:val="0"/>
                <w:sz w:val="24"/>
                <w:szCs w:val="24"/>
              </w:rPr>
            </w:pPr>
            <w:r w:rsidRPr="0045763C">
              <w:rPr>
                <w:rFonts w:ascii="楷体_GB2312" w:eastAsia="楷体_GB2312" w:hAnsi="宋体" w:cs="宋体" w:hint="eastAsia"/>
                <w:b/>
                <w:bCs/>
                <w:kern w:val="0"/>
                <w:sz w:val="24"/>
                <w:szCs w:val="24"/>
              </w:rPr>
              <w:t>国家和地区</w:t>
            </w:r>
          </w:p>
        </w:tc>
        <w:tc>
          <w:tcPr>
            <w:tcW w:w="803" w:type="dxa"/>
            <w:tcBorders>
              <w:top w:val="single" w:sz="8" w:space="0" w:color="000000"/>
              <w:left w:val="nil"/>
              <w:bottom w:val="single" w:sz="8" w:space="0" w:color="000000"/>
              <w:right w:val="single" w:sz="8" w:space="0" w:color="000000"/>
            </w:tcBorders>
            <w:shd w:val="pct12" w:color="323232" w:fill="D9D9D9"/>
            <w:vAlign w:val="center"/>
          </w:tcPr>
          <w:p w:rsidR="000C578A" w:rsidRPr="0045763C" w:rsidRDefault="000C578A" w:rsidP="00504E16">
            <w:pPr>
              <w:widowControl/>
              <w:jc w:val="center"/>
              <w:rPr>
                <w:rFonts w:ascii="楷体_GB2312" w:eastAsia="楷体_GB2312" w:hAnsi="宋体" w:cs="宋体"/>
                <w:b/>
                <w:bCs/>
                <w:kern w:val="0"/>
                <w:sz w:val="24"/>
                <w:szCs w:val="24"/>
              </w:rPr>
            </w:pPr>
            <w:r w:rsidRPr="0045763C">
              <w:rPr>
                <w:rFonts w:ascii="楷体_GB2312" w:eastAsia="楷体_GB2312" w:hAnsi="宋体" w:cs="宋体" w:hint="eastAsia"/>
                <w:b/>
                <w:bCs/>
                <w:kern w:val="0"/>
                <w:sz w:val="24"/>
                <w:szCs w:val="24"/>
              </w:rPr>
              <w:t>排名</w:t>
            </w:r>
          </w:p>
        </w:tc>
        <w:tc>
          <w:tcPr>
            <w:tcW w:w="1080" w:type="dxa"/>
            <w:tcBorders>
              <w:top w:val="single" w:sz="8" w:space="0" w:color="000000"/>
              <w:left w:val="nil"/>
              <w:bottom w:val="single" w:sz="8" w:space="0" w:color="000000"/>
              <w:right w:val="single" w:sz="8" w:space="0" w:color="000000"/>
            </w:tcBorders>
            <w:shd w:val="pct12" w:color="323232" w:fill="D9D9D9"/>
            <w:vAlign w:val="center"/>
          </w:tcPr>
          <w:p w:rsidR="000C578A" w:rsidRPr="0045763C" w:rsidRDefault="000C578A" w:rsidP="00504E16">
            <w:pPr>
              <w:widowControl/>
              <w:jc w:val="center"/>
              <w:rPr>
                <w:rFonts w:ascii="楷体_GB2312" w:eastAsia="楷体_GB2312" w:hAnsi="宋体" w:cs="宋体"/>
                <w:b/>
                <w:bCs/>
                <w:kern w:val="0"/>
                <w:sz w:val="24"/>
                <w:szCs w:val="24"/>
              </w:rPr>
            </w:pPr>
            <w:r w:rsidRPr="0045763C">
              <w:rPr>
                <w:rFonts w:ascii="楷体_GB2312" w:eastAsia="楷体_GB2312" w:hAnsi="宋体" w:cs="宋体" w:hint="eastAsia"/>
                <w:b/>
                <w:bCs/>
                <w:kern w:val="0"/>
                <w:sz w:val="24"/>
                <w:szCs w:val="24"/>
              </w:rPr>
              <w:t>专利公开</w:t>
            </w:r>
            <w:r w:rsidRPr="0045763C">
              <w:rPr>
                <w:rFonts w:ascii="楷体_GB2312" w:eastAsia="楷体_GB2312" w:hAnsi="宋体" w:cs="宋体"/>
                <w:b/>
                <w:bCs/>
                <w:kern w:val="0"/>
                <w:sz w:val="24"/>
                <w:szCs w:val="24"/>
              </w:rPr>
              <w:t>/</w:t>
            </w:r>
            <w:r w:rsidRPr="0045763C">
              <w:rPr>
                <w:rFonts w:ascii="楷体_GB2312" w:eastAsia="楷体_GB2312" w:hAnsi="宋体" w:cs="宋体" w:hint="eastAsia"/>
                <w:b/>
                <w:bCs/>
                <w:kern w:val="0"/>
                <w:sz w:val="24"/>
                <w:szCs w:val="24"/>
              </w:rPr>
              <w:t>公告件数</w:t>
            </w:r>
          </w:p>
        </w:tc>
        <w:tc>
          <w:tcPr>
            <w:tcW w:w="1080" w:type="dxa"/>
            <w:tcBorders>
              <w:top w:val="single" w:sz="8" w:space="0" w:color="000000"/>
              <w:left w:val="nil"/>
              <w:bottom w:val="single" w:sz="8" w:space="0" w:color="000000"/>
              <w:right w:val="single" w:sz="8" w:space="0" w:color="000000"/>
            </w:tcBorders>
            <w:shd w:val="pct12" w:color="323232" w:fill="D9D9D9"/>
            <w:vAlign w:val="center"/>
          </w:tcPr>
          <w:p w:rsidR="000C578A" w:rsidRPr="0045763C" w:rsidRDefault="000C578A" w:rsidP="00504E16">
            <w:pPr>
              <w:widowControl/>
              <w:jc w:val="center"/>
              <w:rPr>
                <w:rFonts w:ascii="楷体_GB2312" w:eastAsia="楷体_GB2312" w:hAnsi="宋体" w:cs="宋体"/>
                <w:b/>
                <w:bCs/>
                <w:kern w:val="0"/>
                <w:sz w:val="24"/>
                <w:szCs w:val="24"/>
              </w:rPr>
            </w:pPr>
            <w:r w:rsidRPr="0045763C">
              <w:rPr>
                <w:rFonts w:ascii="楷体_GB2312" w:eastAsia="楷体_GB2312" w:hAnsi="宋体" w:cs="宋体" w:hint="eastAsia"/>
                <w:b/>
                <w:bCs/>
                <w:kern w:val="0"/>
                <w:sz w:val="24"/>
                <w:szCs w:val="24"/>
              </w:rPr>
              <w:t>授权发明专利数</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英特尔公司</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美国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1</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191</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42</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华为技术有限公司</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中国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2</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124</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30</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国际商业机器公司</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美国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3</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105</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25</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浪潮电子信息产业股份有限公司</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中国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4</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83</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4</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国家电网公司</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中国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5</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50</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5</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三星电子株式会社</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韩国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6</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45</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9</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高通股份有限公司</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美国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7</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43</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21</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中国科学院计算技术研究所</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中国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8</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36</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5</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鸿海精密工业股份有限公司</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中国台湾</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9</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36</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10</w:t>
            </w:r>
          </w:p>
        </w:tc>
      </w:tr>
      <w:tr w:rsidR="000C578A" w:rsidRPr="0045763C" w:rsidTr="00504E16">
        <w:trPr>
          <w:trHeight w:val="300"/>
          <w:jc w:val="center"/>
        </w:trPr>
        <w:tc>
          <w:tcPr>
            <w:tcW w:w="3620" w:type="dxa"/>
            <w:tcBorders>
              <w:top w:val="nil"/>
              <w:left w:val="single" w:sz="8" w:space="0" w:color="000000"/>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辉达公司</w:t>
            </w:r>
          </w:p>
        </w:tc>
        <w:tc>
          <w:tcPr>
            <w:tcW w:w="1357"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hint="eastAsia"/>
                <w:kern w:val="0"/>
                <w:sz w:val="24"/>
                <w:szCs w:val="24"/>
              </w:rPr>
              <w:t>美国</w:t>
            </w:r>
          </w:p>
        </w:tc>
        <w:tc>
          <w:tcPr>
            <w:tcW w:w="803"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10</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34</w:t>
            </w:r>
          </w:p>
        </w:tc>
        <w:tc>
          <w:tcPr>
            <w:tcW w:w="1080" w:type="dxa"/>
            <w:tcBorders>
              <w:top w:val="nil"/>
              <w:left w:val="nil"/>
              <w:bottom w:val="single" w:sz="8" w:space="0" w:color="000000"/>
              <w:right w:val="single" w:sz="8" w:space="0" w:color="000000"/>
            </w:tcBorders>
            <w:vAlign w:val="center"/>
          </w:tcPr>
          <w:p w:rsidR="000C578A" w:rsidRPr="0045763C" w:rsidRDefault="000C578A" w:rsidP="00504E16">
            <w:pPr>
              <w:widowControl/>
              <w:spacing w:line="360" w:lineRule="auto"/>
              <w:jc w:val="center"/>
              <w:rPr>
                <w:rFonts w:ascii="楷体_GB2312" w:eastAsia="楷体_GB2312" w:hAnsi="宋体" w:cs="宋体"/>
                <w:kern w:val="0"/>
                <w:sz w:val="24"/>
                <w:szCs w:val="24"/>
              </w:rPr>
            </w:pPr>
            <w:r w:rsidRPr="0045763C">
              <w:rPr>
                <w:rFonts w:ascii="楷体_GB2312" w:eastAsia="楷体_GB2312" w:hAnsi="宋体" w:cs="宋体"/>
                <w:kern w:val="0"/>
                <w:sz w:val="24"/>
                <w:szCs w:val="24"/>
              </w:rPr>
              <w:t>3</w:t>
            </w:r>
          </w:p>
        </w:tc>
      </w:tr>
    </w:tbl>
    <w:p w:rsidR="000C578A" w:rsidRPr="00C92474" w:rsidRDefault="000C578A" w:rsidP="00FB759E">
      <w:pPr>
        <w:widowControl/>
        <w:spacing w:line="360" w:lineRule="auto"/>
        <w:ind w:firstLineChars="200" w:firstLine="480"/>
        <w:rPr>
          <w:rFonts w:ascii="楷体_GB2312" w:eastAsia="楷体_GB2312" w:hAnsi="宋体"/>
          <w:kern w:val="0"/>
          <w:sz w:val="24"/>
          <w:szCs w:val="24"/>
        </w:rPr>
      </w:pPr>
      <w:r w:rsidRPr="00C92474">
        <w:rPr>
          <w:rFonts w:ascii="楷体_GB2312" w:eastAsia="楷体_GB2312" w:hAnsi="宋体" w:hint="eastAsia"/>
          <w:kern w:val="0"/>
          <w:sz w:val="24"/>
          <w:szCs w:val="24"/>
        </w:rPr>
        <w:t>表</w:t>
      </w:r>
      <w:r w:rsidRPr="00C92474">
        <w:rPr>
          <w:rFonts w:ascii="楷体_GB2312" w:eastAsia="楷体_GB2312" w:hAnsi="宋体"/>
          <w:kern w:val="0"/>
          <w:sz w:val="24"/>
          <w:szCs w:val="24"/>
        </w:rPr>
        <w:t>1-13</w:t>
      </w:r>
      <w:r w:rsidRPr="00C92474">
        <w:rPr>
          <w:rFonts w:ascii="楷体_GB2312" w:eastAsia="楷体_GB2312" w:hAnsi="宋体" w:hint="eastAsia"/>
          <w:kern w:val="0"/>
          <w:sz w:val="24"/>
          <w:szCs w:val="24"/>
        </w:rPr>
        <w:t>为</w:t>
      </w:r>
      <w:r w:rsidRPr="00C92474">
        <w:rPr>
          <w:rFonts w:ascii="楷体_GB2312" w:eastAsia="楷体_GB2312" w:hAnsi="宋体"/>
          <w:kern w:val="0"/>
          <w:sz w:val="24"/>
          <w:szCs w:val="24"/>
        </w:rPr>
        <w:t>2001</w:t>
      </w:r>
      <w:r w:rsidRPr="00C92474">
        <w:rPr>
          <w:rFonts w:ascii="楷体_GB2312" w:eastAsia="楷体_GB2312" w:hAnsi="宋体" w:hint="eastAsia"/>
          <w:kern w:val="0"/>
          <w:sz w:val="24"/>
          <w:szCs w:val="24"/>
        </w:rPr>
        <w:t>年到</w:t>
      </w:r>
      <w:r w:rsidRPr="00C92474">
        <w:rPr>
          <w:rFonts w:ascii="楷体_GB2312" w:eastAsia="楷体_GB2312" w:hAnsi="宋体"/>
          <w:kern w:val="0"/>
          <w:sz w:val="24"/>
          <w:szCs w:val="24"/>
        </w:rPr>
        <w:t>2014</w:t>
      </w:r>
      <w:r w:rsidRPr="00C92474">
        <w:rPr>
          <w:rFonts w:ascii="楷体_GB2312" w:eastAsia="楷体_GB2312" w:hAnsi="宋体" w:hint="eastAsia"/>
          <w:kern w:val="0"/>
          <w:sz w:val="24"/>
          <w:szCs w:val="24"/>
        </w:rPr>
        <w:t>年中国集成电路处理器类</w:t>
      </w:r>
      <w:bookmarkStart w:id="138" w:name="OLE_LINK56"/>
      <w:bookmarkStart w:id="139" w:name="OLE_LINK57"/>
      <w:r w:rsidRPr="00C92474">
        <w:rPr>
          <w:rFonts w:ascii="楷体_GB2312" w:eastAsia="楷体_GB2312" w:hAnsi="宋体" w:hint="eastAsia"/>
          <w:kern w:val="0"/>
          <w:sz w:val="24"/>
          <w:szCs w:val="24"/>
        </w:rPr>
        <w:t>专利累计公开</w:t>
      </w:r>
      <w:r w:rsidRPr="00C92474">
        <w:rPr>
          <w:rFonts w:ascii="楷体_GB2312" w:eastAsia="楷体_GB2312" w:hAnsi="宋体"/>
          <w:kern w:val="0"/>
          <w:sz w:val="24"/>
          <w:szCs w:val="24"/>
        </w:rPr>
        <w:t>/</w:t>
      </w:r>
      <w:r w:rsidRPr="00C92474">
        <w:rPr>
          <w:rFonts w:ascii="楷体_GB2312" w:eastAsia="楷体_GB2312" w:hAnsi="宋体" w:hint="eastAsia"/>
          <w:kern w:val="0"/>
          <w:sz w:val="24"/>
          <w:szCs w:val="24"/>
        </w:rPr>
        <w:t>公告</w:t>
      </w:r>
      <w:bookmarkEnd w:id="138"/>
      <w:bookmarkEnd w:id="139"/>
      <w:r w:rsidRPr="00C92474">
        <w:rPr>
          <w:rFonts w:ascii="楷体_GB2312" w:eastAsia="楷体_GB2312" w:hAnsi="宋体" w:hint="eastAsia"/>
          <w:kern w:val="0"/>
          <w:sz w:val="24"/>
          <w:szCs w:val="24"/>
        </w:rPr>
        <w:t>排名前</w:t>
      </w:r>
      <w:r>
        <w:rPr>
          <w:rFonts w:ascii="楷体_GB2312" w:eastAsia="楷体_GB2312" w:hAnsi="宋体" w:hint="eastAsia"/>
          <w:kern w:val="0"/>
          <w:sz w:val="24"/>
          <w:szCs w:val="24"/>
        </w:rPr>
        <w:t>五</w:t>
      </w:r>
      <w:r w:rsidRPr="00C92474">
        <w:rPr>
          <w:rFonts w:ascii="楷体_GB2312" w:eastAsia="楷体_GB2312" w:hAnsi="宋体" w:hint="eastAsia"/>
          <w:kern w:val="0"/>
          <w:sz w:val="24"/>
          <w:szCs w:val="24"/>
        </w:rPr>
        <w:t>十位权利人。可以看到美国的两家公司排名领先，</w:t>
      </w:r>
      <w:r w:rsidRPr="00C92474">
        <w:rPr>
          <w:rFonts w:ascii="楷体_GB2312" w:eastAsia="楷体_GB2312" w:hAnsi="宋体" w:cs="宋体" w:hint="eastAsia"/>
          <w:kern w:val="0"/>
          <w:sz w:val="24"/>
          <w:szCs w:val="24"/>
        </w:rPr>
        <w:t>国际商业机器公司和英特尔公司</w:t>
      </w:r>
      <w:r w:rsidRPr="00C92474">
        <w:rPr>
          <w:rFonts w:ascii="楷体_GB2312" w:eastAsia="楷体_GB2312" w:hAnsi="宋体" w:hint="eastAsia"/>
          <w:kern w:val="0"/>
          <w:sz w:val="24"/>
          <w:szCs w:val="24"/>
        </w:rPr>
        <w:t>专利累计公开</w:t>
      </w:r>
      <w:r w:rsidRPr="00C92474">
        <w:rPr>
          <w:rFonts w:ascii="楷体_GB2312" w:eastAsia="楷体_GB2312" w:hAnsi="宋体"/>
          <w:kern w:val="0"/>
          <w:sz w:val="24"/>
          <w:szCs w:val="24"/>
        </w:rPr>
        <w:t>/</w:t>
      </w:r>
      <w:r w:rsidRPr="00C92474">
        <w:rPr>
          <w:rFonts w:ascii="楷体_GB2312" w:eastAsia="楷体_GB2312" w:hAnsi="宋体" w:hint="eastAsia"/>
          <w:kern w:val="0"/>
          <w:sz w:val="24"/>
          <w:szCs w:val="24"/>
        </w:rPr>
        <w:t>公告数分别排名第一和第二，累计公开</w:t>
      </w:r>
      <w:r w:rsidRPr="00C92474">
        <w:rPr>
          <w:rFonts w:ascii="楷体_GB2312" w:eastAsia="楷体_GB2312" w:hAnsi="宋体"/>
          <w:kern w:val="0"/>
          <w:sz w:val="24"/>
          <w:szCs w:val="24"/>
        </w:rPr>
        <w:t>/</w:t>
      </w:r>
      <w:r w:rsidRPr="00C92474">
        <w:rPr>
          <w:rFonts w:ascii="楷体_GB2312" w:eastAsia="楷体_GB2312" w:hAnsi="宋体" w:hint="eastAsia"/>
          <w:kern w:val="0"/>
          <w:sz w:val="24"/>
          <w:szCs w:val="24"/>
        </w:rPr>
        <w:t>公告处理器类相关中国专利</w:t>
      </w:r>
      <w:r>
        <w:rPr>
          <w:rFonts w:ascii="楷体_GB2312" w:eastAsia="楷体_GB2312" w:hAnsi="宋体" w:hint="eastAsia"/>
          <w:kern w:val="0"/>
          <w:sz w:val="24"/>
          <w:szCs w:val="24"/>
        </w:rPr>
        <w:t>数量仅相差一件</w:t>
      </w:r>
      <w:r w:rsidRPr="00C92474">
        <w:rPr>
          <w:rFonts w:ascii="楷体_GB2312" w:eastAsia="楷体_GB2312" w:hAnsi="宋体" w:hint="eastAsia"/>
          <w:kern w:val="0"/>
          <w:sz w:val="24"/>
          <w:szCs w:val="24"/>
        </w:rPr>
        <w:t>，</w:t>
      </w:r>
      <w:r>
        <w:rPr>
          <w:rFonts w:ascii="楷体_GB2312" w:eastAsia="楷体_GB2312" w:hAnsi="宋体" w:hint="eastAsia"/>
          <w:kern w:val="0"/>
          <w:sz w:val="24"/>
          <w:szCs w:val="24"/>
        </w:rPr>
        <w:t>排名前十的企业中，有</w:t>
      </w:r>
      <w:r>
        <w:rPr>
          <w:rFonts w:ascii="楷体_GB2312" w:eastAsia="楷体_GB2312" w:hAnsi="宋体"/>
          <w:kern w:val="0"/>
          <w:sz w:val="24"/>
          <w:szCs w:val="24"/>
        </w:rPr>
        <w:t>4</w:t>
      </w:r>
      <w:r>
        <w:rPr>
          <w:rFonts w:ascii="楷体_GB2312" w:eastAsia="楷体_GB2312" w:hAnsi="宋体" w:hint="eastAsia"/>
          <w:kern w:val="0"/>
          <w:sz w:val="24"/>
          <w:szCs w:val="24"/>
        </w:rPr>
        <w:t>家企业来自美国，</w:t>
      </w:r>
      <w:r w:rsidRPr="00C92474">
        <w:rPr>
          <w:rFonts w:ascii="楷体_GB2312" w:eastAsia="楷体_GB2312" w:hAnsi="宋体" w:hint="eastAsia"/>
          <w:kern w:val="0"/>
          <w:sz w:val="24"/>
          <w:szCs w:val="24"/>
        </w:rPr>
        <w:t>说明在处理器领域主要技术掌握在美国公司手中。中国的</w:t>
      </w:r>
      <w:r w:rsidRPr="00C92474">
        <w:rPr>
          <w:rFonts w:ascii="楷体_GB2312" w:eastAsia="楷体_GB2312" w:hAnsi="宋体" w:cs="宋体" w:hint="eastAsia"/>
          <w:kern w:val="0"/>
          <w:sz w:val="24"/>
          <w:szCs w:val="24"/>
        </w:rPr>
        <w:t>华为技术有限公司和中兴通讯股份有限公司排名三、四位，公开该领域专利</w:t>
      </w:r>
      <w:r w:rsidRPr="00C92474">
        <w:rPr>
          <w:rFonts w:ascii="楷体_GB2312" w:eastAsia="楷体_GB2312" w:hAnsi="宋体" w:cs="宋体"/>
          <w:kern w:val="0"/>
          <w:sz w:val="24"/>
          <w:szCs w:val="24"/>
        </w:rPr>
        <w:t>515</w:t>
      </w:r>
      <w:r w:rsidRPr="00C92474">
        <w:rPr>
          <w:rFonts w:ascii="楷体_GB2312" w:eastAsia="楷体_GB2312" w:hAnsi="宋体" w:cs="宋体" w:hint="eastAsia"/>
          <w:kern w:val="0"/>
          <w:sz w:val="24"/>
          <w:szCs w:val="24"/>
        </w:rPr>
        <w:t>件和</w:t>
      </w:r>
      <w:r w:rsidRPr="00C92474">
        <w:rPr>
          <w:rFonts w:ascii="楷体_GB2312" w:eastAsia="楷体_GB2312" w:hAnsi="宋体" w:cs="宋体"/>
          <w:kern w:val="0"/>
          <w:sz w:val="24"/>
          <w:szCs w:val="24"/>
        </w:rPr>
        <w:t>373</w:t>
      </w:r>
      <w:r w:rsidRPr="00C92474">
        <w:rPr>
          <w:rFonts w:ascii="楷体_GB2312" w:eastAsia="楷体_GB2312" w:hAnsi="宋体" w:cs="宋体" w:hint="eastAsia"/>
          <w:kern w:val="0"/>
          <w:sz w:val="24"/>
          <w:szCs w:val="24"/>
        </w:rPr>
        <w:t>件，虽然中国国内</w:t>
      </w:r>
      <w:r w:rsidRPr="00C92474">
        <w:rPr>
          <w:rFonts w:ascii="楷体_GB2312" w:eastAsia="楷体_GB2312" w:hAnsi="宋体" w:cs="宋体"/>
          <w:kern w:val="0"/>
          <w:sz w:val="24"/>
          <w:szCs w:val="24"/>
        </w:rPr>
        <w:t>CPU</w:t>
      </w:r>
      <w:r w:rsidRPr="00C92474">
        <w:rPr>
          <w:rFonts w:ascii="楷体_GB2312" w:eastAsia="楷体_GB2312" w:hAnsi="宋体" w:cs="宋体" w:hint="eastAsia"/>
          <w:kern w:val="0"/>
          <w:sz w:val="24"/>
          <w:szCs w:val="24"/>
        </w:rPr>
        <w:t>方面的发展十分迅速，但仍然和排名一、二的公司差距较大。</w:t>
      </w:r>
    </w:p>
    <w:p w:rsidR="000C578A" w:rsidRPr="007E7BE8" w:rsidRDefault="000C578A" w:rsidP="007E7BE8">
      <w:pPr>
        <w:widowControl/>
        <w:spacing w:line="360" w:lineRule="auto"/>
        <w:ind w:firstLine="480"/>
        <w:rPr>
          <w:rFonts w:ascii="楷体_GB2312" w:eastAsia="楷体_GB2312"/>
          <w:sz w:val="24"/>
          <w:szCs w:val="24"/>
        </w:rPr>
      </w:pPr>
      <w:r w:rsidRPr="00C92474">
        <w:rPr>
          <w:rFonts w:ascii="楷体_GB2312" w:eastAsia="楷体_GB2312" w:hint="eastAsia"/>
          <w:sz w:val="24"/>
          <w:szCs w:val="24"/>
        </w:rPr>
        <w:t>表</w:t>
      </w:r>
      <w:r w:rsidRPr="00C92474">
        <w:rPr>
          <w:rFonts w:ascii="楷体_GB2312" w:eastAsia="楷体_GB2312"/>
          <w:sz w:val="24"/>
          <w:szCs w:val="24"/>
        </w:rPr>
        <w:t>1-15</w:t>
      </w:r>
      <w:r w:rsidRPr="00C92474">
        <w:rPr>
          <w:rFonts w:ascii="楷体_GB2312" w:eastAsia="楷体_GB2312" w:hint="eastAsia"/>
          <w:sz w:val="24"/>
          <w:szCs w:val="24"/>
        </w:rPr>
        <w:t>为</w:t>
      </w:r>
      <w:r w:rsidRPr="00C92474">
        <w:rPr>
          <w:rFonts w:ascii="楷体_GB2312" w:eastAsia="楷体_GB2312"/>
          <w:sz w:val="24"/>
          <w:szCs w:val="24"/>
        </w:rPr>
        <w:t>2014</w:t>
      </w:r>
      <w:r w:rsidRPr="00C92474">
        <w:rPr>
          <w:rFonts w:ascii="楷体_GB2312" w:eastAsia="楷体_GB2312" w:hint="eastAsia"/>
          <w:sz w:val="24"/>
          <w:szCs w:val="24"/>
        </w:rPr>
        <w:t>年处理器类专利公开</w:t>
      </w:r>
      <w:r w:rsidRPr="00C92474">
        <w:rPr>
          <w:rFonts w:ascii="楷体_GB2312" w:eastAsia="楷体_GB2312"/>
          <w:sz w:val="24"/>
          <w:szCs w:val="24"/>
        </w:rPr>
        <w:t>/</w:t>
      </w:r>
      <w:r w:rsidRPr="00C92474">
        <w:rPr>
          <w:rFonts w:ascii="楷体_GB2312" w:eastAsia="楷体_GB2312" w:hint="eastAsia"/>
          <w:sz w:val="24"/>
          <w:szCs w:val="24"/>
        </w:rPr>
        <w:t>公告排名前十的权利人情况。</w:t>
      </w:r>
      <w:r w:rsidRPr="00C92474">
        <w:rPr>
          <w:rFonts w:ascii="楷体_GB2312" w:eastAsia="楷体_GB2312"/>
          <w:sz w:val="24"/>
          <w:szCs w:val="24"/>
        </w:rPr>
        <w:t>2014</w:t>
      </w:r>
      <w:r w:rsidRPr="00C92474">
        <w:rPr>
          <w:rFonts w:ascii="楷体_GB2312" w:eastAsia="楷体_GB2312" w:hint="eastAsia"/>
          <w:sz w:val="24"/>
          <w:szCs w:val="24"/>
        </w:rPr>
        <w:t>年，在处理器领域</w:t>
      </w:r>
      <w:r w:rsidRPr="00C92474">
        <w:rPr>
          <w:rFonts w:ascii="楷体_GB2312" w:eastAsia="楷体_GB2312" w:hAnsi="宋体" w:cs="宋体" w:hint="eastAsia"/>
          <w:kern w:val="0"/>
          <w:sz w:val="24"/>
          <w:szCs w:val="24"/>
        </w:rPr>
        <w:t>英特尔公司</w:t>
      </w:r>
      <w:r w:rsidRPr="00C92474">
        <w:rPr>
          <w:rFonts w:ascii="楷体_GB2312" w:eastAsia="楷体_GB2312" w:hint="eastAsia"/>
          <w:sz w:val="24"/>
          <w:szCs w:val="24"/>
        </w:rPr>
        <w:t>公开</w:t>
      </w:r>
      <w:r w:rsidRPr="00C92474">
        <w:rPr>
          <w:rFonts w:ascii="楷体_GB2312" w:eastAsia="楷体_GB2312"/>
          <w:sz w:val="24"/>
          <w:szCs w:val="24"/>
        </w:rPr>
        <w:t>/</w:t>
      </w:r>
      <w:r w:rsidRPr="00C92474">
        <w:rPr>
          <w:rFonts w:ascii="楷体_GB2312" w:eastAsia="楷体_GB2312" w:hint="eastAsia"/>
          <w:sz w:val="24"/>
          <w:szCs w:val="24"/>
        </w:rPr>
        <w:t>公告的中国专利最多，</w:t>
      </w:r>
      <w:r w:rsidRPr="00C92474">
        <w:rPr>
          <w:rFonts w:ascii="楷体_GB2312" w:eastAsia="楷体_GB2312"/>
          <w:sz w:val="24"/>
          <w:szCs w:val="24"/>
        </w:rPr>
        <w:t>2014</w:t>
      </w:r>
      <w:r w:rsidRPr="00C92474">
        <w:rPr>
          <w:rFonts w:ascii="楷体_GB2312" w:eastAsia="楷体_GB2312" w:hint="eastAsia"/>
          <w:sz w:val="24"/>
          <w:szCs w:val="24"/>
        </w:rPr>
        <w:t>年公开</w:t>
      </w:r>
      <w:r w:rsidRPr="00C92474">
        <w:rPr>
          <w:rFonts w:ascii="楷体_GB2312" w:eastAsia="楷体_GB2312"/>
          <w:sz w:val="24"/>
          <w:szCs w:val="24"/>
        </w:rPr>
        <w:t>/</w:t>
      </w:r>
      <w:r w:rsidRPr="00C92474">
        <w:rPr>
          <w:rFonts w:ascii="楷体_GB2312" w:eastAsia="楷体_GB2312" w:hint="eastAsia"/>
          <w:sz w:val="24"/>
          <w:szCs w:val="24"/>
        </w:rPr>
        <w:t>公告处理器类相关中国专利</w:t>
      </w:r>
      <w:r w:rsidRPr="00C92474">
        <w:rPr>
          <w:rFonts w:ascii="楷体_GB2312" w:eastAsia="楷体_GB2312"/>
          <w:sz w:val="24"/>
          <w:szCs w:val="24"/>
        </w:rPr>
        <w:t>191</w:t>
      </w:r>
      <w:r w:rsidRPr="00C92474">
        <w:rPr>
          <w:rFonts w:ascii="楷体_GB2312" w:eastAsia="楷体_GB2312" w:hint="eastAsia"/>
          <w:sz w:val="24"/>
          <w:szCs w:val="24"/>
        </w:rPr>
        <w:t>件</w:t>
      </w:r>
      <w:r w:rsidRPr="006070E9">
        <w:rPr>
          <w:rFonts w:ascii="楷体_GB2312" w:eastAsia="楷体_GB2312"/>
          <w:sz w:val="24"/>
          <w:szCs w:val="24"/>
        </w:rPr>
        <w:t>,</w:t>
      </w:r>
      <w:r w:rsidRPr="006070E9">
        <w:rPr>
          <w:rFonts w:ascii="楷体_GB2312" w:eastAsia="楷体_GB2312" w:hint="eastAsia"/>
          <w:sz w:val="24"/>
          <w:szCs w:val="24"/>
        </w:rPr>
        <w:t>专利主要涉及电数字数据处理，程序控制装置，例如，控制器</w:t>
      </w:r>
      <w:r w:rsidRPr="006070E9">
        <w:rPr>
          <w:rFonts w:ascii="楷体_GB2312" w:eastAsia="楷体_GB2312"/>
          <w:sz w:val="24"/>
          <w:szCs w:val="24"/>
        </w:rPr>
        <w:t>,</w:t>
      </w:r>
      <w:r w:rsidRPr="00C92474">
        <w:rPr>
          <w:rFonts w:ascii="楷体_GB2312" w:eastAsia="楷体_GB2312" w:hint="eastAsia"/>
          <w:sz w:val="24"/>
          <w:szCs w:val="24"/>
        </w:rPr>
        <w:t>同时该公司也是</w:t>
      </w:r>
      <w:r w:rsidRPr="00C92474">
        <w:rPr>
          <w:rFonts w:ascii="楷体_GB2312" w:eastAsia="楷体_GB2312" w:hAnsi="Times New Roman" w:hint="eastAsia"/>
          <w:sz w:val="24"/>
          <w:szCs w:val="24"/>
        </w:rPr>
        <w:t>专利授权量最多的公司，授权</w:t>
      </w:r>
      <w:r w:rsidRPr="00C92474">
        <w:rPr>
          <w:rFonts w:ascii="楷体_GB2312" w:eastAsia="楷体_GB2312" w:hAnsi="Times New Roman"/>
          <w:sz w:val="24"/>
          <w:szCs w:val="24"/>
        </w:rPr>
        <w:t>42</w:t>
      </w:r>
      <w:r w:rsidRPr="00C92474">
        <w:rPr>
          <w:rFonts w:ascii="楷体_GB2312" w:eastAsia="楷体_GB2312" w:hAnsi="Times New Roman" w:hint="eastAsia"/>
          <w:sz w:val="24"/>
          <w:szCs w:val="24"/>
        </w:rPr>
        <w:t>件</w:t>
      </w:r>
      <w:r w:rsidRPr="00C92474">
        <w:rPr>
          <w:rFonts w:ascii="楷体_GB2312" w:eastAsia="楷体_GB2312" w:hint="eastAsia"/>
          <w:sz w:val="24"/>
          <w:szCs w:val="24"/>
        </w:rPr>
        <w:t>；</w:t>
      </w:r>
      <w:r w:rsidRPr="006070E9">
        <w:rPr>
          <w:rFonts w:ascii="楷体_GB2312" w:eastAsia="楷体_GB2312" w:hAnsi="Times New Roman" w:hint="eastAsia"/>
          <w:sz w:val="24"/>
          <w:szCs w:val="24"/>
        </w:rPr>
        <w:t>排名第二的</w:t>
      </w:r>
      <w:bookmarkStart w:id="140" w:name="OLE_LINK67"/>
      <w:bookmarkStart w:id="141" w:name="OLE_LINK68"/>
      <w:r w:rsidRPr="006070E9">
        <w:rPr>
          <w:rFonts w:ascii="楷体_GB2312" w:eastAsia="楷体_GB2312" w:hAnsi="Times New Roman" w:hint="eastAsia"/>
          <w:sz w:val="24"/>
          <w:szCs w:val="24"/>
        </w:rPr>
        <w:t>是</w:t>
      </w:r>
      <w:r w:rsidRPr="006070E9">
        <w:rPr>
          <w:rFonts w:ascii="楷体_GB2312" w:eastAsia="楷体_GB2312" w:hAnsi="宋体" w:cs="宋体" w:hint="eastAsia"/>
          <w:kern w:val="0"/>
          <w:sz w:val="24"/>
          <w:szCs w:val="24"/>
        </w:rPr>
        <w:t>华为技术有限公司</w:t>
      </w:r>
      <w:r w:rsidRPr="006070E9">
        <w:rPr>
          <w:rFonts w:ascii="楷体_GB2312" w:eastAsia="楷体_GB2312" w:hint="eastAsia"/>
          <w:sz w:val="24"/>
          <w:szCs w:val="24"/>
        </w:rPr>
        <w:t>，</w:t>
      </w:r>
      <w:r w:rsidRPr="006070E9">
        <w:rPr>
          <w:rFonts w:ascii="楷体_GB2312" w:eastAsia="楷体_GB2312"/>
          <w:sz w:val="24"/>
          <w:szCs w:val="24"/>
        </w:rPr>
        <w:t>201</w:t>
      </w:r>
      <w:r>
        <w:rPr>
          <w:rFonts w:ascii="楷体_GB2312" w:eastAsia="楷体_GB2312"/>
          <w:sz w:val="24"/>
          <w:szCs w:val="24"/>
        </w:rPr>
        <w:t>4</w:t>
      </w:r>
      <w:r w:rsidRPr="006070E9">
        <w:rPr>
          <w:rFonts w:ascii="楷体_GB2312" w:eastAsia="楷体_GB2312" w:hint="eastAsia"/>
          <w:sz w:val="24"/>
          <w:szCs w:val="24"/>
        </w:rPr>
        <w:t>年公开</w:t>
      </w:r>
      <w:r w:rsidRPr="006070E9">
        <w:rPr>
          <w:rFonts w:ascii="楷体_GB2312" w:eastAsia="楷体_GB2312"/>
          <w:sz w:val="24"/>
          <w:szCs w:val="24"/>
        </w:rPr>
        <w:t>/</w:t>
      </w:r>
      <w:r w:rsidRPr="006070E9">
        <w:rPr>
          <w:rFonts w:ascii="楷体_GB2312" w:eastAsia="楷体_GB2312" w:hint="eastAsia"/>
          <w:sz w:val="24"/>
          <w:szCs w:val="24"/>
        </w:rPr>
        <w:t>公告处理器类相关中国专利</w:t>
      </w:r>
      <w:r w:rsidRPr="006070E9">
        <w:rPr>
          <w:rFonts w:ascii="楷体_GB2312" w:eastAsia="楷体_GB2312"/>
          <w:sz w:val="24"/>
          <w:szCs w:val="24"/>
        </w:rPr>
        <w:t>124</w:t>
      </w:r>
      <w:r w:rsidRPr="006070E9">
        <w:rPr>
          <w:rFonts w:ascii="楷体_GB2312" w:eastAsia="楷体_GB2312" w:hint="eastAsia"/>
          <w:sz w:val="24"/>
          <w:szCs w:val="24"/>
        </w:rPr>
        <w:t>件，专利主要涉及</w:t>
      </w:r>
      <w:bookmarkEnd w:id="140"/>
      <w:bookmarkEnd w:id="141"/>
      <w:r w:rsidRPr="006070E9">
        <w:rPr>
          <w:rFonts w:ascii="楷体_GB2312" w:eastAsia="楷体_GB2312" w:hint="eastAsia"/>
          <w:sz w:val="24"/>
          <w:szCs w:val="24"/>
        </w:rPr>
        <w:t>电数字数据处理</w:t>
      </w:r>
      <w:r>
        <w:rPr>
          <w:rFonts w:ascii="楷体_GB2312" w:eastAsia="楷体_GB2312" w:hint="eastAsia"/>
          <w:sz w:val="24"/>
          <w:szCs w:val="24"/>
        </w:rPr>
        <w:t>领</w:t>
      </w:r>
      <w:r w:rsidRPr="006070E9">
        <w:rPr>
          <w:rFonts w:ascii="楷体_GB2312" w:eastAsia="楷体_GB2312" w:hint="eastAsia"/>
          <w:sz w:val="24"/>
          <w:szCs w:val="24"/>
        </w:rPr>
        <w:t>域。</w:t>
      </w:r>
      <w:r w:rsidRPr="006070E9">
        <w:rPr>
          <w:rFonts w:ascii="楷体_GB2312" w:eastAsia="楷体_GB2312" w:hAnsi="Times New Roman" w:hint="eastAsia"/>
          <w:sz w:val="24"/>
          <w:szCs w:val="24"/>
        </w:rPr>
        <w:t>排名前十的专利权人中来自中国内地的还有</w:t>
      </w:r>
      <w:r w:rsidRPr="006070E9">
        <w:rPr>
          <w:rFonts w:ascii="楷体_GB2312" w:eastAsia="楷体_GB2312" w:hAnsi="宋体" w:cs="宋体" w:hint="eastAsia"/>
          <w:kern w:val="0"/>
          <w:sz w:val="24"/>
          <w:szCs w:val="24"/>
        </w:rPr>
        <w:t>浪潮电子信息产业股份有限公司</w:t>
      </w:r>
      <w:r w:rsidRPr="006070E9">
        <w:rPr>
          <w:rFonts w:ascii="楷体_GB2312" w:eastAsia="楷体_GB2312" w:hint="eastAsia"/>
          <w:sz w:val="24"/>
          <w:szCs w:val="24"/>
        </w:rPr>
        <w:t>排名第四，</w:t>
      </w:r>
      <w:r>
        <w:rPr>
          <w:rFonts w:ascii="楷体_GB2312" w:eastAsia="楷体_GB2312" w:hint="eastAsia"/>
          <w:sz w:val="24"/>
          <w:szCs w:val="24"/>
        </w:rPr>
        <w:t>公开</w:t>
      </w:r>
      <w:r>
        <w:rPr>
          <w:rFonts w:ascii="楷体_GB2312" w:eastAsia="楷体_GB2312"/>
          <w:sz w:val="24"/>
          <w:szCs w:val="24"/>
        </w:rPr>
        <w:t>/</w:t>
      </w:r>
      <w:r>
        <w:rPr>
          <w:rFonts w:ascii="楷体_GB2312" w:eastAsia="楷体_GB2312" w:hint="eastAsia"/>
          <w:sz w:val="24"/>
          <w:szCs w:val="24"/>
        </w:rPr>
        <w:t>公告相关专利</w:t>
      </w:r>
      <w:r>
        <w:rPr>
          <w:rFonts w:ascii="楷体_GB2312" w:eastAsia="楷体_GB2312"/>
          <w:sz w:val="24"/>
          <w:szCs w:val="24"/>
        </w:rPr>
        <w:t>83</w:t>
      </w:r>
      <w:r>
        <w:rPr>
          <w:rFonts w:ascii="楷体_GB2312" w:eastAsia="楷体_GB2312" w:hint="eastAsia"/>
          <w:sz w:val="24"/>
          <w:szCs w:val="24"/>
        </w:rPr>
        <w:t>件；国家电网公司排名第五，公开</w:t>
      </w:r>
      <w:r>
        <w:rPr>
          <w:rFonts w:ascii="楷体_GB2312" w:eastAsia="楷体_GB2312"/>
          <w:sz w:val="24"/>
          <w:szCs w:val="24"/>
        </w:rPr>
        <w:t>/</w:t>
      </w:r>
      <w:r>
        <w:rPr>
          <w:rFonts w:ascii="楷体_GB2312" w:eastAsia="楷体_GB2312" w:hint="eastAsia"/>
          <w:sz w:val="24"/>
          <w:szCs w:val="24"/>
        </w:rPr>
        <w:t>公告相关专利</w:t>
      </w:r>
      <w:r>
        <w:rPr>
          <w:rFonts w:ascii="楷体_GB2312" w:eastAsia="楷体_GB2312"/>
          <w:sz w:val="24"/>
          <w:szCs w:val="24"/>
        </w:rPr>
        <w:t>50</w:t>
      </w:r>
      <w:r>
        <w:rPr>
          <w:rFonts w:ascii="楷体_GB2312" w:eastAsia="楷体_GB2312" w:hint="eastAsia"/>
          <w:sz w:val="24"/>
          <w:szCs w:val="24"/>
        </w:rPr>
        <w:t>件。</w:t>
      </w:r>
    </w:p>
    <w:p w:rsidR="000C578A" w:rsidRPr="005E26A3" w:rsidRDefault="000C578A">
      <w:pPr>
        <w:widowControl/>
        <w:jc w:val="left"/>
        <w:rPr>
          <w:rFonts w:ascii="Arial" w:eastAsia="黑体" w:hAnsi="Arial"/>
          <w:b/>
          <w:bCs/>
          <w:color w:val="8DB3E2"/>
          <w:sz w:val="32"/>
          <w:szCs w:val="32"/>
        </w:rPr>
      </w:pPr>
      <w:r w:rsidRPr="005E26A3">
        <w:rPr>
          <w:color w:val="8DB3E2"/>
        </w:rPr>
        <w:br w:type="page"/>
      </w:r>
    </w:p>
    <w:p w:rsidR="000C578A" w:rsidRPr="007E7BE8" w:rsidRDefault="000C578A" w:rsidP="00100069">
      <w:pPr>
        <w:pStyle w:val="2"/>
      </w:pPr>
      <w:bookmarkStart w:id="142" w:name="_Toc420684659"/>
      <w:r w:rsidRPr="007E7BE8">
        <w:t xml:space="preserve">1.3 </w:t>
      </w:r>
      <w:r w:rsidRPr="007E7BE8">
        <w:rPr>
          <w:rFonts w:hint="eastAsia"/>
        </w:rPr>
        <w:t>制造类专利分析</w:t>
      </w:r>
      <w:bookmarkEnd w:id="142"/>
    </w:p>
    <w:p w:rsidR="000C578A" w:rsidRPr="007E7BE8" w:rsidRDefault="000C578A" w:rsidP="009C6582">
      <w:pPr>
        <w:pStyle w:val="3"/>
      </w:pPr>
      <w:bookmarkStart w:id="143" w:name="_Toc420684660"/>
      <w:r w:rsidRPr="007E7BE8">
        <w:t xml:space="preserve">1.3.1 </w:t>
      </w:r>
      <w:r w:rsidRPr="007E7BE8">
        <w:rPr>
          <w:rFonts w:hint="eastAsia"/>
        </w:rPr>
        <w:t>专利公开</w:t>
      </w:r>
      <w:r w:rsidRPr="007E7BE8">
        <w:t>/</w:t>
      </w:r>
      <w:r w:rsidRPr="007E7BE8">
        <w:rPr>
          <w:rFonts w:hint="eastAsia"/>
        </w:rPr>
        <w:t>公告年度趋势</w:t>
      </w:r>
      <w:bookmarkEnd w:id="143"/>
    </w:p>
    <w:p w:rsidR="000C578A" w:rsidRPr="005E26A3" w:rsidRDefault="000C578A" w:rsidP="007C0917">
      <w:pPr>
        <w:spacing w:line="360" w:lineRule="auto"/>
        <w:ind w:firstLine="480"/>
        <w:rPr>
          <w:rFonts w:ascii="楷体_GB2312" w:eastAsia="楷体_GB2312" w:hAnsi="宋体"/>
          <w:color w:val="8DB3E2"/>
          <w:kern w:val="0"/>
          <w:sz w:val="24"/>
          <w:szCs w:val="24"/>
        </w:rPr>
      </w:pPr>
      <w:r w:rsidRPr="007E7BE8">
        <w:rPr>
          <w:rFonts w:ascii="楷体_GB2312" w:eastAsia="楷体_GB2312" w:hAnsi="宋体" w:hint="eastAsia"/>
          <w:kern w:val="0"/>
          <w:sz w:val="24"/>
          <w:szCs w:val="24"/>
        </w:rPr>
        <w:t>集成电路制造是指利用半导体加工技术在半导体衬底上形成具有特定功能的集成电路芯片的过程，主要的制造工艺包括光刻、氧化、掺杂、沉积、金属化、蚀刻、抛光等。截止</w:t>
      </w:r>
      <w:r w:rsidRPr="007E7BE8">
        <w:rPr>
          <w:rFonts w:ascii="楷体_GB2312" w:eastAsia="楷体_GB2312" w:hAnsi="宋体"/>
          <w:kern w:val="0"/>
          <w:sz w:val="24"/>
          <w:szCs w:val="24"/>
        </w:rPr>
        <w:t>2014</w:t>
      </w:r>
      <w:r w:rsidRPr="007E7BE8">
        <w:rPr>
          <w:rFonts w:ascii="楷体_GB2312" w:eastAsia="楷体_GB2312" w:hAnsi="宋体" w:hint="eastAsia"/>
          <w:kern w:val="0"/>
          <w:sz w:val="24"/>
          <w:szCs w:val="24"/>
        </w:rPr>
        <w:t>年</w:t>
      </w:r>
      <w:r w:rsidRPr="007E7BE8">
        <w:rPr>
          <w:rFonts w:ascii="楷体_GB2312" w:eastAsia="楷体_GB2312" w:hAnsi="宋体"/>
          <w:kern w:val="0"/>
          <w:sz w:val="24"/>
          <w:szCs w:val="24"/>
        </w:rPr>
        <w:t>12</w:t>
      </w:r>
      <w:r w:rsidRPr="007E7BE8">
        <w:rPr>
          <w:rFonts w:ascii="楷体_GB2312" w:eastAsia="楷体_GB2312" w:hAnsi="宋体" w:hint="eastAsia"/>
          <w:kern w:val="0"/>
          <w:sz w:val="24"/>
          <w:szCs w:val="24"/>
        </w:rPr>
        <w:t>月</w:t>
      </w:r>
      <w:r w:rsidRPr="007E7BE8">
        <w:rPr>
          <w:rFonts w:ascii="楷体_GB2312" w:eastAsia="楷体_GB2312" w:hAnsi="宋体"/>
          <w:kern w:val="0"/>
          <w:sz w:val="24"/>
          <w:szCs w:val="24"/>
        </w:rPr>
        <w:t>31</w:t>
      </w:r>
      <w:r w:rsidRPr="007E7BE8">
        <w:rPr>
          <w:rFonts w:ascii="楷体_GB2312" w:eastAsia="楷体_GB2312" w:hAnsi="宋体" w:hint="eastAsia"/>
          <w:kern w:val="0"/>
          <w:sz w:val="24"/>
          <w:szCs w:val="24"/>
        </w:rPr>
        <w:t>日</w:t>
      </w:r>
      <w:r w:rsidRPr="00BB2D02">
        <w:rPr>
          <w:rFonts w:ascii="楷体_GB2312" w:eastAsia="楷体_GB2312" w:hAnsi="宋体" w:hint="eastAsia"/>
          <w:kern w:val="0"/>
          <w:sz w:val="24"/>
          <w:szCs w:val="24"/>
        </w:rPr>
        <w:t>，我国集成电路制造类的专利共有</w:t>
      </w:r>
      <w:r w:rsidRPr="00BB2D02">
        <w:rPr>
          <w:rFonts w:ascii="楷体_GB2312" w:eastAsia="楷体_GB2312" w:hAnsi="宋体"/>
          <w:kern w:val="0"/>
          <w:sz w:val="24"/>
          <w:szCs w:val="24"/>
        </w:rPr>
        <w:t>76473</w:t>
      </w:r>
      <w:r w:rsidRPr="00BB2D02">
        <w:rPr>
          <w:rFonts w:ascii="楷体_GB2312" w:eastAsia="楷体_GB2312" w:hAnsi="宋体" w:hint="eastAsia"/>
          <w:kern w:val="0"/>
          <w:sz w:val="24"/>
          <w:szCs w:val="24"/>
        </w:rPr>
        <w:t>件，其中发明专利公开</w:t>
      </w:r>
      <w:r w:rsidRPr="00BB2D02">
        <w:rPr>
          <w:rFonts w:ascii="楷体_GB2312" w:eastAsia="楷体_GB2312" w:hAnsi="宋体"/>
          <w:kern w:val="0"/>
          <w:sz w:val="24"/>
          <w:szCs w:val="24"/>
        </w:rPr>
        <w:t>68974</w:t>
      </w:r>
      <w:r w:rsidRPr="00BB2D02">
        <w:rPr>
          <w:rFonts w:ascii="楷体_GB2312" w:eastAsia="楷体_GB2312" w:hAnsi="宋体" w:hint="eastAsia"/>
          <w:kern w:val="0"/>
          <w:sz w:val="24"/>
          <w:szCs w:val="24"/>
        </w:rPr>
        <w:t>件，实用新型专利公告</w:t>
      </w:r>
      <w:r w:rsidRPr="00BB2D02">
        <w:rPr>
          <w:rFonts w:ascii="楷体_GB2312" w:eastAsia="楷体_GB2312" w:hAnsi="宋体"/>
          <w:kern w:val="0"/>
          <w:sz w:val="24"/>
          <w:szCs w:val="24"/>
        </w:rPr>
        <w:t>7499</w:t>
      </w:r>
      <w:r w:rsidRPr="00BB2D02">
        <w:rPr>
          <w:rFonts w:ascii="楷体_GB2312" w:eastAsia="楷体_GB2312" w:hAnsi="宋体" w:hint="eastAsia"/>
          <w:kern w:val="0"/>
          <w:sz w:val="24"/>
          <w:szCs w:val="24"/>
        </w:rPr>
        <w:t>件；获得授权的发明专利</w:t>
      </w:r>
      <w:r w:rsidRPr="00BB2D02">
        <w:rPr>
          <w:rFonts w:ascii="楷体_GB2312" w:eastAsia="楷体_GB2312" w:hAnsi="宋体"/>
          <w:kern w:val="0"/>
          <w:sz w:val="24"/>
          <w:szCs w:val="24"/>
        </w:rPr>
        <w:t>32899</w:t>
      </w:r>
      <w:r w:rsidRPr="00BB2D02">
        <w:rPr>
          <w:rFonts w:ascii="楷体_GB2312" w:eastAsia="楷体_GB2312" w:hAnsi="宋体" w:hint="eastAsia"/>
          <w:kern w:val="0"/>
          <w:sz w:val="24"/>
          <w:szCs w:val="24"/>
        </w:rPr>
        <w:t>件。</w:t>
      </w:r>
    </w:p>
    <w:p w:rsidR="000C578A" w:rsidRPr="005E26A3" w:rsidRDefault="000C578A" w:rsidP="00EA217A">
      <w:pPr>
        <w:widowControl/>
        <w:spacing w:line="360" w:lineRule="auto"/>
        <w:ind w:firstLine="480"/>
        <w:jc w:val="center"/>
        <w:rPr>
          <w:rFonts w:ascii="楷体_GB2312" w:eastAsia="楷体_GB2312" w:hAnsi="宋体"/>
          <w:color w:val="8DB3E2"/>
          <w:kern w:val="0"/>
          <w:sz w:val="24"/>
          <w:szCs w:val="24"/>
        </w:rPr>
      </w:pPr>
      <w:r w:rsidRPr="00C1459D">
        <w:rPr>
          <w:rFonts w:ascii="楷体_GB2312" w:eastAsia="楷体_GB2312" w:hAnsi="宋体"/>
          <w:noProof/>
          <w:color w:val="8DB3E2"/>
          <w:kern w:val="0"/>
          <w:sz w:val="24"/>
          <w:szCs w:val="24"/>
        </w:rPr>
        <w:object w:dxaOrig="8084" w:dyaOrig="4858">
          <v:shape id="对象 23" o:spid="_x0000_i1040" type="#_x0000_t75" style="width:404.25pt;height:242.8pt;visibility:visible" o:ole="">
            <v:imagedata r:id="rId40" o:title=""/>
            <o:lock v:ext="edit" aspectratio="f"/>
          </v:shape>
          <o:OLEObject Type="Embed" ProgID="Excel.Sheet.8" ShapeID="对象 23" DrawAspect="Content" ObjectID="_1497700675" r:id="rId41"/>
        </w:object>
      </w:r>
    </w:p>
    <w:p w:rsidR="000C578A" w:rsidRPr="00EA217A" w:rsidRDefault="000C578A" w:rsidP="009C6582">
      <w:pPr>
        <w:widowControl/>
        <w:spacing w:line="360" w:lineRule="auto"/>
        <w:ind w:firstLine="482"/>
        <w:jc w:val="center"/>
        <w:rPr>
          <w:rFonts w:ascii="黑体" w:eastAsia="黑体" w:hAnsi="黑体"/>
          <w:kern w:val="0"/>
          <w:szCs w:val="21"/>
        </w:rPr>
      </w:pPr>
      <w:r w:rsidRPr="00EA217A">
        <w:rPr>
          <w:rFonts w:ascii="黑体" w:eastAsia="黑体" w:hAnsi="黑体" w:hint="eastAsia"/>
          <w:kern w:val="0"/>
          <w:szCs w:val="21"/>
        </w:rPr>
        <w:t>图</w:t>
      </w:r>
      <w:r w:rsidRPr="00EA217A">
        <w:rPr>
          <w:rFonts w:ascii="黑体" w:eastAsia="黑体" w:hAnsi="黑体"/>
          <w:kern w:val="0"/>
          <w:szCs w:val="21"/>
        </w:rPr>
        <w:t>1-17 2001</w:t>
      </w:r>
      <w:r w:rsidRPr="00EA217A">
        <w:rPr>
          <w:rFonts w:ascii="黑体" w:eastAsia="黑体" w:hAnsi="黑体" w:hint="eastAsia"/>
          <w:kern w:val="0"/>
          <w:szCs w:val="21"/>
        </w:rPr>
        <w:t>年至</w:t>
      </w:r>
      <w:r w:rsidRPr="00EA217A">
        <w:rPr>
          <w:rFonts w:ascii="黑体" w:eastAsia="黑体" w:hAnsi="黑体"/>
          <w:kern w:val="0"/>
          <w:szCs w:val="21"/>
        </w:rPr>
        <w:t>2014</w:t>
      </w:r>
      <w:r w:rsidRPr="00EA217A">
        <w:rPr>
          <w:rFonts w:ascii="黑体" w:eastAsia="黑体" w:hAnsi="黑体" w:hint="eastAsia"/>
          <w:kern w:val="0"/>
          <w:szCs w:val="21"/>
        </w:rPr>
        <w:t>年</w:t>
      </w:r>
      <w:r w:rsidRPr="00EA217A">
        <w:rPr>
          <w:rFonts w:ascii="黑体" w:eastAsia="黑体" w:hAnsi="黑体"/>
          <w:kern w:val="0"/>
          <w:szCs w:val="21"/>
        </w:rPr>
        <w:t>IC</w:t>
      </w:r>
      <w:r w:rsidRPr="00EA217A">
        <w:rPr>
          <w:rFonts w:ascii="黑体" w:eastAsia="黑体" w:hAnsi="黑体" w:hint="eastAsia"/>
          <w:kern w:val="0"/>
          <w:szCs w:val="21"/>
        </w:rPr>
        <w:t>制造类专利公开</w:t>
      </w:r>
      <w:r w:rsidRPr="00EA217A">
        <w:rPr>
          <w:rFonts w:ascii="黑体" w:eastAsia="黑体" w:hAnsi="黑体"/>
          <w:kern w:val="0"/>
          <w:szCs w:val="21"/>
        </w:rPr>
        <w:t>/</w:t>
      </w:r>
      <w:r w:rsidRPr="00EA217A">
        <w:rPr>
          <w:rFonts w:ascii="黑体" w:eastAsia="黑体" w:hAnsi="黑体" w:hint="eastAsia"/>
          <w:kern w:val="0"/>
          <w:szCs w:val="21"/>
        </w:rPr>
        <w:t>公告年度分布</w:t>
      </w:r>
    </w:p>
    <w:p w:rsidR="000C578A" w:rsidRPr="005E26A3" w:rsidRDefault="000C578A" w:rsidP="009C6582">
      <w:pPr>
        <w:widowControl/>
        <w:spacing w:line="360" w:lineRule="auto"/>
        <w:ind w:firstLine="482"/>
        <w:jc w:val="center"/>
        <w:rPr>
          <w:rFonts w:ascii="楷体_GB2312" w:eastAsia="楷体_GB2312" w:hAnsi="宋体"/>
          <w:b/>
          <w:color w:val="8DB3E2"/>
          <w:kern w:val="0"/>
          <w:sz w:val="24"/>
          <w:szCs w:val="24"/>
        </w:rPr>
      </w:pPr>
    </w:p>
    <w:p w:rsidR="000C578A" w:rsidRPr="00EE6116" w:rsidRDefault="000C578A" w:rsidP="009C6582">
      <w:pPr>
        <w:widowControl/>
        <w:spacing w:line="360" w:lineRule="auto"/>
        <w:ind w:firstLine="480"/>
        <w:rPr>
          <w:rFonts w:ascii="楷体_GB2312" w:eastAsia="楷体_GB2312" w:hAnsi="宋体"/>
          <w:kern w:val="0"/>
          <w:sz w:val="24"/>
          <w:szCs w:val="24"/>
        </w:rPr>
      </w:pPr>
      <w:r w:rsidRPr="00EE6116">
        <w:rPr>
          <w:rFonts w:ascii="楷体_GB2312" w:eastAsia="楷体_GB2312" w:hAnsi="宋体" w:hint="eastAsia"/>
          <w:kern w:val="0"/>
          <w:sz w:val="24"/>
          <w:szCs w:val="24"/>
        </w:rPr>
        <w:t>由图</w:t>
      </w:r>
      <w:r w:rsidRPr="00EE6116">
        <w:rPr>
          <w:rFonts w:ascii="楷体_GB2312" w:eastAsia="楷体_GB2312" w:hAnsi="宋体"/>
          <w:kern w:val="0"/>
          <w:sz w:val="24"/>
          <w:szCs w:val="24"/>
        </w:rPr>
        <w:t>1-17</w:t>
      </w:r>
      <w:r w:rsidRPr="00EE6116">
        <w:rPr>
          <w:rFonts w:ascii="楷体_GB2312" w:eastAsia="楷体_GB2312" w:hAnsi="宋体" w:hint="eastAsia"/>
          <w:kern w:val="0"/>
          <w:sz w:val="24"/>
          <w:szCs w:val="24"/>
        </w:rPr>
        <w:t>为</w:t>
      </w:r>
      <w:r w:rsidRPr="00EE6116">
        <w:rPr>
          <w:rFonts w:ascii="楷体_GB2312" w:eastAsia="楷体_GB2312" w:hAnsi="宋体"/>
          <w:kern w:val="0"/>
          <w:sz w:val="24"/>
          <w:szCs w:val="24"/>
        </w:rPr>
        <w:t>2001</w:t>
      </w:r>
      <w:r w:rsidRPr="00EE6116">
        <w:rPr>
          <w:rFonts w:ascii="楷体_GB2312" w:eastAsia="楷体_GB2312" w:hAnsi="宋体" w:hint="eastAsia"/>
          <w:kern w:val="0"/>
          <w:sz w:val="24"/>
          <w:szCs w:val="24"/>
        </w:rPr>
        <w:t>年到</w:t>
      </w:r>
      <w:r w:rsidRPr="00EE6116">
        <w:rPr>
          <w:rFonts w:ascii="楷体_GB2312" w:eastAsia="楷体_GB2312" w:hAnsi="宋体"/>
          <w:kern w:val="0"/>
          <w:sz w:val="24"/>
          <w:szCs w:val="24"/>
        </w:rPr>
        <w:t>2014</w:t>
      </w:r>
      <w:r w:rsidRPr="00EE6116">
        <w:rPr>
          <w:rFonts w:ascii="楷体_GB2312" w:eastAsia="楷体_GB2312" w:hAnsi="宋体" w:hint="eastAsia"/>
          <w:kern w:val="0"/>
          <w:sz w:val="24"/>
          <w:szCs w:val="24"/>
        </w:rPr>
        <w:t>年中国集成电路制造类专利年度公开</w:t>
      </w:r>
      <w:r w:rsidRPr="00EE6116">
        <w:rPr>
          <w:rFonts w:ascii="楷体_GB2312" w:eastAsia="楷体_GB2312" w:hAnsi="宋体"/>
          <w:kern w:val="0"/>
          <w:sz w:val="24"/>
          <w:szCs w:val="24"/>
        </w:rPr>
        <w:t>/</w:t>
      </w:r>
      <w:r w:rsidRPr="00EE6116">
        <w:rPr>
          <w:rFonts w:ascii="楷体_GB2312" w:eastAsia="楷体_GB2312" w:hAnsi="宋体" w:hint="eastAsia"/>
          <w:kern w:val="0"/>
          <w:sz w:val="24"/>
          <w:szCs w:val="24"/>
        </w:rPr>
        <w:t>公告数量的变化趋势，从</w:t>
      </w:r>
      <w:r w:rsidRPr="00EE6116">
        <w:rPr>
          <w:rFonts w:ascii="楷体_GB2312" w:eastAsia="楷体_GB2312" w:hAnsi="宋体"/>
          <w:kern w:val="0"/>
          <w:sz w:val="24"/>
          <w:szCs w:val="24"/>
        </w:rPr>
        <w:t>2001</w:t>
      </w:r>
      <w:r w:rsidRPr="00EE6116">
        <w:rPr>
          <w:rFonts w:ascii="楷体_GB2312" w:eastAsia="楷体_GB2312" w:hAnsi="宋体" w:hint="eastAsia"/>
          <w:kern w:val="0"/>
          <w:sz w:val="24"/>
          <w:szCs w:val="24"/>
        </w:rPr>
        <w:t>年开始，全国集成电路制造类专利公开</w:t>
      </w:r>
      <w:r w:rsidRPr="00EE6116">
        <w:rPr>
          <w:rFonts w:ascii="楷体_GB2312" w:eastAsia="楷体_GB2312" w:hAnsi="宋体"/>
          <w:kern w:val="0"/>
          <w:sz w:val="24"/>
          <w:szCs w:val="24"/>
        </w:rPr>
        <w:t>/</w:t>
      </w:r>
      <w:r w:rsidRPr="00EE6116">
        <w:rPr>
          <w:rFonts w:ascii="楷体_GB2312" w:eastAsia="楷体_GB2312" w:hAnsi="宋体" w:hint="eastAsia"/>
          <w:kern w:val="0"/>
          <w:sz w:val="24"/>
          <w:szCs w:val="24"/>
        </w:rPr>
        <w:t>公告量整体呈现上升趋势。</w:t>
      </w:r>
      <w:r w:rsidRPr="00EE6116">
        <w:rPr>
          <w:rFonts w:ascii="楷体_GB2312" w:eastAsia="楷体_GB2312" w:hAnsi="宋体"/>
          <w:kern w:val="0"/>
          <w:sz w:val="24"/>
          <w:szCs w:val="24"/>
        </w:rPr>
        <w:t>2001</w:t>
      </w:r>
      <w:r w:rsidRPr="00EE6116">
        <w:rPr>
          <w:rFonts w:ascii="楷体_GB2312" w:eastAsia="楷体_GB2312" w:hAnsi="宋体" w:hint="eastAsia"/>
          <w:kern w:val="0"/>
          <w:sz w:val="24"/>
          <w:szCs w:val="24"/>
        </w:rPr>
        <w:t>年到</w:t>
      </w:r>
      <w:r w:rsidRPr="00EE6116">
        <w:rPr>
          <w:rFonts w:ascii="楷体_GB2312" w:eastAsia="楷体_GB2312" w:hAnsi="宋体"/>
          <w:kern w:val="0"/>
          <w:sz w:val="24"/>
          <w:szCs w:val="24"/>
        </w:rPr>
        <w:t>2005</w:t>
      </w:r>
      <w:r w:rsidRPr="00EE6116">
        <w:rPr>
          <w:rFonts w:ascii="楷体_GB2312" w:eastAsia="楷体_GB2312" w:hAnsi="宋体" w:hint="eastAsia"/>
          <w:kern w:val="0"/>
          <w:sz w:val="24"/>
          <w:szCs w:val="24"/>
        </w:rPr>
        <w:t>年是快速增长阶段，尤其</w:t>
      </w:r>
      <w:r w:rsidRPr="00EE6116">
        <w:rPr>
          <w:rFonts w:ascii="楷体_GB2312" w:eastAsia="楷体_GB2312" w:hAnsi="宋体"/>
          <w:kern w:val="0"/>
          <w:sz w:val="24"/>
          <w:szCs w:val="24"/>
        </w:rPr>
        <w:t>2003</w:t>
      </w:r>
      <w:r w:rsidRPr="00EE6116">
        <w:rPr>
          <w:rFonts w:ascii="楷体_GB2312" w:eastAsia="楷体_GB2312" w:hAnsi="宋体" w:hint="eastAsia"/>
          <w:kern w:val="0"/>
          <w:sz w:val="24"/>
          <w:szCs w:val="24"/>
        </w:rPr>
        <w:t>年集成电路制造类中国专利公开</w:t>
      </w:r>
      <w:r w:rsidRPr="00EE6116">
        <w:rPr>
          <w:rFonts w:ascii="楷体_GB2312" w:eastAsia="楷体_GB2312" w:hAnsi="宋体"/>
          <w:kern w:val="0"/>
          <w:sz w:val="24"/>
          <w:szCs w:val="24"/>
        </w:rPr>
        <w:t>/</w:t>
      </w:r>
      <w:r w:rsidRPr="00EE6116">
        <w:rPr>
          <w:rFonts w:ascii="楷体_GB2312" w:eastAsia="楷体_GB2312" w:hAnsi="宋体" w:hint="eastAsia"/>
          <w:kern w:val="0"/>
          <w:sz w:val="24"/>
          <w:szCs w:val="24"/>
        </w:rPr>
        <w:t>公告量比</w:t>
      </w:r>
      <w:r w:rsidRPr="00EE6116">
        <w:rPr>
          <w:rFonts w:ascii="楷体_GB2312" w:eastAsia="楷体_GB2312" w:hAnsi="宋体"/>
          <w:kern w:val="0"/>
          <w:sz w:val="24"/>
          <w:szCs w:val="24"/>
        </w:rPr>
        <w:t>2002</w:t>
      </w:r>
      <w:r w:rsidRPr="00EE6116">
        <w:rPr>
          <w:rFonts w:ascii="楷体_GB2312" w:eastAsia="楷体_GB2312" w:hAnsi="宋体" w:hint="eastAsia"/>
          <w:kern w:val="0"/>
          <w:sz w:val="24"/>
          <w:szCs w:val="24"/>
        </w:rPr>
        <w:t>年增加超过一千件。</w:t>
      </w:r>
      <w:r w:rsidRPr="00EE6116">
        <w:rPr>
          <w:rFonts w:ascii="楷体_GB2312" w:eastAsia="楷体_GB2312" w:hAnsi="宋体"/>
          <w:kern w:val="0"/>
          <w:sz w:val="24"/>
          <w:szCs w:val="24"/>
        </w:rPr>
        <w:t>2006</w:t>
      </w:r>
      <w:r w:rsidRPr="00EE6116">
        <w:rPr>
          <w:rFonts w:ascii="楷体_GB2312" w:eastAsia="楷体_GB2312" w:hAnsi="宋体" w:hint="eastAsia"/>
          <w:kern w:val="0"/>
          <w:sz w:val="24"/>
          <w:szCs w:val="24"/>
        </w:rPr>
        <w:t>年开始增长放缓，直到</w:t>
      </w:r>
      <w:r w:rsidRPr="00EE6116">
        <w:rPr>
          <w:rFonts w:ascii="楷体_GB2312" w:eastAsia="楷体_GB2312" w:hAnsi="宋体"/>
          <w:kern w:val="0"/>
          <w:sz w:val="24"/>
          <w:szCs w:val="24"/>
        </w:rPr>
        <w:t>2011</w:t>
      </w:r>
      <w:r w:rsidRPr="00EE6116">
        <w:rPr>
          <w:rFonts w:ascii="楷体_GB2312" w:eastAsia="楷体_GB2312" w:hAnsi="宋体" w:hint="eastAsia"/>
          <w:kern w:val="0"/>
          <w:sz w:val="24"/>
          <w:szCs w:val="24"/>
        </w:rPr>
        <w:t>年又出现</w:t>
      </w:r>
      <w:r w:rsidRPr="00EE6116">
        <w:rPr>
          <w:rFonts w:ascii="楷体_GB2312" w:eastAsia="楷体_GB2312" w:hAnsi="宋体"/>
          <w:kern w:val="0"/>
          <w:sz w:val="24"/>
          <w:szCs w:val="24"/>
        </w:rPr>
        <w:t>30%</w:t>
      </w:r>
      <w:r w:rsidRPr="00EE6116">
        <w:rPr>
          <w:rFonts w:ascii="楷体_GB2312" w:eastAsia="楷体_GB2312" w:hAnsi="宋体" w:hint="eastAsia"/>
          <w:kern w:val="0"/>
          <w:sz w:val="24"/>
          <w:szCs w:val="24"/>
        </w:rPr>
        <w:t>的增长率，</w:t>
      </w:r>
      <w:r w:rsidRPr="00EE6116">
        <w:rPr>
          <w:rFonts w:ascii="楷体_GB2312" w:eastAsia="楷体_GB2312" w:hAnsi="宋体"/>
          <w:kern w:val="0"/>
          <w:sz w:val="24"/>
          <w:szCs w:val="24"/>
        </w:rPr>
        <w:t>2012</w:t>
      </w:r>
      <w:r w:rsidRPr="00EE6116">
        <w:rPr>
          <w:rFonts w:ascii="楷体_GB2312" w:eastAsia="楷体_GB2312" w:hAnsi="宋体" w:hint="eastAsia"/>
          <w:kern w:val="0"/>
          <w:sz w:val="24"/>
          <w:szCs w:val="24"/>
        </w:rPr>
        <w:t>年继续保持了该增长率。</w:t>
      </w:r>
    </w:p>
    <w:p w:rsidR="000C578A" w:rsidRPr="005E26A3" w:rsidRDefault="000C578A" w:rsidP="009C6582">
      <w:pPr>
        <w:widowControl/>
        <w:spacing w:line="360" w:lineRule="auto"/>
        <w:ind w:firstLine="480"/>
        <w:rPr>
          <w:rFonts w:ascii="楷体_GB2312" w:eastAsia="楷体_GB2312" w:hAnsi="宋体"/>
          <w:color w:val="8DB3E2"/>
          <w:kern w:val="0"/>
          <w:sz w:val="24"/>
          <w:szCs w:val="24"/>
        </w:rPr>
      </w:pPr>
      <w:r w:rsidRPr="00EE6116">
        <w:rPr>
          <w:rFonts w:ascii="楷体_GB2312" w:eastAsia="楷体_GB2312" w:hAnsi="宋体"/>
          <w:kern w:val="0"/>
          <w:sz w:val="24"/>
          <w:szCs w:val="24"/>
        </w:rPr>
        <w:t>2014</w:t>
      </w:r>
      <w:r w:rsidRPr="00EE6116">
        <w:rPr>
          <w:rFonts w:ascii="楷体_GB2312" w:eastAsia="楷体_GB2312" w:hAnsi="宋体" w:hint="eastAsia"/>
          <w:kern w:val="0"/>
          <w:sz w:val="24"/>
          <w:szCs w:val="24"/>
        </w:rPr>
        <w:t>年集成电路制造类中国专利公开</w:t>
      </w:r>
      <w:r w:rsidRPr="00EE6116">
        <w:rPr>
          <w:rFonts w:ascii="楷体_GB2312" w:eastAsia="楷体_GB2312" w:hAnsi="宋体"/>
          <w:kern w:val="0"/>
          <w:sz w:val="24"/>
          <w:szCs w:val="24"/>
        </w:rPr>
        <w:t>/</w:t>
      </w:r>
      <w:r w:rsidRPr="00EE6116">
        <w:rPr>
          <w:rFonts w:ascii="楷体_GB2312" w:eastAsia="楷体_GB2312" w:hAnsi="宋体" w:hint="eastAsia"/>
          <w:kern w:val="0"/>
          <w:sz w:val="24"/>
          <w:szCs w:val="24"/>
        </w:rPr>
        <w:t>公告数量</w:t>
      </w:r>
      <w:r>
        <w:rPr>
          <w:rFonts w:ascii="楷体_GB2312" w:eastAsia="楷体_GB2312" w:hAnsi="宋体" w:hint="eastAsia"/>
          <w:kern w:val="0"/>
          <w:sz w:val="24"/>
          <w:szCs w:val="24"/>
        </w:rPr>
        <w:t>为</w:t>
      </w:r>
      <w:r>
        <w:rPr>
          <w:rFonts w:ascii="楷体_GB2312" w:eastAsia="楷体_GB2312" w:hAnsi="宋体"/>
          <w:kern w:val="0"/>
          <w:sz w:val="24"/>
          <w:szCs w:val="24"/>
        </w:rPr>
        <w:t>10658</w:t>
      </w:r>
      <w:r>
        <w:rPr>
          <w:rFonts w:ascii="楷体_GB2312" w:eastAsia="楷体_GB2312" w:hAnsi="宋体" w:hint="eastAsia"/>
          <w:kern w:val="0"/>
          <w:sz w:val="24"/>
          <w:szCs w:val="24"/>
        </w:rPr>
        <w:t>件，</w:t>
      </w:r>
      <w:r w:rsidRPr="00EE6116">
        <w:rPr>
          <w:rFonts w:ascii="楷体_GB2312" w:eastAsia="楷体_GB2312" w:hAnsi="宋体" w:hint="eastAsia"/>
          <w:kern w:val="0"/>
          <w:sz w:val="24"/>
          <w:szCs w:val="24"/>
        </w:rPr>
        <w:t>比去年增加</w:t>
      </w:r>
      <w:r w:rsidRPr="00EE6116">
        <w:rPr>
          <w:rFonts w:ascii="楷体_GB2312" w:eastAsia="楷体_GB2312" w:hAnsi="宋体"/>
          <w:kern w:val="0"/>
          <w:sz w:val="24"/>
          <w:szCs w:val="24"/>
        </w:rPr>
        <w:t>642</w:t>
      </w:r>
      <w:r w:rsidRPr="00EE6116">
        <w:rPr>
          <w:rFonts w:ascii="楷体_GB2312" w:eastAsia="楷体_GB2312" w:hAnsi="宋体" w:hint="eastAsia"/>
          <w:kern w:val="0"/>
          <w:sz w:val="24"/>
          <w:szCs w:val="24"/>
        </w:rPr>
        <w:t>件，增长率为</w:t>
      </w:r>
      <w:r w:rsidRPr="00EE6116">
        <w:rPr>
          <w:rFonts w:ascii="楷体_GB2312" w:eastAsia="楷体_GB2312" w:hAnsi="宋体"/>
          <w:kern w:val="0"/>
          <w:sz w:val="24"/>
          <w:szCs w:val="24"/>
        </w:rPr>
        <w:t>6.4%</w:t>
      </w:r>
      <w:r>
        <w:rPr>
          <w:rFonts w:ascii="楷体_GB2312" w:eastAsia="楷体_GB2312" w:hAnsi="宋体" w:hint="eastAsia"/>
          <w:kern w:val="0"/>
          <w:sz w:val="24"/>
          <w:szCs w:val="24"/>
        </w:rPr>
        <w:t>。</w:t>
      </w:r>
      <w:r w:rsidRPr="005E26A3">
        <w:rPr>
          <w:rFonts w:ascii="楷体_GB2312" w:eastAsia="楷体_GB2312" w:hAnsi="宋体"/>
          <w:color w:val="8DB3E2"/>
          <w:kern w:val="0"/>
          <w:sz w:val="24"/>
          <w:szCs w:val="24"/>
        </w:rPr>
        <w:t xml:space="preserve"> </w:t>
      </w:r>
    </w:p>
    <w:p w:rsidR="000C578A" w:rsidRPr="00EE6116" w:rsidRDefault="000C578A" w:rsidP="009C6582">
      <w:pPr>
        <w:rPr>
          <w:color w:val="8DB3E2"/>
        </w:rPr>
      </w:pPr>
    </w:p>
    <w:p w:rsidR="000C578A" w:rsidRPr="00F0671D" w:rsidRDefault="000C578A" w:rsidP="00100069">
      <w:pPr>
        <w:pStyle w:val="3"/>
      </w:pPr>
      <w:bookmarkStart w:id="144" w:name="_Toc420684661"/>
      <w:r w:rsidRPr="00F0671D">
        <w:t xml:space="preserve">1.3.2 </w:t>
      </w:r>
      <w:r w:rsidRPr="00F0671D">
        <w:rPr>
          <w:rFonts w:hint="eastAsia"/>
        </w:rPr>
        <w:t>主要国家及地区公开</w:t>
      </w:r>
      <w:r w:rsidRPr="00F0671D">
        <w:t>/</w:t>
      </w:r>
      <w:r w:rsidRPr="00F0671D">
        <w:rPr>
          <w:rFonts w:hint="eastAsia"/>
        </w:rPr>
        <w:t>公告中国专利趋势对比</w:t>
      </w:r>
      <w:bookmarkEnd w:id="144"/>
    </w:p>
    <w:p w:rsidR="000C578A" w:rsidRPr="005E26A3" w:rsidRDefault="000C578A" w:rsidP="000E504A">
      <w:pPr>
        <w:widowControl/>
        <w:spacing w:line="360" w:lineRule="auto"/>
        <w:jc w:val="center"/>
        <w:rPr>
          <w:rFonts w:ascii="楷体_GB2312" w:eastAsia="楷体_GB2312" w:hAnsi="宋体"/>
          <w:color w:val="8DB3E2"/>
          <w:kern w:val="0"/>
          <w:sz w:val="24"/>
          <w:szCs w:val="24"/>
        </w:rPr>
      </w:pPr>
      <w:r w:rsidRPr="00C1459D">
        <w:rPr>
          <w:rFonts w:ascii="楷体_GB2312" w:eastAsia="楷体_GB2312" w:hAnsi="宋体"/>
          <w:noProof/>
          <w:color w:val="8DB3E2"/>
          <w:kern w:val="0"/>
          <w:sz w:val="24"/>
          <w:szCs w:val="24"/>
        </w:rPr>
        <w:object w:dxaOrig="7652" w:dyaOrig="6173">
          <v:shape id="对象 24" o:spid="_x0000_i1041" type="#_x0000_t75" style="width:382.6pt;height:309.2pt;visibility:visible" o:ole="">
            <v:imagedata r:id="rId42" o:title="" cropbottom="-21f"/>
            <o:lock v:ext="edit" aspectratio="f"/>
          </v:shape>
          <o:OLEObject Type="Embed" ProgID="Excel.Sheet.8" ShapeID="对象 24" DrawAspect="Content" ObjectID="_1497700676" r:id="rId43"/>
        </w:object>
      </w:r>
    </w:p>
    <w:p w:rsidR="000C578A" w:rsidRPr="00F0671D" w:rsidRDefault="000C578A" w:rsidP="00AE4D07">
      <w:pPr>
        <w:widowControl/>
        <w:spacing w:line="360" w:lineRule="auto"/>
        <w:jc w:val="center"/>
        <w:rPr>
          <w:rFonts w:ascii="黑体" w:eastAsia="黑体" w:hAnsi="黑体"/>
          <w:kern w:val="0"/>
          <w:szCs w:val="21"/>
        </w:rPr>
      </w:pPr>
      <w:r w:rsidRPr="00F0671D">
        <w:rPr>
          <w:rFonts w:ascii="黑体" w:eastAsia="黑体" w:hAnsi="黑体" w:hint="eastAsia"/>
          <w:kern w:val="0"/>
          <w:szCs w:val="21"/>
        </w:rPr>
        <w:t>图</w:t>
      </w:r>
      <w:r w:rsidRPr="00F0671D">
        <w:rPr>
          <w:rFonts w:ascii="黑体" w:eastAsia="黑体" w:hAnsi="黑体"/>
          <w:kern w:val="0"/>
          <w:szCs w:val="21"/>
        </w:rPr>
        <w:t>1-18 2006</w:t>
      </w:r>
      <w:r w:rsidRPr="00F0671D">
        <w:rPr>
          <w:rFonts w:ascii="黑体" w:eastAsia="黑体" w:hAnsi="黑体" w:hint="eastAsia"/>
          <w:kern w:val="0"/>
          <w:szCs w:val="21"/>
        </w:rPr>
        <w:t>年至</w:t>
      </w:r>
      <w:r w:rsidRPr="00F0671D">
        <w:rPr>
          <w:rFonts w:ascii="黑体" w:eastAsia="黑体" w:hAnsi="黑体"/>
          <w:kern w:val="0"/>
          <w:szCs w:val="21"/>
        </w:rPr>
        <w:t>2014</w:t>
      </w:r>
      <w:r w:rsidRPr="00F0671D">
        <w:rPr>
          <w:rFonts w:ascii="黑体" w:eastAsia="黑体" w:hAnsi="黑体" w:hint="eastAsia"/>
          <w:kern w:val="0"/>
          <w:szCs w:val="21"/>
        </w:rPr>
        <w:t>年国家及地区公开</w:t>
      </w:r>
      <w:r w:rsidRPr="00F0671D">
        <w:rPr>
          <w:rFonts w:ascii="黑体" w:eastAsia="黑体" w:hAnsi="黑体"/>
          <w:kern w:val="0"/>
          <w:szCs w:val="21"/>
        </w:rPr>
        <w:t>/</w:t>
      </w:r>
      <w:r w:rsidRPr="00F0671D">
        <w:rPr>
          <w:rFonts w:ascii="黑体" w:eastAsia="黑体" w:hAnsi="黑体" w:hint="eastAsia"/>
          <w:kern w:val="0"/>
          <w:szCs w:val="21"/>
        </w:rPr>
        <w:t>公告中国</w:t>
      </w:r>
      <w:r w:rsidRPr="00F0671D">
        <w:rPr>
          <w:rFonts w:ascii="黑体" w:eastAsia="黑体" w:hAnsi="黑体"/>
          <w:kern w:val="0"/>
          <w:szCs w:val="21"/>
        </w:rPr>
        <w:t>IC</w:t>
      </w:r>
      <w:r w:rsidRPr="00F0671D">
        <w:rPr>
          <w:rFonts w:ascii="黑体" w:eastAsia="黑体" w:hAnsi="黑体" w:hint="eastAsia"/>
          <w:kern w:val="0"/>
          <w:szCs w:val="21"/>
        </w:rPr>
        <w:t>制造类专利趋势对比</w:t>
      </w:r>
    </w:p>
    <w:p w:rsidR="000C578A" w:rsidRPr="005E26A3" w:rsidRDefault="000C578A" w:rsidP="00AE4D07">
      <w:pPr>
        <w:widowControl/>
        <w:spacing w:line="360" w:lineRule="auto"/>
        <w:rPr>
          <w:rFonts w:ascii="楷体_GB2312" w:eastAsia="楷体_GB2312" w:hAnsi="宋体"/>
          <w:b/>
          <w:color w:val="8DB3E2"/>
          <w:kern w:val="0"/>
          <w:sz w:val="24"/>
          <w:szCs w:val="24"/>
        </w:rPr>
      </w:pPr>
    </w:p>
    <w:p w:rsidR="000C578A" w:rsidRPr="00F0671D" w:rsidRDefault="000C578A" w:rsidP="007D3D4D">
      <w:pPr>
        <w:widowControl/>
        <w:spacing w:line="360" w:lineRule="auto"/>
        <w:ind w:firstLine="480"/>
        <w:rPr>
          <w:rFonts w:ascii="楷体_GB2312" w:eastAsia="楷体_GB2312" w:hAnsi="宋体"/>
          <w:kern w:val="0"/>
          <w:sz w:val="24"/>
          <w:szCs w:val="24"/>
        </w:rPr>
      </w:pPr>
      <w:r w:rsidRPr="00F0671D">
        <w:rPr>
          <w:rFonts w:ascii="楷体_GB2312" w:eastAsia="楷体_GB2312" w:hAnsi="宋体" w:hint="eastAsia"/>
          <w:kern w:val="0"/>
          <w:sz w:val="24"/>
          <w:szCs w:val="24"/>
        </w:rPr>
        <w:t>由图</w:t>
      </w:r>
      <w:r w:rsidRPr="00F0671D">
        <w:rPr>
          <w:rFonts w:ascii="楷体_GB2312" w:eastAsia="楷体_GB2312" w:hAnsi="宋体"/>
          <w:kern w:val="0"/>
          <w:sz w:val="24"/>
          <w:szCs w:val="24"/>
        </w:rPr>
        <w:t>1-18</w:t>
      </w:r>
      <w:r w:rsidRPr="00F0671D">
        <w:rPr>
          <w:rFonts w:ascii="楷体_GB2312" w:eastAsia="楷体_GB2312" w:hAnsi="宋体" w:hint="eastAsia"/>
          <w:kern w:val="0"/>
          <w:sz w:val="24"/>
          <w:szCs w:val="24"/>
        </w:rPr>
        <w:t>可知，</w:t>
      </w:r>
      <w:r w:rsidRPr="00F0671D">
        <w:rPr>
          <w:rFonts w:ascii="楷体_GB2312" w:eastAsia="楷体_GB2312" w:hAnsi="宋体"/>
          <w:kern w:val="0"/>
          <w:sz w:val="24"/>
          <w:szCs w:val="24"/>
        </w:rPr>
        <w:t>2006</w:t>
      </w:r>
      <w:r w:rsidRPr="00F0671D">
        <w:rPr>
          <w:rFonts w:ascii="楷体_GB2312" w:eastAsia="楷体_GB2312" w:hAnsi="宋体" w:hint="eastAsia"/>
          <w:kern w:val="0"/>
          <w:sz w:val="24"/>
          <w:szCs w:val="24"/>
        </w:rPr>
        <w:t>至</w:t>
      </w:r>
      <w:r w:rsidRPr="00F0671D">
        <w:rPr>
          <w:rFonts w:ascii="楷体_GB2312" w:eastAsia="楷体_GB2312" w:hAnsi="宋体"/>
          <w:kern w:val="0"/>
          <w:sz w:val="24"/>
          <w:szCs w:val="24"/>
        </w:rPr>
        <w:t>2014</w:t>
      </w:r>
      <w:r w:rsidRPr="00F0671D">
        <w:rPr>
          <w:rFonts w:ascii="楷体_GB2312" w:eastAsia="楷体_GB2312" w:hAnsi="宋体" w:hint="eastAsia"/>
          <w:kern w:val="0"/>
          <w:sz w:val="24"/>
          <w:szCs w:val="24"/>
        </w:rPr>
        <w:t>年来自中国的集成电路制造领域专利的年</w:t>
      </w:r>
      <w:bookmarkStart w:id="145" w:name="OLE_LINK77"/>
      <w:bookmarkStart w:id="146" w:name="OLE_LINK78"/>
      <w:r w:rsidRPr="00F0671D">
        <w:rPr>
          <w:rFonts w:ascii="楷体_GB2312" w:eastAsia="楷体_GB2312" w:hAnsi="宋体" w:hint="eastAsia"/>
          <w:kern w:val="0"/>
          <w:sz w:val="24"/>
          <w:szCs w:val="24"/>
        </w:rPr>
        <w:t>度公开</w:t>
      </w:r>
      <w:r w:rsidRPr="00F0671D">
        <w:rPr>
          <w:rFonts w:ascii="楷体_GB2312" w:eastAsia="楷体_GB2312" w:hAnsi="宋体"/>
          <w:kern w:val="0"/>
          <w:sz w:val="24"/>
          <w:szCs w:val="24"/>
        </w:rPr>
        <w:t>/</w:t>
      </w:r>
      <w:r w:rsidRPr="00F0671D">
        <w:rPr>
          <w:rFonts w:ascii="楷体_GB2312" w:eastAsia="楷体_GB2312" w:hAnsi="宋体" w:hint="eastAsia"/>
          <w:kern w:val="0"/>
          <w:sz w:val="24"/>
          <w:szCs w:val="24"/>
        </w:rPr>
        <w:t>公告数量</w:t>
      </w:r>
      <w:bookmarkEnd w:id="145"/>
      <w:bookmarkEnd w:id="146"/>
      <w:r w:rsidRPr="00F0671D">
        <w:rPr>
          <w:rFonts w:ascii="楷体_GB2312" w:eastAsia="楷体_GB2312" w:hAnsi="宋体" w:hint="eastAsia"/>
          <w:kern w:val="0"/>
          <w:sz w:val="24"/>
          <w:szCs w:val="24"/>
        </w:rPr>
        <w:t>所占比例逐年快速上升，从</w:t>
      </w:r>
      <w:r w:rsidRPr="00F0671D">
        <w:rPr>
          <w:rFonts w:ascii="楷体_GB2312" w:eastAsia="楷体_GB2312" w:hAnsi="宋体"/>
          <w:kern w:val="0"/>
          <w:sz w:val="24"/>
          <w:szCs w:val="24"/>
        </w:rPr>
        <w:t>2006</w:t>
      </w:r>
      <w:r w:rsidRPr="00F0671D">
        <w:rPr>
          <w:rFonts w:ascii="楷体_GB2312" w:eastAsia="楷体_GB2312" w:hAnsi="宋体" w:hint="eastAsia"/>
          <w:kern w:val="0"/>
          <w:sz w:val="24"/>
          <w:szCs w:val="24"/>
        </w:rPr>
        <w:t>年的</w:t>
      </w:r>
      <w:r w:rsidRPr="00F0671D">
        <w:rPr>
          <w:rFonts w:ascii="楷体_GB2312" w:eastAsia="楷体_GB2312" w:hAnsi="宋体"/>
          <w:kern w:val="0"/>
          <w:sz w:val="24"/>
          <w:szCs w:val="24"/>
        </w:rPr>
        <w:t>4</w:t>
      </w:r>
      <w:r>
        <w:rPr>
          <w:rFonts w:ascii="楷体_GB2312" w:eastAsia="楷体_GB2312" w:hAnsi="宋体"/>
          <w:kern w:val="0"/>
          <w:sz w:val="24"/>
          <w:szCs w:val="24"/>
        </w:rPr>
        <w:t>2</w:t>
      </w:r>
      <w:r w:rsidRPr="00F0671D">
        <w:rPr>
          <w:rFonts w:ascii="楷体_GB2312" w:eastAsia="楷体_GB2312" w:hAnsi="宋体"/>
          <w:kern w:val="0"/>
          <w:sz w:val="24"/>
          <w:szCs w:val="24"/>
        </w:rPr>
        <w:t>%</w:t>
      </w:r>
      <w:r w:rsidRPr="00F0671D">
        <w:rPr>
          <w:rFonts w:ascii="楷体_GB2312" w:eastAsia="楷体_GB2312" w:hAnsi="宋体" w:hint="eastAsia"/>
          <w:kern w:val="0"/>
          <w:sz w:val="24"/>
          <w:szCs w:val="24"/>
        </w:rPr>
        <w:t>上升到</w:t>
      </w:r>
      <w:r w:rsidRPr="00F0671D">
        <w:rPr>
          <w:rFonts w:ascii="楷体_GB2312" w:eastAsia="楷体_GB2312" w:hAnsi="宋体"/>
          <w:kern w:val="0"/>
          <w:sz w:val="24"/>
          <w:szCs w:val="24"/>
        </w:rPr>
        <w:t>2014</w:t>
      </w:r>
      <w:r w:rsidRPr="00F0671D">
        <w:rPr>
          <w:rFonts w:ascii="楷体_GB2312" w:eastAsia="楷体_GB2312" w:hAnsi="宋体" w:hint="eastAsia"/>
          <w:kern w:val="0"/>
          <w:sz w:val="24"/>
          <w:szCs w:val="24"/>
        </w:rPr>
        <w:t>年超过</w:t>
      </w:r>
      <w:r w:rsidRPr="00F0671D">
        <w:rPr>
          <w:rFonts w:ascii="楷体_GB2312" w:eastAsia="楷体_GB2312" w:hAnsi="宋体"/>
          <w:kern w:val="0"/>
          <w:sz w:val="24"/>
          <w:szCs w:val="24"/>
        </w:rPr>
        <w:t>76%</w:t>
      </w:r>
      <w:r w:rsidRPr="00F0671D">
        <w:rPr>
          <w:rFonts w:ascii="楷体_GB2312" w:eastAsia="楷体_GB2312" w:hAnsi="宋体" w:hint="eastAsia"/>
          <w:kern w:val="0"/>
          <w:sz w:val="24"/>
          <w:szCs w:val="24"/>
        </w:rPr>
        <w:t>，特别是</w:t>
      </w:r>
      <w:r w:rsidRPr="00F0671D">
        <w:rPr>
          <w:rFonts w:ascii="楷体_GB2312" w:eastAsia="楷体_GB2312" w:hAnsi="宋体"/>
          <w:kern w:val="0"/>
          <w:sz w:val="24"/>
          <w:szCs w:val="24"/>
        </w:rPr>
        <w:t>2008</w:t>
      </w:r>
      <w:r w:rsidRPr="00F0671D">
        <w:rPr>
          <w:rFonts w:ascii="楷体_GB2312" w:eastAsia="楷体_GB2312" w:hAnsi="宋体" w:hint="eastAsia"/>
          <w:kern w:val="0"/>
          <w:sz w:val="24"/>
          <w:szCs w:val="24"/>
        </w:rPr>
        <w:t>年度集成电路制造类公开</w:t>
      </w:r>
      <w:r w:rsidRPr="00F0671D">
        <w:rPr>
          <w:rFonts w:ascii="楷体_GB2312" w:eastAsia="楷体_GB2312" w:hAnsi="宋体"/>
          <w:kern w:val="0"/>
          <w:sz w:val="24"/>
          <w:szCs w:val="24"/>
        </w:rPr>
        <w:t>/</w:t>
      </w:r>
      <w:r w:rsidRPr="00F0671D">
        <w:rPr>
          <w:rFonts w:ascii="楷体_GB2312" w:eastAsia="楷体_GB2312" w:hAnsi="宋体" w:hint="eastAsia"/>
          <w:kern w:val="0"/>
          <w:sz w:val="24"/>
          <w:szCs w:val="24"/>
        </w:rPr>
        <w:t>公告专利数量增长率超过了</w:t>
      </w:r>
      <w:r w:rsidRPr="00F0671D">
        <w:rPr>
          <w:rFonts w:ascii="楷体_GB2312" w:eastAsia="楷体_GB2312" w:hAnsi="宋体"/>
          <w:kern w:val="0"/>
          <w:sz w:val="24"/>
          <w:szCs w:val="24"/>
        </w:rPr>
        <w:t>50%</w:t>
      </w:r>
      <w:r w:rsidRPr="00F0671D">
        <w:rPr>
          <w:rFonts w:ascii="楷体_GB2312" w:eastAsia="楷体_GB2312" w:hAnsi="宋体" w:hint="eastAsia"/>
          <w:kern w:val="0"/>
          <w:sz w:val="24"/>
          <w:szCs w:val="24"/>
        </w:rPr>
        <w:t>。与往年数据比较可知，近年来中国大陆申请人的专利数量有显著提高。世界各主要集成电路强国都很重视在中国申请集成电路制造领域申请专利，国外在中国申请集成电路制造领域的专利最多的是日本。此外，韩国和美国也占据了一定比例。另外值得关注的是，欧洲各国在集成电路制造领域的专利公开</w:t>
      </w:r>
      <w:r w:rsidRPr="00F0671D">
        <w:rPr>
          <w:rFonts w:ascii="楷体_GB2312" w:eastAsia="楷体_GB2312" w:hAnsi="宋体"/>
          <w:kern w:val="0"/>
          <w:sz w:val="24"/>
          <w:szCs w:val="24"/>
        </w:rPr>
        <w:t>/</w:t>
      </w:r>
      <w:r w:rsidRPr="00F0671D">
        <w:rPr>
          <w:rFonts w:ascii="楷体_GB2312" w:eastAsia="楷体_GB2312" w:hAnsi="宋体" w:hint="eastAsia"/>
          <w:kern w:val="0"/>
          <w:sz w:val="24"/>
          <w:szCs w:val="24"/>
        </w:rPr>
        <w:t>公告数量有逐年增加的趋势。</w:t>
      </w:r>
    </w:p>
    <w:p w:rsidR="000C578A" w:rsidRPr="00F0671D" w:rsidRDefault="000C578A" w:rsidP="00C05127">
      <w:pPr>
        <w:pStyle w:val="3"/>
        <w:rPr>
          <w:b w:val="0"/>
        </w:rPr>
      </w:pPr>
      <w:bookmarkStart w:id="147" w:name="_Toc420684662"/>
      <w:r w:rsidRPr="00F0671D">
        <w:t xml:space="preserve">1.3.3 </w:t>
      </w:r>
      <w:r w:rsidRPr="00F0671D">
        <w:rPr>
          <w:rFonts w:hint="eastAsia"/>
        </w:rPr>
        <w:t>中国专利主要省市公开</w:t>
      </w:r>
      <w:r w:rsidRPr="00F0671D">
        <w:t>/</w:t>
      </w:r>
      <w:r w:rsidRPr="00F0671D">
        <w:rPr>
          <w:rFonts w:hint="eastAsia"/>
        </w:rPr>
        <w:t>公告分布</w:t>
      </w:r>
      <w:bookmarkEnd w:id="147"/>
    </w:p>
    <w:p w:rsidR="000C578A" w:rsidRPr="005E26A3" w:rsidRDefault="000C578A" w:rsidP="00BD4786">
      <w:pPr>
        <w:jc w:val="center"/>
        <w:rPr>
          <w:color w:val="8DB3E2"/>
        </w:rPr>
      </w:pPr>
      <w:r w:rsidRPr="00C1459D">
        <w:rPr>
          <w:noProof/>
          <w:color w:val="8DB3E2"/>
        </w:rPr>
        <w:object w:dxaOrig="7383" w:dyaOrig="4647">
          <v:shape id="_x0000_i1042" type="#_x0000_t75" style="width:368.95pt;height:232.45pt;visibility:visible" o:ole="">
            <v:imagedata r:id="rId44" o:title=""/>
            <o:lock v:ext="edit" aspectratio="f"/>
          </v:shape>
          <o:OLEObject Type="Embed" ProgID="Excel.Sheet.8" ShapeID="_x0000_i1042" DrawAspect="Content" ObjectID="_1497700677" r:id="rId45"/>
        </w:object>
      </w:r>
    </w:p>
    <w:p w:rsidR="000C578A" w:rsidRPr="00BF460F" w:rsidRDefault="000C578A" w:rsidP="00BF460F">
      <w:pPr>
        <w:widowControl/>
        <w:spacing w:line="360" w:lineRule="auto"/>
        <w:jc w:val="center"/>
        <w:rPr>
          <w:rFonts w:ascii="黑体" w:eastAsia="黑体" w:hAnsi="黑体"/>
          <w:szCs w:val="21"/>
        </w:rPr>
      </w:pPr>
      <w:r w:rsidRPr="00BF460F">
        <w:rPr>
          <w:rFonts w:ascii="黑体" w:eastAsia="黑体" w:hAnsi="黑体" w:hint="eastAsia"/>
          <w:kern w:val="0"/>
          <w:szCs w:val="21"/>
        </w:rPr>
        <w:t>图</w:t>
      </w:r>
      <w:r w:rsidRPr="00BF460F">
        <w:rPr>
          <w:rFonts w:ascii="黑体" w:eastAsia="黑体" w:hAnsi="黑体"/>
          <w:kern w:val="0"/>
          <w:szCs w:val="21"/>
        </w:rPr>
        <w:t xml:space="preserve">1-19 </w:t>
      </w:r>
      <w:r>
        <w:rPr>
          <w:rFonts w:ascii="黑体" w:eastAsia="黑体" w:hAnsi="黑体"/>
          <w:kern w:val="0"/>
          <w:szCs w:val="21"/>
        </w:rPr>
        <w:t xml:space="preserve"> </w:t>
      </w:r>
      <w:r w:rsidRPr="00BF460F">
        <w:rPr>
          <w:rFonts w:ascii="黑体" w:eastAsia="黑体" w:hAnsi="黑体"/>
          <w:kern w:val="0"/>
          <w:szCs w:val="21"/>
        </w:rPr>
        <w:t>2006</w:t>
      </w:r>
      <w:r w:rsidRPr="00BF460F">
        <w:rPr>
          <w:rFonts w:ascii="黑体" w:eastAsia="黑体" w:hAnsi="黑体" w:hint="eastAsia"/>
          <w:kern w:val="0"/>
          <w:szCs w:val="21"/>
        </w:rPr>
        <w:t>年至</w:t>
      </w:r>
      <w:r w:rsidRPr="00BF460F">
        <w:rPr>
          <w:rFonts w:ascii="黑体" w:eastAsia="黑体" w:hAnsi="黑体"/>
          <w:kern w:val="0"/>
          <w:szCs w:val="21"/>
        </w:rPr>
        <w:t>2014</w:t>
      </w:r>
      <w:r w:rsidRPr="00BF460F">
        <w:rPr>
          <w:rFonts w:ascii="黑体" w:eastAsia="黑体" w:hAnsi="黑体" w:hint="eastAsia"/>
          <w:kern w:val="0"/>
          <w:szCs w:val="21"/>
        </w:rPr>
        <w:t>年</w:t>
      </w:r>
      <w:r w:rsidRPr="00BF460F">
        <w:rPr>
          <w:rFonts w:ascii="黑体" w:eastAsia="黑体" w:hAnsi="黑体"/>
          <w:kern w:val="0"/>
          <w:szCs w:val="21"/>
        </w:rPr>
        <w:t>IC</w:t>
      </w:r>
      <w:r w:rsidRPr="00BF460F">
        <w:rPr>
          <w:rFonts w:ascii="黑体" w:eastAsia="黑体" w:hAnsi="黑体" w:hint="eastAsia"/>
          <w:kern w:val="0"/>
          <w:szCs w:val="21"/>
        </w:rPr>
        <w:t>制造类</w:t>
      </w:r>
      <w:r w:rsidRPr="00BF460F">
        <w:rPr>
          <w:rFonts w:ascii="黑体" w:eastAsia="黑体" w:hAnsi="黑体" w:hint="eastAsia"/>
          <w:szCs w:val="21"/>
        </w:rPr>
        <w:t>中国专利主要省市公开</w:t>
      </w:r>
      <w:r w:rsidRPr="00BF460F">
        <w:rPr>
          <w:rFonts w:ascii="黑体" w:eastAsia="黑体" w:hAnsi="黑体"/>
          <w:szCs w:val="21"/>
        </w:rPr>
        <w:t>/</w:t>
      </w:r>
      <w:r w:rsidRPr="00BF460F">
        <w:rPr>
          <w:rFonts w:ascii="黑体" w:eastAsia="黑体" w:hAnsi="黑体" w:hint="eastAsia"/>
          <w:szCs w:val="21"/>
        </w:rPr>
        <w:t>公告分布</w:t>
      </w:r>
    </w:p>
    <w:p w:rsidR="000C578A" w:rsidRPr="00BF460F" w:rsidRDefault="000C578A" w:rsidP="007D3D4D">
      <w:pPr>
        <w:widowControl/>
        <w:spacing w:line="360" w:lineRule="auto"/>
        <w:ind w:firstLine="482"/>
        <w:jc w:val="center"/>
        <w:rPr>
          <w:rFonts w:ascii="楷体_GB2312" w:eastAsia="楷体_GB2312" w:hAnsi="宋体"/>
          <w:color w:val="8DB3E2"/>
          <w:kern w:val="0"/>
          <w:sz w:val="24"/>
          <w:szCs w:val="24"/>
        </w:rPr>
      </w:pPr>
    </w:p>
    <w:p w:rsidR="000C578A" w:rsidRPr="005E26A3" w:rsidRDefault="000C578A" w:rsidP="00C05127">
      <w:pPr>
        <w:widowControl/>
        <w:spacing w:line="360" w:lineRule="auto"/>
        <w:ind w:firstLine="480"/>
        <w:jc w:val="left"/>
        <w:rPr>
          <w:rFonts w:ascii="楷体_GB2312" w:eastAsia="楷体_GB2312" w:hAnsi="宋体"/>
          <w:color w:val="8DB3E2"/>
          <w:kern w:val="0"/>
          <w:sz w:val="24"/>
          <w:szCs w:val="24"/>
        </w:rPr>
      </w:pPr>
      <w:r w:rsidRPr="002F03AA">
        <w:rPr>
          <w:rFonts w:ascii="楷体_GB2312" w:eastAsia="楷体_GB2312" w:hAnsi="宋体" w:hint="eastAsia"/>
          <w:kern w:val="0"/>
          <w:sz w:val="24"/>
          <w:szCs w:val="24"/>
        </w:rPr>
        <w:t>图</w:t>
      </w:r>
      <w:r w:rsidRPr="002F03AA">
        <w:rPr>
          <w:rFonts w:ascii="楷体_GB2312" w:eastAsia="楷体_GB2312" w:hAnsi="宋体"/>
          <w:kern w:val="0"/>
          <w:sz w:val="24"/>
          <w:szCs w:val="24"/>
        </w:rPr>
        <w:t>1-19</w:t>
      </w:r>
      <w:r w:rsidRPr="002F03AA">
        <w:rPr>
          <w:rFonts w:ascii="楷体_GB2312" w:eastAsia="楷体_GB2312" w:hAnsi="宋体" w:hint="eastAsia"/>
          <w:kern w:val="0"/>
          <w:sz w:val="24"/>
          <w:szCs w:val="24"/>
        </w:rPr>
        <w:t>为按照申请人所属省市统计的</w:t>
      </w:r>
      <w:r w:rsidRPr="002F03AA">
        <w:rPr>
          <w:rFonts w:ascii="楷体_GB2312" w:eastAsia="楷体_GB2312" w:hAnsi="宋体"/>
          <w:kern w:val="0"/>
          <w:sz w:val="24"/>
          <w:szCs w:val="24"/>
        </w:rPr>
        <w:t>2006</w:t>
      </w:r>
      <w:r w:rsidRPr="002F03AA">
        <w:rPr>
          <w:rFonts w:ascii="楷体_GB2312" w:eastAsia="楷体_GB2312" w:hAnsi="宋体" w:hint="eastAsia"/>
          <w:kern w:val="0"/>
          <w:sz w:val="24"/>
          <w:szCs w:val="24"/>
        </w:rPr>
        <w:t>年至</w:t>
      </w:r>
      <w:r w:rsidRPr="002F03AA">
        <w:rPr>
          <w:rFonts w:ascii="楷体_GB2312" w:eastAsia="楷体_GB2312" w:hAnsi="宋体"/>
          <w:kern w:val="0"/>
          <w:sz w:val="24"/>
          <w:szCs w:val="24"/>
        </w:rPr>
        <w:t>2014</w:t>
      </w:r>
      <w:r w:rsidRPr="002F03AA">
        <w:rPr>
          <w:rFonts w:ascii="楷体_GB2312" w:eastAsia="楷体_GB2312" w:hAnsi="宋体" w:hint="eastAsia"/>
          <w:kern w:val="0"/>
          <w:sz w:val="24"/>
          <w:szCs w:val="24"/>
        </w:rPr>
        <w:t>年制造类专利国内省市分布。累计集成电路中国专利公开</w:t>
      </w:r>
      <w:r w:rsidRPr="002F03AA">
        <w:rPr>
          <w:rFonts w:ascii="楷体_GB2312" w:eastAsia="楷体_GB2312" w:hAnsi="宋体"/>
          <w:kern w:val="0"/>
          <w:sz w:val="24"/>
          <w:szCs w:val="24"/>
        </w:rPr>
        <w:t>/</w:t>
      </w:r>
      <w:r w:rsidRPr="002F03AA">
        <w:rPr>
          <w:rFonts w:ascii="楷体_GB2312" w:eastAsia="楷体_GB2312" w:hAnsi="宋体" w:hint="eastAsia"/>
          <w:kern w:val="0"/>
          <w:sz w:val="24"/>
          <w:szCs w:val="24"/>
        </w:rPr>
        <w:t>公告量前位的分别为上海、北京、江苏和广东。其中上海集成电路制造类相关发明专利</w:t>
      </w:r>
      <w:r w:rsidRPr="002F03AA">
        <w:rPr>
          <w:rFonts w:ascii="楷体_GB2312" w:eastAsia="楷体_GB2312" w:hAnsi="宋体"/>
          <w:kern w:val="0"/>
          <w:sz w:val="24"/>
          <w:szCs w:val="24"/>
        </w:rPr>
        <w:t>2006</w:t>
      </w:r>
      <w:r w:rsidRPr="002F03AA">
        <w:rPr>
          <w:rFonts w:ascii="楷体_GB2312" w:eastAsia="楷体_GB2312" w:hAnsi="宋体" w:hint="eastAsia"/>
          <w:kern w:val="0"/>
          <w:sz w:val="24"/>
          <w:szCs w:val="24"/>
        </w:rPr>
        <w:t>年至</w:t>
      </w:r>
      <w:r w:rsidRPr="002F03AA">
        <w:rPr>
          <w:rFonts w:ascii="楷体_GB2312" w:eastAsia="楷体_GB2312" w:hAnsi="宋体"/>
          <w:kern w:val="0"/>
          <w:sz w:val="24"/>
          <w:szCs w:val="24"/>
        </w:rPr>
        <w:t>2014</w:t>
      </w:r>
      <w:r w:rsidRPr="002F03AA">
        <w:rPr>
          <w:rFonts w:ascii="楷体_GB2312" w:eastAsia="楷体_GB2312" w:hAnsi="宋体" w:hint="eastAsia"/>
          <w:kern w:val="0"/>
          <w:sz w:val="24"/>
          <w:szCs w:val="24"/>
        </w:rPr>
        <w:t>年累计公开量达到</w:t>
      </w:r>
      <w:r w:rsidRPr="002F03AA">
        <w:rPr>
          <w:rFonts w:ascii="楷体_GB2312" w:eastAsia="楷体_GB2312" w:hAnsi="宋体"/>
          <w:kern w:val="0"/>
          <w:sz w:val="24"/>
          <w:szCs w:val="24"/>
        </w:rPr>
        <w:t>16096</w:t>
      </w:r>
      <w:r w:rsidRPr="002F03AA">
        <w:rPr>
          <w:rFonts w:ascii="楷体_GB2312" w:eastAsia="楷体_GB2312" w:hAnsi="宋体" w:hint="eastAsia"/>
          <w:kern w:val="0"/>
          <w:sz w:val="24"/>
          <w:szCs w:val="24"/>
        </w:rPr>
        <w:t>件，遥遥领先于其他地区，说明</w:t>
      </w:r>
      <w:r>
        <w:rPr>
          <w:rFonts w:ascii="楷体_GB2312" w:eastAsia="楷体_GB2312" w:hAnsi="宋体" w:hint="eastAsia"/>
          <w:kern w:val="0"/>
          <w:sz w:val="24"/>
          <w:szCs w:val="24"/>
        </w:rPr>
        <w:t>集成电路制造企业在上海比较集中，所以</w:t>
      </w:r>
      <w:r w:rsidRPr="002F03AA">
        <w:rPr>
          <w:rFonts w:ascii="楷体_GB2312" w:eastAsia="楷体_GB2312" w:hAnsi="宋体" w:hint="eastAsia"/>
          <w:kern w:val="0"/>
          <w:sz w:val="24"/>
          <w:szCs w:val="24"/>
        </w:rPr>
        <w:t>上海在集成电路制造领域的技术优势明显。北京的集成电路制造类相关发明专利累计公开量达到</w:t>
      </w:r>
      <w:r w:rsidRPr="002F03AA">
        <w:rPr>
          <w:rFonts w:ascii="楷体_GB2312" w:eastAsia="楷体_GB2312" w:hAnsi="宋体"/>
          <w:kern w:val="0"/>
          <w:sz w:val="24"/>
          <w:szCs w:val="24"/>
        </w:rPr>
        <w:t>5093</w:t>
      </w:r>
      <w:r w:rsidRPr="002F03AA">
        <w:rPr>
          <w:rFonts w:ascii="楷体_GB2312" w:eastAsia="楷体_GB2312" w:hAnsi="宋体" w:hint="eastAsia"/>
          <w:kern w:val="0"/>
          <w:sz w:val="24"/>
          <w:szCs w:val="24"/>
        </w:rPr>
        <w:t>件。江苏的集成电路制造类相关发明专利累计公开量达到</w:t>
      </w:r>
      <w:r w:rsidRPr="002F03AA">
        <w:rPr>
          <w:rFonts w:ascii="楷体_GB2312" w:eastAsia="楷体_GB2312" w:hAnsi="宋体"/>
          <w:kern w:val="0"/>
          <w:sz w:val="24"/>
          <w:szCs w:val="24"/>
        </w:rPr>
        <w:t>4693</w:t>
      </w:r>
      <w:r w:rsidRPr="002F03AA">
        <w:rPr>
          <w:rFonts w:ascii="楷体_GB2312" w:eastAsia="楷体_GB2312" w:hAnsi="宋体" w:hint="eastAsia"/>
          <w:kern w:val="0"/>
          <w:sz w:val="24"/>
          <w:szCs w:val="24"/>
        </w:rPr>
        <w:t>件。同时还可以看出在集成电路制造类专利中发明专利占了绝大部分，平均发明专利占该领域专利公开总量的比例在</w:t>
      </w:r>
      <w:r w:rsidRPr="002F03AA">
        <w:rPr>
          <w:rFonts w:ascii="楷体_GB2312" w:eastAsia="楷体_GB2312" w:hAnsi="宋体"/>
          <w:kern w:val="0"/>
          <w:sz w:val="24"/>
          <w:szCs w:val="24"/>
        </w:rPr>
        <w:t>76%</w:t>
      </w:r>
      <w:r w:rsidRPr="002F03AA">
        <w:rPr>
          <w:rFonts w:ascii="楷体_GB2312" w:eastAsia="楷体_GB2312" w:hAnsi="宋体" w:hint="eastAsia"/>
          <w:kern w:val="0"/>
          <w:sz w:val="24"/>
          <w:szCs w:val="24"/>
        </w:rPr>
        <w:t>，其中上海最高，上海的集成电路制造类发明专利占该领域公开专利的比例高达</w:t>
      </w:r>
      <w:r w:rsidRPr="002F03AA">
        <w:rPr>
          <w:rFonts w:ascii="楷体_GB2312" w:eastAsia="楷体_GB2312" w:hAnsi="宋体"/>
          <w:kern w:val="0"/>
          <w:sz w:val="24"/>
          <w:szCs w:val="24"/>
        </w:rPr>
        <w:t>9</w:t>
      </w:r>
      <w:r>
        <w:rPr>
          <w:rFonts w:ascii="楷体_GB2312" w:eastAsia="楷体_GB2312" w:hAnsi="宋体"/>
          <w:kern w:val="0"/>
          <w:sz w:val="24"/>
          <w:szCs w:val="24"/>
        </w:rPr>
        <w:t>1</w:t>
      </w:r>
      <w:r w:rsidRPr="002F03AA">
        <w:rPr>
          <w:rFonts w:ascii="楷体_GB2312" w:eastAsia="楷体_GB2312" w:hAnsi="宋体"/>
          <w:kern w:val="0"/>
          <w:sz w:val="24"/>
          <w:szCs w:val="24"/>
        </w:rPr>
        <w:t>%</w:t>
      </w:r>
      <w:r w:rsidRPr="002F03AA">
        <w:rPr>
          <w:rFonts w:ascii="楷体_GB2312" w:eastAsia="楷体_GB2312" w:hAnsi="宋体" w:hint="eastAsia"/>
          <w:kern w:val="0"/>
          <w:sz w:val="24"/>
          <w:szCs w:val="24"/>
        </w:rPr>
        <w:t>。</w:t>
      </w:r>
      <w:r w:rsidRPr="005E26A3">
        <w:rPr>
          <w:rFonts w:ascii="楷体_GB2312" w:eastAsia="楷体_GB2312" w:hAnsi="宋体"/>
          <w:color w:val="8DB3E2"/>
          <w:kern w:val="0"/>
          <w:sz w:val="24"/>
          <w:szCs w:val="24"/>
        </w:rPr>
        <w:t xml:space="preserve"> </w:t>
      </w:r>
    </w:p>
    <w:p w:rsidR="000C578A" w:rsidRPr="002826F1" w:rsidRDefault="000C578A" w:rsidP="0061220D">
      <w:pPr>
        <w:widowControl/>
        <w:spacing w:line="360" w:lineRule="auto"/>
        <w:ind w:firstLine="480"/>
        <w:rPr>
          <w:rFonts w:ascii="楷体_GB2312" w:eastAsia="楷体_GB2312" w:hAnsi="宋体"/>
          <w:kern w:val="0"/>
          <w:sz w:val="24"/>
          <w:szCs w:val="24"/>
        </w:rPr>
      </w:pPr>
      <w:r w:rsidRPr="002826F1">
        <w:rPr>
          <w:rFonts w:ascii="楷体_GB2312" w:eastAsia="楷体_GB2312" w:hAnsi="宋体" w:hint="eastAsia"/>
          <w:kern w:val="0"/>
          <w:sz w:val="24"/>
          <w:szCs w:val="24"/>
        </w:rPr>
        <w:t>截止</w:t>
      </w:r>
      <w:r w:rsidRPr="002826F1">
        <w:rPr>
          <w:rFonts w:ascii="楷体_GB2312" w:eastAsia="楷体_GB2312" w:hAnsi="宋体"/>
          <w:kern w:val="0"/>
          <w:sz w:val="24"/>
          <w:szCs w:val="24"/>
        </w:rPr>
        <w:t>2014</w:t>
      </w:r>
      <w:r w:rsidRPr="002826F1">
        <w:rPr>
          <w:rFonts w:ascii="楷体_GB2312" w:eastAsia="楷体_GB2312" w:hAnsi="宋体" w:hint="eastAsia"/>
          <w:kern w:val="0"/>
          <w:sz w:val="24"/>
          <w:szCs w:val="24"/>
        </w:rPr>
        <w:t>年底，全国集成电路制造类发明专利各省市的国内累计公开数量分布与往年总量分布相比基本一致。上海在集成电路制造领域领先国内其它省市较多。但是也应当注意到的是，北京、江苏等地正在迎头赶上，依靠政府扶持或产学研结合，该领域技术实力持续在提升。</w:t>
      </w:r>
    </w:p>
    <w:p w:rsidR="000C578A" w:rsidRPr="002826F1" w:rsidRDefault="000C578A" w:rsidP="0061220D">
      <w:pPr>
        <w:widowControl/>
        <w:spacing w:line="360" w:lineRule="auto"/>
        <w:ind w:firstLine="480"/>
        <w:rPr>
          <w:rFonts w:ascii="楷体_GB2312" w:eastAsia="楷体_GB2312" w:hAnsi="宋体"/>
          <w:kern w:val="0"/>
          <w:sz w:val="24"/>
          <w:szCs w:val="24"/>
        </w:rPr>
      </w:pPr>
    </w:p>
    <w:p w:rsidR="000C578A" w:rsidRPr="002826F1" w:rsidRDefault="000C578A" w:rsidP="00100069">
      <w:pPr>
        <w:pStyle w:val="3"/>
      </w:pPr>
      <w:bookmarkStart w:id="148" w:name="_Toc420684663"/>
      <w:r w:rsidRPr="002826F1">
        <w:t xml:space="preserve">1.3.4 </w:t>
      </w:r>
      <w:bookmarkStart w:id="149" w:name="OLE_LINK73"/>
      <w:bookmarkStart w:id="150" w:name="OLE_LINK74"/>
      <w:r w:rsidRPr="002826F1">
        <w:t>IPC</w:t>
      </w:r>
      <w:r w:rsidRPr="002826F1">
        <w:rPr>
          <w:rFonts w:hint="eastAsia"/>
        </w:rPr>
        <w:t>技术分类趋势</w:t>
      </w:r>
      <w:bookmarkEnd w:id="149"/>
      <w:bookmarkEnd w:id="150"/>
      <w:r w:rsidRPr="002826F1">
        <w:rPr>
          <w:rFonts w:hint="eastAsia"/>
        </w:rPr>
        <w:t>分布</w:t>
      </w:r>
      <w:bookmarkEnd w:id="148"/>
    </w:p>
    <w:p w:rsidR="000C578A" w:rsidRPr="005E26A3" w:rsidRDefault="000C578A" w:rsidP="002826F1">
      <w:pPr>
        <w:widowControl/>
        <w:spacing w:line="360" w:lineRule="auto"/>
        <w:ind w:firstLine="480"/>
        <w:jc w:val="center"/>
        <w:rPr>
          <w:rFonts w:ascii="楷体_GB2312" w:eastAsia="楷体_GB2312" w:hAnsi="宋体"/>
          <w:color w:val="8DB3E2"/>
          <w:kern w:val="0"/>
          <w:sz w:val="24"/>
          <w:szCs w:val="24"/>
        </w:rPr>
      </w:pPr>
      <w:r w:rsidRPr="00C1459D">
        <w:rPr>
          <w:rFonts w:ascii="楷体_GB2312" w:eastAsia="楷体_GB2312" w:hAnsi="宋体"/>
          <w:noProof/>
          <w:color w:val="8DB3E2"/>
          <w:kern w:val="0"/>
          <w:sz w:val="24"/>
          <w:szCs w:val="24"/>
        </w:rPr>
        <w:object w:dxaOrig="7181" w:dyaOrig="4647">
          <v:shape id="对象 26" o:spid="_x0000_i1043" type="#_x0000_t75" style="width:359.55pt;height:232.45pt;visibility:visible" o:ole="">
            <v:imagedata r:id="rId46" o:title=""/>
            <o:lock v:ext="edit" aspectratio="f"/>
          </v:shape>
          <o:OLEObject Type="Embed" ProgID="Excel.Sheet.8" ShapeID="对象 26" DrawAspect="Content" ObjectID="_1497700678" r:id="rId47"/>
        </w:object>
      </w:r>
    </w:p>
    <w:p w:rsidR="000C578A" w:rsidRPr="002826F1" w:rsidRDefault="000C578A" w:rsidP="007D3D4D">
      <w:pPr>
        <w:widowControl/>
        <w:spacing w:line="360" w:lineRule="auto"/>
        <w:ind w:firstLine="482"/>
        <w:jc w:val="center"/>
        <w:rPr>
          <w:rFonts w:ascii="黑体" w:eastAsia="黑体" w:hAnsi="黑体"/>
          <w:kern w:val="0"/>
          <w:szCs w:val="21"/>
        </w:rPr>
      </w:pPr>
      <w:r w:rsidRPr="002826F1">
        <w:rPr>
          <w:rFonts w:ascii="黑体" w:eastAsia="黑体" w:hAnsi="黑体" w:hint="eastAsia"/>
          <w:kern w:val="0"/>
          <w:szCs w:val="21"/>
        </w:rPr>
        <w:t>图</w:t>
      </w:r>
      <w:r w:rsidRPr="002826F1">
        <w:rPr>
          <w:rFonts w:ascii="黑体" w:eastAsia="黑体" w:hAnsi="黑体"/>
          <w:kern w:val="0"/>
          <w:szCs w:val="21"/>
        </w:rPr>
        <w:t>1-20 2006</w:t>
      </w:r>
      <w:r w:rsidRPr="002826F1">
        <w:rPr>
          <w:rFonts w:ascii="黑体" w:eastAsia="黑体" w:hAnsi="黑体" w:hint="eastAsia"/>
          <w:kern w:val="0"/>
          <w:szCs w:val="21"/>
        </w:rPr>
        <w:t>年至</w:t>
      </w:r>
      <w:r w:rsidRPr="002826F1">
        <w:rPr>
          <w:rFonts w:ascii="黑体" w:eastAsia="黑体" w:hAnsi="黑体"/>
          <w:kern w:val="0"/>
          <w:szCs w:val="21"/>
        </w:rPr>
        <w:t>2014</w:t>
      </w:r>
      <w:r w:rsidRPr="002826F1">
        <w:rPr>
          <w:rFonts w:ascii="黑体" w:eastAsia="黑体" w:hAnsi="黑体" w:hint="eastAsia"/>
          <w:kern w:val="0"/>
          <w:szCs w:val="21"/>
        </w:rPr>
        <w:t>年</w:t>
      </w:r>
      <w:r w:rsidRPr="002826F1">
        <w:rPr>
          <w:rFonts w:ascii="黑体" w:eastAsia="黑体" w:hAnsi="黑体"/>
          <w:kern w:val="0"/>
          <w:szCs w:val="21"/>
        </w:rPr>
        <w:t>IC</w:t>
      </w:r>
      <w:r w:rsidRPr="002826F1">
        <w:rPr>
          <w:rFonts w:ascii="黑体" w:eastAsia="黑体" w:hAnsi="黑体" w:hint="eastAsia"/>
          <w:kern w:val="0"/>
          <w:szCs w:val="21"/>
        </w:rPr>
        <w:t>制造类专利</w:t>
      </w:r>
      <w:r w:rsidRPr="002826F1">
        <w:rPr>
          <w:rFonts w:ascii="黑体" w:eastAsia="黑体" w:hAnsi="黑体"/>
          <w:kern w:val="0"/>
          <w:szCs w:val="21"/>
        </w:rPr>
        <w:t>IPC</w:t>
      </w:r>
      <w:r w:rsidRPr="002826F1">
        <w:rPr>
          <w:rFonts w:ascii="黑体" w:eastAsia="黑体" w:hAnsi="黑体" w:hint="eastAsia"/>
          <w:kern w:val="0"/>
          <w:szCs w:val="21"/>
        </w:rPr>
        <w:t>分布趋势</w:t>
      </w:r>
    </w:p>
    <w:p w:rsidR="000C578A" w:rsidRPr="005E26A3" w:rsidRDefault="000C578A" w:rsidP="007D3D4D">
      <w:pPr>
        <w:widowControl/>
        <w:spacing w:before="240" w:line="360" w:lineRule="auto"/>
        <w:ind w:firstLine="480"/>
        <w:rPr>
          <w:rFonts w:ascii="楷体_GB2312" w:eastAsia="楷体_GB2312" w:hAnsi="宋体"/>
          <w:color w:val="8DB3E2"/>
          <w:kern w:val="0"/>
          <w:sz w:val="24"/>
          <w:szCs w:val="24"/>
        </w:rPr>
      </w:pPr>
      <w:r w:rsidRPr="002826F1">
        <w:rPr>
          <w:rFonts w:ascii="楷体_GB2312" w:eastAsia="楷体_GB2312" w:hAnsi="宋体" w:hint="eastAsia"/>
          <w:kern w:val="0"/>
          <w:sz w:val="24"/>
          <w:szCs w:val="24"/>
        </w:rPr>
        <w:t>从图</w:t>
      </w:r>
      <w:r w:rsidRPr="002826F1">
        <w:rPr>
          <w:rFonts w:ascii="楷体_GB2312" w:eastAsia="楷体_GB2312" w:hAnsi="宋体"/>
          <w:kern w:val="0"/>
          <w:sz w:val="24"/>
          <w:szCs w:val="24"/>
        </w:rPr>
        <w:t>1-20</w:t>
      </w:r>
      <w:r w:rsidRPr="002826F1">
        <w:rPr>
          <w:rFonts w:ascii="楷体_GB2312" w:eastAsia="楷体_GB2312" w:hAnsi="宋体" w:hint="eastAsia"/>
          <w:kern w:val="0"/>
          <w:sz w:val="24"/>
          <w:szCs w:val="24"/>
        </w:rPr>
        <w:t>可以看出，</w:t>
      </w:r>
      <w:r w:rsidRPr="002826F1">
        <w:rPr>
          <w:rFonts w:ascii="楷体_GB2312" w:eastAsia="楷体_GB2312" w:hAnsi="宋体"/>
          <w:kern w:val="0"/>
          <w:sz w:val="24"/>
          <w:szCs w:val="24"/>
        </w:rPr>
        <w:t>2014</w:t>
      </w:r>
      <w:r w:rsidRPr="002826F1">
        <w:rPr>
          <w:rFonts w:ascii="楷体_GB2312" w:eastAsia="楷体_GB2312" w:hAnsi="宋体" w:hint="eastAsia"/>
          <w:kern w:val="0"/>
          <w:sz w:val="24"/>
          <w:szCs w:val="24"/>
        </w:rPr>
        <w:t>年中国集成电路制造领域的专利主要集中在</w:t>
      </w:r>
      <w:r w:rsidRPr="002826F1">
        <w:rPr>
          <w:rFonts w:ascii="楷体_GB2312" w:eastAsia="楷体_GB2312" w:hAnsi="宋体"/>
          <w:kern w:val="0"/>
          <w:sz w:val="24"/>
          <w:szCs w:val="24"/>
        </w:rPr>
        <w:t>H01L21</w:t>
      </w:r>
      <w:r w:rsidRPr="002826F1">
        <w:rPr>
          <w:rFonts w:ascii="楷体_GB2312" w:eastAsia="楷体_GB2312" w:hAnsi="宋体" w:hint="eastAsia"/>
          <w:kern w:val="0"/>
          <w:sz w:val="24"/>
          <w:szCs w:val="24"/>
        </w:rPr>
        <w:t>（</w:t>
      </w:r>
      <w:r>
        <w:rPr>
          <w:rFonts w:ascii="楷体_GB2312" w:eastAsia="楷体_GB2312" w:hAnsi="宋体" w:hint="eastAsia"/>
          <w:kern w:val="0"/>
          <w:sz w:val="24"/>
          <w:szCs w:val="24"/>
        </w:rPr>
        <w:t>半导体器件，</w:t>
      </w:r>
      <w:r w:rsidRPr="002826F1">
        <w:rPr>
          <w:rFonts w:ascii="楷体_GB2312" w:eastAsia="楷体_GB2312" w:hAnsi="宋体" w:hint="eastAsia"/>
          <w:kern w:val="0"/>
          <w:sz w:val="24"/>
          <w:szCs w:val="24"/>
        </w:rPr>
        <w:t>专门适用于制造或处理半导体或固体器件或其部件的方法或设备）领域和</w:t>
      </w:r>
      <w:r w:rsidRPr="002826F1">
        <w:rPr>
          <w:rFonts w:ascii="楷体_GB2312" w:eastAsia="楷体_GB2312" w:hAnsi="宋体"/>
          <w:kern w:val="0"/>
          <w:sz w:val="24"/>
          <w:szCs w:val="24"/>
        </w:rPr>
        <w:t>H01L29</w:t>
      </w:r>
      <w:r w:rsidRPr="002826F1">
        <w:rPr>
          <w:rFonts w:ascii="楷体_GB2312" w:eastAsia="楷体_GB2312" w:hAnsi="宋体" w:hint="eastAsia"/>
          <w:kern w:val="0"/>
          <w:sz w:val="24"/>
          <w:szCs w:val="24"/>
        </w:rPr>
        <w:t>（半导体器件，</w:t>
      </w:r>
      <w:r w:rsidRPr="002826F1">
        <w:rPr>
          <w:rFonts w:ascii="楷体_GB2312" w:eastAsia="楷体_GB2312" w:hint="eastAsia"/>
          <w:sz w:val="24"/>
          <w:szCs w:val="24"/>
        </w:rPr>
        <w:t>专门适用于整流、放大、振荡或切换，并具有至少一个电位跃变势垒或表面势垒的半导体器件；具有至少一个电位跃变势垒或表面势垒，例如</w:t>
      </w:r>
      <w:r w:rsidRPr="002826F1">
        <w:rPr>
          <w:rFonts w:ascii="楷体_GB2312" w:eastAsia="楷体_GB2312"/>
          <w:sz w:val="24"/>
          <w:szCs w:val="24"/>
        </w:rPr>
        <w:t>PN</w:t>
      </w:r>
      <w:r w:rsidRPr="002826F1">
        <w:rPr>
          <w:rFonts w:ascii="楷体_GB2312" w:eastAsia="楷体_GB2312" w:hint="eastAsia"/>
          <w:sz w:val="24"/>
          <w:szCs w:val="24"/>
        </w:rPr>
        <w:t>结耗尽层或载流子集结层的电容器或电阻器；半导体本体或其电极的零部件</w:t>
      </w:r>
      <w:r w:rsidRPr="002826F1">
        <w:rPr>
          <w:rFonts w:ascii="楷体_GB2312" w:eastAsia="楷体_GB2312" w:hAnsi="宋体" w:hint="eastAsia"/>
          <w:kern w:val="0"/>
          <w:sz w:val="24"/>
          <w:szCs w:val="24"/>
        </w:rPr>
        <w:t>）领域</w:t>
      </w:r>
      <w:r>
        <w:rPr>
          <w:rFonts w:ascii="楷体_GB2312" w:eastAsia="楷体_GB2312" w:hAnsi="宋体" w:hint="eastAsia"/>
          <w:kern w:val="0"/>
          <w:sz w:val="24"/>
          <w:szCs w:val="24"/>
        </w:rPr>
        <w:t>。</w:t>
      </w:r>
      <w:r>
        <w:rPr>
          <w:rFonts w:ascii="楷体_GB2312" w:eastAsia="楷体_GB2312" w:hAnsi="宋体"/>
          <w:kern w:val="0"/>
          <w:sz w:val="24"/>
          <w:szCs w:val="24"/>
        </w:rPr>
        <w:t>H01L21</w:t>
      </w:r>
      <w:r>
        <w:rPr>
          <w:rFonts w:ascii="楷体_GB2312" w:eastAsia="楷体_GB2312" w:hAnsi="宋体" w:hint="eastAsia"/>
          <w:kern w:val="0"/>
          <w:sz w:val="24"/>
          <w:szCs w:val="24"/>
        </w:rPr>
        <w:t>领域专利</w:t>
      </w:r>
      <w:r>
        <w:rPr>
          <w:rFonts w:ascii="楷体_GB2312" w:eastAsia="楷体_GB2312" w:hAnsi="宋体"/>
          <w:kern w:val="0"/>
          <w:sz w:val="24"/>
          <w:szCs w:val="24"/>
        </w:rPr>
        <w:t>2014</w:t>
      </w:r>
      <w:r>
        <w:rPr>
          <w:rFonts w:ascii="楷体_GB2312" w:eastAsia="楷体_GB2312" w:hAnsi="宋体" w:hint="eastAsia"/>
          <w:kern w:val="0"/>
          <w:sz w:val="24"/>
          <w:szCs w:val="24"/>
        </w:rPr>
        <w:t>年公开数量比</w:t>
      </w:r>
      <w:r>
        <w:rPr>
          <w:rFonts w:ascii="楷体_GB2312" w:eastAsia="楷体_GB2312" w:hAnsi="宋体"/>
          <w:kern w:val="0"/>
          <w:sz w:val="24"/>
          <w:szCs w:val="24"/>
        </w:rPr>
        <w:t>2013</w:t>
      </w:r>
      <w:r>
        <w:rPr>
          <w:rFonts w:ascii="楷体_GB2312" w:eastAsia="楷体_GB2312" w:hAnsi="宋体" w:hint="eastAsia"/>
          <w:kern w:val="0"/>
          <w:sz w:val="24"/>
          <w:szCs w:val="24"/>
        </w:rPr>
        <w:t>年多</w:t>
      </w:r>
      <w:r>
        <w:rPr>
          <w:rFonts w:ascii="楷体_GB2312" w:eastAsia="楷体_GB2312" w:hAnsi="宋体"/>
          <w:kern w:val="0"/>
          <w:sz w:val="24"/>
          <w:szCs w:val="24"/>
        </w:rPr>
        <w:t>410</w:t>
      </w:r>
      <w:r>
        <w:rPr>
          <w:rFonts w:ascii="楷体_GB2312" w:eastAsia="楷体_GB2312" w:hAnsi="宋体" w:hint="eastAsia"/>
          <w:kern w:val="0"/>
          <w:sz w:val="24"/>
          <w:szCs w:val="24"/>
        </w:rPr>
        <w:t>件，增长率达到</w:t>
      </w:r>
      <w:r>
        <w:rPr>
          <w:rFonts w:ascii="楷体_GB2312" w:eastAsia="楷体_GB2312" w:hAnsi="宋体"/>
          <w:kern w:val="0"/>
          <w:sz w:val="24"/>
          <w:szCs w:val="24"/>
        </w:rPr>
        <w:t>14%</w:t>
      </w:r>
      <w:r>
        <w:rPr>
          <w:rFonts w:ascii="楷体_GB2312" w:eastAsia="楷体_GB2312" w:hAnsi="宋体" w:hint="eastAsia"/>
          <w:kern w:val="0"/>
          <w:sz w:val="24"/>
          <w:szCs w:val="24"/>
        </w:rPr>
        <w:t>；</w:t>
      </w:r>
      <w:r w:rsidRPr="002826F1">
        <w:rPr>
          <w:rFonts w:ascii="楷体_GB2312" w:eastAsia="楷体_GB2312" w:hAnsi="宋体"/>
          <w:kern w:val="0"/>
          <w:sz w:val="24"/>
          <w:szCs w:val="24"/>
        </w:rPr>
        <w:t>H01L29</w:t>
      </w:r>
      <w:r w:rsidRPr="002826F1">
        <w:rPr>
          <w:rFonts w:ascii="楷体_GB2312" w:eastAsia="楷体_GB2312" w:hAnsi="宋体" w:hint="eastAsia"/>
          <w:kern w:val="0"/>
          <w:sz w:val="24"/>
          <w:szCs w:val="24"/>
        </w:rPr>
        <w:t>领域从</w:t>
      </w:r>
      <w:r w:rsidRPr="002826F1">
        <w:rPr>
          <w:rFonts w:ascii="楷体_GB2312" w:eastAsia="楷体_GB2312" w:hAnsi="宋体"/>
          <w:kern w:val="0"/>
          <w:sz w:val="24"/>
          <w:szCs w:val="24"/>
        </w:rPr>
        <w:t>2010</w:t>
      </w:r>
      <w:r w:rsidRPr="002826F1">
        <w:rPr>
          <w:rFonts w:ascii="楷体_GB2312" w:eastAsia="楷体_GB2312" w:hAnsi="宋体" w:hint="eastAsia"/>
          <w:kern w:val="0"/>
          <w:sz w:val="24"/>
          <w:szCs w:val="24"/>
        </w:rPr>
        <w:t>年开始专利公开</w:t>
      </w:r>
      <w:r w:rsidRPr="002826F1">
        <w:rPr>
          <w:rFonts w:ascii="楷体_GB2312" w:eastAsia="楷体_GB2312" w:hAnsi="宋体"/>
          <w:kern w:val="0"/>
          <w:sz w:val="24"/>
          <w:szCs w:val="24"/>
        </w:rPr>
        <w:t>/</w:t>
      </w:r>
      <w:r w:rsidRPr="002826F1">
        <w:rPr>
          <w:rFonts w:ascii="楷体_GB2312" w:eastAsia="楷体_GB2312" w:hAnsi="宋体" w:hint="eastAsia"/>
          <w:kern w:val="0"/>
          <w:sz w:val="24"/>
          <w:szCs w:val="24"/>
        </w:rPr>
        <w:t>公告量持续快速增长</w:t>
      </w:r>
      <w:r>
        <w:rPr>
          <w:rFonts w:ascii="楷体_GB2312" w:eastAsia="楷体_GB2312" w:hAnsi="宋体"/>
          <w:kern w:val="0"/>
          <w:sz w:val="24"/>
          <w:szCs w:val="24"/>
        </w:rPr>
        <w:t>,2014</w:t>
      </w:r>
      <w:r>
        <w:rPr>
          <w:rFonts w:ascii="楷体_GB2312" w:eastAsia="楷体_GB2312" w:hAnsi="宋体" w:hint="eastAsia"/>
          <w:kern w:val="0"/>
          <w:sz w:val="24"/>
          <w:szCs w:val="24"/>
        </w:rPr>
        <w:t>年略</w:t>
      </w:r>
      <w:r w:rsidRPr="002826F1">
        <w:rPr>
          <w:rFonts w:ascii="楷体_GB2312" w:eastAsia="楷体_GB2312" w:hAnsi="宋体" w:hint="eastAsia"/>
          <w:kern w:val="0"/>
          <w:sz w:val="24"/>
          <w:szCs w:val="24"/>
        </w:rPr>
        <w:t>有减少。此外，</w:t>
      </w:r>
      <w:bookmarkStart w:id="151" w:name="OLE_LINK75"/>
      <w:bookmarkStart w:id="152" w:name="OLE_LINK76"/>
      <w:r w:rsidRPr="002826F1">
        <w:rPr>
          <w:rFonts w:ascii="楷体_GB2312" w:eastAsia="楷体_GB2312" w:hAnsi="宋体" w:hint="eastAsia"/>
          <w:kern w:val="0"/>
          <w:sz w:val="24"/>
          <w:szCs w:val="24"/>
        </w:rPr>
        <w:t>集成电路制造类中国专利中</w:t>
      </w:r>
      <w:r w:rsidRPr="002826F1">
        <w:rPr>
          <w:rFonts w:ascii="楷体_GB2312" w:eastAsia="楷体_GB2312" w:hAnsi="宋体"/>
          <w:kern w:val="0"/>
          <w:sz w:val="24"/>
          <w:szCs w:val="24"/>
        </w:rPr>
        <w:t>H01L23</w:t>
      </w:r>
      <w:bookmarkEnd w:id="151"/>
      <w:bookmarkEnd w:id="152"/>
      <w:r w:rsidRPr="002826F1">
        <w:rPr>
          <w:rFonts w:ascii="楷体_GB2312" w:eastAsia="楷体_GB2312" w:hAnsi="宋体" w:hint="eastAsia"/>
          <w:kern w:val="0"/>
          <w:sz w:val="24"/>
          <w:szCs w:val="24"/>
        </w:rPr>
        <w:t>（半导体器件，半导体或其他固态器件的零部件）领域和</w:t>
      </w:r>
      <w:bookmarkStart w:id="153" w:name="OLE_LINK79"/>
      <w:bookmarkStart w:id="154" w:name="OLE_LINK80"/>
      <w:r w:rsidRPr="002826F1">
        <w:rPr>
          <w:rFonts w:ascii="楷体_GB2312" w:eastAsia="楷体_GB2312" w:hAnsi="宋体"/>
          <w:kern w:val="0"/>
          <w:sz w:val="24"/>
          <w:szCs w:val="24"/>
        </w:rPr>
        <w:t>H01L27</w:t>
      </w:r>
      <w:bookmarkEnd w:id="153"/>
      <w:bookmarkEnd w:id="154"/>
      <w:r w:rsidRPr="002826F1">
        <w:rPr>
          <w:rFonts w:ascii="楷体_GB2312" w:eastAsia="楷体_GB2312" w:hAnsi="宋体" w:hint="eastAsia"/>
          <w:kern w:val="0"/>
          <w:sz w:val="24"/>
          <w:szCs w:val="24"/>
        </w:rPr>
        <w:t>（半导体器件，由在一个共用衬底内或其上形成的多个半导体或其他固态组件组成的器件）领域也相对较多。</w:t>
      </w:r>
      <w:r w:rsidRPr="002826F1">
        <w:rPr>
          <w:rFonts w:ascii="楷体_GB2312" w:eastAsia="楷体_GB2312" w:hAnsi="宋体"/>
          <w:kern w:val="0"/>
          <w:sz w:val="24"/>
          <w:szCs w:val="24"/>
        </w:rPr>
        <w:tab/>
      </w:r>
    </w:p>
    <w:p w:rsidR="000C578A" w:rsidRPr="005E26A3" w:rsidRDefault="000C578A" w:rsidP="0061220D">
      <w:pPr>
        <w:widowControl/>
        <w:spacing w:line="360" w:lineRule="auto"/>
        <w:rPr>
          <w:rFonts w:ascii="楷体_GB2312" w:eastAsia="楷体_GB2312" w:hAnsi="宋体"/>
          <w:color w:val="8DB3E2"/>
          <w:kern w:val="0"/>
          <w:sz w:val="24"/>
          <w:szCs w:val="24"/>
        </w:rPr>
      </w:pPr>
    </w:p>
    <w:p w:rsidR="000C578A" w:rsidRPr="005E26A3" w:rsidRDefault="000C578A" w:rsidP="0061220D">
      <w:pPr>
        <w:widowControl/>
        <w:spacing w:line="360" w:lineRule="auto"/>
        <w:rPr>
          <w:rFonts w:ascii="楷体_GB2312" w:eastAsia="楷体_GB2312" w:hAnsi="宋体"/>
          <w:color w:val="8DB3E2"/>
          <w:kern w:val="0"/>
          <w:sz w:val="24"/>
          <w:szCs w:val="24"/>
        </w:rPr>
      </w:pPr>
    </w:p>
    <w:p w:rsidR="000C578A" w:rsidRPr="005E26A3" w:rsidRDefault="000C578A" w:rsidP="0061220D">
      <w:pPr>
        <w:widowControl/>
        <w:spacing w:line="360" w:lineRule="auto"/>
        <w:rPr>
          <w:rFonts w:ascii="楷体_GB2312" w:eastAsia="楷体_GB2312" w:hAnsi="宋体"/>
          <w:color w:val="8DB3E2"/>
          <w:kern w:val="0"/>
          <w:sz w:val="24"/>
          <w:szCs w:val="24"/>
        </w:rPr>
      </w:pPr>
    </w:p>
    <w:p w:rsidR="000C578A" w:rsidRPr="005E26A3" w:rsidRDefault="000C578A" w:rsidP="0061220D">
      <w:pPr>
        <w:widowControl/>
        <w:spacing w:line="360" w:lineRule="auto"/>
        <w:rPr>
          <w:rFonts w:ascii="楷体_GB2312" w:eastAsia="楷体_GB2312" w:hAnsi="宋体"/>
          <w:color w:val="8DB3E2"/>
          <w:kern w:val="0"/>
          <w:sz w:val="24"/>
          <w:szCs w:val="24"/>
        </w:rPr>
      </w:pPr>
    </w:p>
    <w:p w:rsidR="000C578A" w:rsidRPr="005E26A3" w:rsidRDefault="000C578A" w:rsidP="0061220D">
      <w:pPr>
        <w:widowControl/>
        <w:spacing w:line="360" w:lineRule="auto"/>
        <w:rPr>
          <w:rFonts w:ascii="楷体_GB2312" w:eastAsia="楷体_GB2312" w:hAnsi="宋体"/>
          <w:color w:val="8DB3E2"/>
          <w:kern w:val="0"/>
          <w:sz w:val="24"/>
          <w:szCs w:val="24"/>
        </w:rPr>
      </w:pPr>
    </w:p>
    <w:p w:rsidR="000C578A" w:rsidRPr="002826F1" w:rsidRDefault="000C578A" w:rsidP="00100069">
      <w:pPr>
        <w:pStyle w:val="3"/>
        <w:rPr>
          <w:rFonts w:ascii="楷体_GB2312" w:eastAsia="楷体_GB2312" w:hAnsi="宋体"/>
          <w:b w:val="0"/>
          <w:bCs w:val="0"/>
          <w:kern w:val="0"/>
          <w:sz w:val="24"/>
          <w:szCs w:val="24"/>
        </w:rPr>
      </w:pPr>
      <w:bookmarkStart w:id="155" w:name="_Toc420684664"/>
      <w:r w:rsidRPr="002826F1">
        <w:t xml:space="preserve">1.3.5 </w:t>
      </w:r>
      <w:r w:rsidRPr="002826F1">
        <w:rPr>
          <w:rFonts w:hint="eastAsia"/>
        </w:rPr>
        <w:t>主要权利人分布情况</w:t>
      </w:r>
      <w:bookmarkEnd w:id="155"/>
    </w:p>
    <w:p w:rsidR="000C578A" w:rsidRPr="002826F1" w:rsidRDefault="000C578A" w:rsidP="00AA3A1A">
      <w:pPr>
        <w:widowControl/>
        <w:ind w:firstLine="482"/>
        <w:jc w:val="center"/>
        <w:rPr>
          <w:rFonts w:ascii="黑体" w:eastAsia="黑体" w:hAnsi="黑体"/>
          <w:kern w:val="0"/>
          <w:szCs w:val="21"/>
        </w:rPr>
      </w:pPr>
      <w:r w:rsidRPr="002826F1">
        <w:rPr>
          <w:rFonts w:ascii="黑体" w:eastAsia="黑体" w:hAnsi="黑体" w:hint="eastAsia"/>
          <w:kern w:val="0"/>
          <w:szCs w:val="21"/>
        </w:rPr>
        <w:t>表</w:t>
      </w:r>
      <w:r w:rsidRPr="002826F1">
        <w:rPr>
          <w:rFonts w:ascii="黑体" w:eastAsia="黑体" w:hAnsi="黑体"/>
          <w:kern w:val="0"/>
          <w:szCs w:val="21"/>
        </w:rPr>
        <w:t>1-16  2001-201</w:t>
      </w:r>
      <w:r>
        <w:rPr>
          <w:rFonts w:ascii="黑体" w:eastAsia="黑体" w:hAnsi="黑体"/>
          <w:kern w:val="0"/>
          <w:szCs w:val="21"/>
        </w:rPr>
        <w:t>4</w:t>
      </w:r>
      <w:r w:rsidRPr="002826F1">
        <w:rPr>
          <w:rFonts w:ascii="黑体" w:eastAsia="黑体" w:hAnsi="黑体" w:hint="eastAsia"/>
          <w:kern w:val="0"/>
          <w:szCs w:val="21"/>
        </w:rPr>
        <w:t>年中国</w:t>
      </w:r>
      <w:r w:rsidRPr="002826F1">
        <w:rPr>
          <w:rFonts w:ascii="黑体" w:eastAsia="黑体" w:hAnsi="黑体"/>
          <w:kern w:val="0"/>
          <w:szCs w:val="21"/>
        </w:rPr>
        <w:t>IC</w:t>
      </w:r>
      <w:r w:rsidRPr="002826F1">
        <w:rPr>
          <w:rFonts w:ascii="黑体" w:eastAsia="黑体" w:hAnsi="黑体" w:hint="eastAsia"/>
          <w:kern w:val="0"/>
          <w:szCs w:val="21"/>
        </w:rPr>
        <w:t>制造类</w:t>
      </w:r>
      <w:bookmarkStart w:id="156" w:name="OLE_LINK9"/>
      <w:bookmarkStart w:id="157" w:name="OLE_LINK10"/>
      <w:r w:rsidRPr="002826F1">
        <w:rPr>
          <w:rFonts w:ascii="黑体" w:eastAsia="黑体" w:hAnsi="黑体" w:hint="eastAsia"/>
          <w:kern w:val="0"/>
          <w:szCs w:val="21"/>
        </w:rPr>
        <w:t>公开</w:t>
      </w:r>
      <w:r w:rsidRPr="002826F1">
        <w:rPr>
          <w:rFonts w:ascii="黑体" w:eastAsia="黑体" w:hAnsi="黑体"/>
          <w:kern w:val="0"/>
          <w:szCs w:val="21"/>
        </w:rPr>
        <w:t>/</w:t>
      </w:r>
      <w:r w:rsidRPr="002826F1">
        <w:rPr>
          <w:rFonts w:ascii="黑体" w:eastAsia="黑体" w:hAnsi="黑体" w:hint="eastAsia"/>
          <w:kern w:val="0"/>
          <w:szCs w:val="21"/>
        </w:rPr>
        <w:t>公告权利人排名</w:t>
      </w:r>
      <w:bookmarkEnd w:id="156"/>
      <w:bookmarkEnd w:id="157"/>
    </w:p>
    <w:p w:rsidR="000C578A" w:rsidRPr="002826F1" w:rsidRDefault="000C578A" w:rsidP="00AA3A1A">
      <w:pPr>
        <w:widowControl/>
        <w:ind w:firstLine="480"/>
        <w:jc w:val="right"/>
        <w:rPr>
          <w:rFonts w:ascii="楷体_GB2312" w:eastAsia="楷体_GB2312" w:hAnsi="宋体"/>
          <w:kern w:val="0"/>
          <w:sz w:val="24"/>
          <w:szCs w:val="24"/>
        </w:rPr>
      </w:pPr>
      <w:r w:rsidRPr="002826F1">
        <w:rPr>
          <w:rFonts w:ascii="楷体_GB2312" w:eastAsia="楷体_GB2312" w:hAnsi="宋体" w:hint="eastAsia"/>
          <w:kern w:val="0"/>
          <w:sz w:val="24"/>
          <w:szCs w:val="24"/>
        </w:rPr>
        <w:t>单位：件</w:t>
      </w:r>
    </w:p>
    <w:tbl>
      <w:tblPr>
        <w:tblW w:w="8379" w:type="dxa"/>
        <w:tblInd w:w="93" w:type="dxa"/>
        <w:tblLook w:val="00A0" w:firstRow="1" w:lastRow="0" w:firstColumn="1" w:lastColumn="0" w:noHBand="0" w:noVBand="0"/>
      </w:tblPr>
      <w:tblGrid>
        <w:gridCol w:w="3701"/>
        <w:gridCol w:w="1276"/>
        <w:gridCol w:w="708"/>
        <w:gridCol w:w="1418"/>
        <w:gridCol w:w="1276"/>
      </w:tblGrid>
      <w:tr w:rsidR="000C578A" w:rsidRPr="00B56190" w:rsidTr="00B56190">
        <w:trPr>
          <w:trHeight w:val="300"/>
        </w:trPr>
        <w:tc>
          <w:tcPr>
            <w:tcW w:w="3701" w:type="dxa"/>
            <w:tcBorders>
              <w:top w:val="single" w:sz="8" w:space="0" w:color="000000"/>
              <w:left w:val="single" w:sz="8" w:space="0" w:color="000000"/>
              <w:bottom w:val="single" w:sz="8" w:space="0" w:color="000000"/>
              <w:right w:val="single" w:sz="8" w:space="0" w:color="000000"/>
            </w:tcBorders>
            <w:shd w:val="pct12" w:color="323232" w:fill="D9D9D9"/>
            <w:noWrap/>
            <w:vAlign w:val="center"/>
          </w:tcPr>
          <w:p w:rsidR="000C578A" w:rsidRPr="00B56190" w:rsidRDefault="000C578A" w:rsidP="00AA3A1A">
            <w:pPr>
              <w:widowControl/>
              <w:jc w:val="center"/>
              <w:rPr>
                <w:rFonts w:ascii="楷体_GB2312" w:eastAsia="楷体_GB2312" w:hAnsi="宋体" w:cs="宋体"/>
                <w:b/>
                <w:bCs/>
                <w:kern w:val="0"/>
                <w:sz w:val="24"/>
                <w:szCs w:val="24"/>
              </w:rPr>
            </w:pPr>
            <w:r w:rsidRPr="00B56190">
              <w:rPr>
                <w:rFonts w:ascii="楷体_GB2312" w:eastAsia="楷体_GB2312" w:hAnsi="宋体" w:cs="宋体" w:hint="eastAsia"/>
                <w:b/>
                <w:bCs/>
                <w:kern w:val="0"/>
                <w:sz w:val="24"/>
                <w:szCs w:val="24"/>
              </w:rPr>
              <w:t>专利权人</w:t>
            </w:r>
          </w:p>
        </w:tc>
        <w:tc>
          <w:tcPr>
            <w:tcW w:w="1276" w:type="dxa"/>
            <w:tcBorders>
              <w:top w:val="single" w:sz="8" w:space="0" w:color="000000"/>
              <w:left w:val="nil"/>
              <w:bottom w:val="single" w:sz="8" w:space="0" w:color="000000"/>
              <w:right w:val="single" w:sz="8" w:space="0" w:color="000000"/>
            </w:tcBorders>
            <w:shd w:val="pct12" w:color="323232" w:fill="D9D9D9"/>
            <w:noWrap/>
            <w:vAlign w:val="center"/>
          </w:tcPr>
          <w:p w:rsidR="000C578A" w:rsidRPr="00B56190" w:rsidRDefault="000C578A" w:rsidP="00AA3A1A">
            <w:pPr>
              <w:widowControl/>
              <w:jc w:val="center"/>
              <w:rPr>
                <w:rFonts w:ascii="楷体_GB2312" w:eastAsia="楷体_GB2312" w:hAnsi="宋体" w:cs="宋体"/>
                <w:b/>
                <w:bCs/>
                <w:kern w:val="0"/>
                <w:sz w:val="24"/>
                <w:szCs w:val="24"/>
              </w:rPr>
            </w:pPr>
            <w:r w:rsidRPr="00B56190">
              <w:rPr>
                <w:rFonts w:ascii="楷体_GB2312" w:eastAsia="楷体_GB2312" w:hAnsi="宋体" w:cs="宋体" w:hint="eastAsia"/>
                <w:b/>
                <w:bCs/>
                <w:kern w:val="0"/>
                <w:sz w:val="24"/>
                <w:szCs w:val="24"/>
              </w:rPr>
              <w:t>国家和地区</w:t>
            </w:r>
          </w:p>
        </w:tc>
        <w:tc>
          <w:tcPr>
            <w:tcW w:w="708" w:type="dxa"/>
            <w:tcBorders>
              <w:top w:val="single" w:sz="8" w:space="0" w:color="000000"/>
              <w:left w:val="nil"/>
              <w:bottom w:val="single" w:sz="8" w:space="0" w:color="000000"/>
              <w:right w:val="single" w:sz="8" w:space="0" w:color="000000"/>
            </w:tcBorders>
            <w:shd w:val="pct12" w:color="323232" w:fill="D9D9D9"/>
            <w:noWrap/>
            <w:vAlign w:val="center"/>
          </w:tcPr>
          <w:p w:rsidR="000C578A" w:rsidRPr="00B56190" w:rsidRDefault="000C578A" w:rsidP="00AA3A1A">
            <w:pPr>
              <w:widowControl/>
              <w:jc w:val="center"/>
              <w:rPr>
                <w:rFonts w:ascii="楷体_GB2312" w:eastAsia="楷体_GB2312" w:hAnsi="宋体" w:cs="宋体"/>
                <w:b/>
                <w:bCs/>
                <w:kern w:val="0"/>
                <w:sz w:val="24"/>
                <w:szCs w:val="24"/>
              </w:rPr>
            </w:pPr>
            <w:r w:rsidRPr="00B56190">
              <w:rPr>
                <w:rFonts w:ascii="楷体_GB2312" w:eastAsia="楷体_GB2312" w:hAnsi="宋体" w:cs="宋体" w:hint="eastAsia"/>
                <w:b/>
                <w:bCs/>
                <w:kern w:val="0"/>
                <w:sz w:val="24"/>
                <w:szCs w:val="24"/>
              </w:rPr>
              <w:t>排名</w:t>
            </w:r>
          </w:p>
        </w:tc>
        <w:tc>
          <w:tcPr>
            <w:tcW w:w="1418" w:type="dxa"/>
            <w:tcBorders>
              <w:top w:val="single" w:sz="8" w:space="0" w:color="000000"/>
              <w:left w:val="nil"/>
              <w:bottom w:val="single" w:sz="8" w:space="0" w:color="000000"/>
              <w:right w:val="single" w:sz="8" w:space="0" w:color="000000"/>
            </w:tcBorders>
            <w:shd w:val="pct12" w:color="323232" w:fill="D9D9D9"/>
            <w:noWrap/>
            <w:vAlign w:val="center"/>
          </w:tcPr>
          <w:p w:rsidR="000C578A" w:rsidRPr="00B56190" w:rsidRDefault="000C578A" w:rsidP="00AA3A1A">
            <w:pPr>
              <w:widowControl/>
              <w:jc w:val="center"/>
              <w:rPr>
                <w:rFonts w:ascii="楷体_GB2312" w:eastAsia="楷体_GB2312" w:hAnsi="宋体" w:cs="宋体"/>
                <w:b/>
                <w:bCs/>
                <w:kern w:val="0"/>
                <w:sz w:val="24"/>
                <w:szCs w:val="24"/>
              </w:rPr>
            </w:pPr>
            <w:r w:rsidRPr="00B56190">
              <w:rPr>
                <w:rFonts w:ascii="楷体_GB2312" w:eastAsia="楷体_GB2312" w:hAnsi="宋体" w:cs="宋体" w:hint="eastAsia"/>
                <w:b/>
                <w:bCs/>
                <w:kern w:val="0"/>
                <w:sz w:val="24"/>
                <w:szCs w:val="24"/>
              </w:rPr>
              <w:t>专利公开</w:t>
            </w:r>
            <w:r w:rsidRPr="00B56190">
              <w:rPr>
                <w:rFonts w:ascii="楷体_GB2312" w:eastAsia="楷体_GB2312" w:hAnsi="宋体" w:cs="宋体"/>
                <w:b/>
                <w:bCs/>
                <w:kern w:val="0"/>
                <w:sz w:val="24"/>
                <w:szCs w:val="24"/>
              </w:rPr>
              <w:t>/</w:t>
            </w:r>
            <w:r w:rsidRPr="00B56190">
              <w:rPr>
                <w:rFonts w:ascii="楷体_GB2312" w:eastAsia="楷体_GB2312" w:hAnsi="宋体" w:cs="宋体" w:hint="eastAsia"/>
                <w:b/>
                <w:bCs/>
                <w:kern w:val="0"/>
                <w:sz w:val="24"/>
                <w:szCs w:val="24"/>
              </w:rPr>
              <w:t>公告件数</w:t>
            </w:r>
          </w:p>
        </w:tc>
        <w:tc>
          <w:tcPr>
            <w:tcW w:w="1276" w:type="dxa"/>
            <w:tcBorders>
              <w:top w:val="single" w:sz="8" w:space="0" w:color="000000"/>
              <w:left w:val="nil"/>
              <w:bottom w:val="single" w:sz="8" w:space="0" w:color="000000"/>
              <w:right w:val="single" w:sz="8" w:space="0" w:color="000000"/>
            </w:tcBorders>
            <w:shd w:val="pct12" w:color="323232" w:fill="D9D9D9"/>
            <w:noWrap/>
            <w:vAlign w:val="center"/>
          </w:tcPr>
          <w:p w:rsidR="000C578A" w:rsidRPr="00B56190" w:rsidRDefault="000C578A" w:rsidP="00AA3A1A">
            <w:pPr>
              <w:widowControl/>
              <w:jc w:val="center"/>
              <w:rPr>
                <w:rFonts w:ascii="楷体_GB2312" w:eastAsia="楷体_GB2312" w:hAnsi="宋体" w:cs="宋体"/>
                <w:b/>
                <w:bCs/>
                <w:kern w:val="0"/>
                <w:sz w:val="24"/>
                <w:szCs w:val="24"/>
              </w:rPr>
            </w:pPr>
            <w:r w:rsidRPr="00B56190">
              <w:rPr>
                <w:rFonts w:ascii="楷体_GB2312" w:eastAsia="楷体_GB2312" w:hAnsi="宋体" w:cs="宋体" w:hint="eastAsia"/>
                <w:b/>
                <w:bCs/>
                <w:kern w:val="0"/>
                <w:sz w:val="24"/>
                <w:szCs w:val="24"/>
              </w:rPr>
              <w:t>授权发明数</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上海华虹（集团）有限公司</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中国</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7258</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1685</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中芯国际集成电路制造有限公司</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中国</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2</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7113</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2724</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台湾积体电路制造股份有限公司</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中国台湾</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3</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4156</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2127</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海力士半导体有限公司</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韩国</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4</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2205</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1118</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旺宏电子股份有限公司</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中国台湾</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5</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1884</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1305</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三星电子株式会社</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韩国</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6</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1222</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703</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中国科学院微电子研究所</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中国</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7</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1195</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303</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联华电子股份有限公司</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中国台湾</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8</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1078</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703</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株式会社半导体能源研究所</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日本</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9</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1035</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715</w:t>
            </w:r>
          </w:p>
        </w:tc>
      </w:tr>
      <w:tr w:rsidR="000C578A" w:rsidRPr="00B56190" w:rsidTr="00B56190">
        <w:trPr>
          <w:trHeight w:val="300"/>
        </w:trPr>
        <w:tc>
          <w:tcPr>
            <w:tcW w:w="3701" w:type="dxa"/>
            <w:tcBorders>
              <w:top w:val="nil"/>
              <w:left w:val="single" w:sz="8" w:space="0" w:color="000000"/>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国际商业机器公司</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hint="eastAsia"/>
                <w:kern w:val="0"/>
                <w:sz w:val="24"/>
                <w:szCs w:val="24"/>
              </w:rPr>
              <w:t>美国</w:t>
            </w:r>
          </w:p>
        </w:tc>
        <w:tc>
          <w:tcPr>
            <w:tcW w:w="70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10</w:t>
            </w:r>
          </w:p>
        </w:tc>
        <w:tc>
          <w:tcPr>
            <w:tcW w:w="1418"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971</w:t>
            </w:r>
          </w:p>
        </w:tc>
        <w:tc>
          <w:tcPr>
            <w:tcW w:w="1276" w:type="dxa"/>
            <w:tcBorders>
              <w:top w:val="nil"/>
              <w:left w:val="nil"/>
              <w:bottom w:val="single" w:sz="8" w:space="0" w:color="000000"/>
              <w:right w:val="single" w:sz="8" w:space="0" w:color="000000"/>
            </w:tcBorders>
            <w:noWrap/>
            <w:vAlign w:val="center"/>
          </w:tcPr>
          <w:p w:rsidR="000C578A" w:rsidRPr="00B56190" w:rsidRDefault="000C578A" w:rsidP="00B56190">
            <w:pPr>
              <w:widowControl/>
              <w:spacing w:line="360" w:lineRule="auto"/>
              <w:jc w:val="center"/>
              <w:rPr>
                <w:rFonts w:ascii="楷体_GB2312" w:eastAsia="楷体_GB2312" w:hAnsi="宋体" w:cs="宋体"/>
                <w:kern w:val="0"/>
                <w:sz w:val="24"/>
                <w:szCs w:val="24"/>
              </w:rPr>
            </w:pPr>
            <w:r w:rsidRPr="00B56190">
              <w:rPr>
                <w:rFonts w:ascii="楷体_GB2312" w:eastAsia="楷体_GB2312" w:hAnsi="宋体" w:cs="宋体"/>
                <w:kern w:val="0"/>
                <w:sz w:val="24"/>
                <w:szCs w:val="24"/>
              </w:rPr>
              <w:t>715</w:t>
            </w:r>
          </w:p>
        </w:tc>
      </w:tr>
    </w:tbl>
    <w:p w:rsidR="000C578A" w:rsidRPr="005E26A3" w:rsidRDefault="000C578A" w:rsidP="00867C59">
      <w:pPr>
        <w:widowControl/>
        <w:spacing w:line="360" w:lineRule="auto"/>
        <w:ind w:firstLine="482"/>
        <w:jc w:val="center"/>
        <w:rPr>
          <w:rFonts w:ascii="黑体" w:eastAsia="黑体" w:hAnsi="黑体"/>
          <w:color w:val="8DB3E2"/>
          <w:kern w:val="0"/>
          <w:szCs w:val="21"/>
        </w:rPr>
      </w:pPr>
    </w:p>
    <w:p w:rsidR="000C578A" w:rsidRPr="004A4D46" w:rsidRDefault="000C578A" w:rsidP="00AA3A1A">
      <w:pPr>
        <w:widowControl/>
        <w:ind w:firstLine="482"/>
        <w:jc w:val="center"/>
        <w:rPr>
          <w:rFonts w:ascii="黑体" w:eastAsia="黑体" w:hAnsi="黑体"/>
          <w:kern w:val="0"/>
          <w:szCs w:val="21"/>
        </w:rPr>
      </w:pPr>
      <w:r w:rsidRPr="004A4D46">
        <w:rPr>
          <w:rFonts w:ascii="黑体" w:eastAsia="黑体" w:hAnsi="黑体" w:hint="eastAsia"/>
          <w:kern w:val="0"/>
          <w:szCs w:val="21"/>
        </w:rPr>
        <w:t>表</w:t>
      </w:r>
      <w:r w:rsidRPr="004A4D46">
        <w:rPr>
          <w:rFonts w:ascii="黑体" w:eastAsia="黑体" w:hAnsi="黑体"/>
          <w:kern w:val="0"/>
          <w:szCs w:val="21"/>
        </w:rPr>
        <w:t>1-16  201</w:t>
      </w:r>
      <w:r>
        <w:rPr>
          <w:rFonts w:ascii="黑体" w:eastAsia="黑体" w:hAnsi="黑体"/>
          <w:kern w:val="0"/>
          <w:szCs w:val="21"/>
        </w:rPr>
        <w:t>4</w:t>
      </w:r>
      <w:r w:rsidRPr="004A4D46">
        <w:rPr>
          <w:rFonts w:ascii="黑体" w:eastAsia="黑体" w:hAnsi="黑体" w:hint="eastAsia"/>
          <w:kern w:val="0"/>
          <w:szCs w:val="21"/>
        </w:rPr>
        <w:t>年中国</w:t>
      </w:r>
      <w:r w:rsidRPr="004A4D46">
        <w:rPr>
          <w:rFonts w:ascii="黑体" w:eastAsia="黑体" w:hAnsi="黑体"/>
          <w:kern w:val="0"/>
          <w:szCs w:val="21"/>
        </w:rPr>
        <w:t>IC</w:t>
      </w:r>
      <w:r w:rsidRPr="004A4D46">
        <w:rPr>
          <w:rFonts w:ascii="黑体" w:eastAsia="黑体" w:hAnsi="黑体" w:hint="eastAsia"/>
          <w:kern w:val="0"/>
          <w:szCs w:val="21"/>
        </w:rPr>
        <w:t>制造类公开</w:t>
      </w:r>
      <w:r w:rsidRPr="004A4D46">
        <w:rPr>
          <w:rFonts w:ascii="黑体" w:eastAsia="黑体" w:hAnsi="黑体"/>
          <w:kern w:val="0"/>
          <w:szCs w:val="21"/>
        </w:rPr>
        <w:t>/</w:t>
      </w:r>
      <w:r w:rsidRPr="004A4D46">
        <w:rPr>
          <w:rFonts w:ascii="黑体" w:eastAsia="黑体" w:hAnsi="黑体" w:hint="eastAsia"/>
          <w:kern w:val="0"/>
          <w:szCs w:val="21"/>
        </w:rPr>
        <w:t>公告权利人排名</w:t>
      </w:r>
    </w:p>
    <w:p w:rsidR="000C578A" w:rsidRPr="004A4D46" w:rsidRDefault="000C578A" w:rsidP="00AA3A1A">
      <w:pPr>
        <w:widowControl/>
        <w:ind w:firstLine="480"/>
        <w:jc w:val="right"/>
        <w:rPr>
          <w:rFonts w:ascii="楷体_GB2312" w:eastAsia="楷体_GB2312" w:hAnsi="宋体"/>
          <w:kern w:val="0"/>
          <w:sz w:val="24"/>
          <w:szCs w:val="24"/>
        </w:rPr>
      </w:pPr>
      <w:r w:rsidRPr="004A4D46">
        <w:rPr>
          <w:rFonts w:ascii="楷体_GB2312" w:eastAsia="楷体_GB2312" w:hAnsi="宋体" w:hint="eastAsia"/>
          <w:kern w:val="0"/>
          <w:sz w:val="24"/>
          <w:szCs w:val="24"/>
        </w:rPr>
        <w:t>单位：件</w:t>
      </w:r>
    </w:p>
    <w:tbl>
      <w:tblPr>
        <w:tblW w:w="8472" w:type="dxa"/>
        <w:tblLook w:val="00A0" w:firstRow="1" w:lastRow="0" w:firstColumn="1" w:lastColumn="0" w:noHBand="0" w:noVBand="0"/>
      </w:tblPr>
      <w:tblGrid>
        <w:gridCol w:w="3700"/>
        <w:gridCol w:w="1277"/>
        <w:gridCol w:w="883"/>
        <w:gridCol w:w="1336"/>
        <w:gridCol w:w="1276"/>
      </w:tblGrid>
      <w:tr w:rsidR="000C578A" w:rsidRPr="004A4D46" w:rsidTr="00AA3A1A">
        <w:trPr>
          <w:trHeight w:val="300"/>
        </w:trPr>
        <w:tc>
          <w:tcPr>
            <w:tcW w:w="3700" w:type="dxa"/>
            <w:tcBorders>
              <w:top w:val="single" w:sz="8" w:space="0" w:color="000000"/>
              <w:left w:val="single" w:sz="8" w:space="0" w:color="000000"/>
              <w:bottom w:val="single" w:sz="8" w:space="0" w:color="000000"/>
              <w:right w:val="single" w:sz="8" w:space="0" w:color="000000"/>
            </w:tcBorders>
            <w:shd w:val="pct12" w:color="323232" w:fill="D9D9D9"/>
            <w:noWrap/>
            <w:vAlign w:val="center"/>
          </w:tcPr>
          <w:p w:rsidR="000C578A" w:rsidRPr="004A4D46" w:rsidRDefault="000C578A" w:rsidP="00AA3A1A">
            <w:pPr>
              <w:widowControl/>
              <w:jc w:val="center"/>
              <w:rPr>
                <w:rFonts w:ascii="楷体_GB2312" w:eastAsia="楷体_GB2312" w:hAnsi="宋体" w:cs="宋体"/>
                <w:b/>
                <w:bCs/>
                <w:kern w:val="0"/>
                <w:sz w:val="24"/>
                <w:szCs w:val="24"/>
              </w:rPr>
            </w:pPr>
            <w:r w:rsidRPr="004A4D46">
              <w:rPr>
                <w:rFonts w:ascii="楷体_GB2312" w:eastAsia="楷体_GB2312" w:hAnsi="宋体" w:cs="宋体" w:hint="eastAsia"/>
                <w:b/>
                <w:bCs/>
                <w:kern w:val="0"/>
                <w:sz w:val="24"/>
                <w:szCs w:val="24"/>
              </w:rPr>
              <w:t>专利权人</w:t>
            </w:r>
          </w:p>
        </w:tc>
        <w:tc>
          <w:tcPr>
            <w:tcW w:w="1277" w:type="dxa"/>
            <w:tcBorders>
              <w:top w:val="single" w:sz="8" w:space="0" w:color="000000"/>
              <w:left w:val="nil"/>
              <w:bottom w:val="single" w:sz="8" w:space="0" w:color="000000"/>
              <w:right w:val="single" w:sz="8" w:space="0" w:color="000000"/>
            </w:tcBorders>
            <w:shd w:val="pct12" w:color="323232" w:fill="D9D9D9"/>
            <w:noWrap/>
            <w:vAlign w:val="center"/>
          </w:tcPr>
          <w:p w:rsidR="000C578A" w:rsidRPr="004A4D46" w:rsidRDefault="000C578A" w:rsidP="00AA3A1A">
            <w:pPr>
              <w:widowControl/>
              <w:jc w:val="center"/>
              <w:rPr>
                <w:rFonts w:ascii="楷体_GB2312" w:eastAsia="楷体_GB2312" w:hAnsi="宋体" w:cs="宋体"/>
                <w:b/>
                <w:bCs/>
                <w:kern w:val="0"/>
                <w:sz w:val="24"/>
                <w:szCs w:val="24"/>
              </w:rPr>
            </w:pPr>
            <w:r w:rsidRPr="004A4D46">
              <w:rPr>
                <w:rFonts w:ascii="楷体_GB2312" w:eastAsia="楷体_GB2312" w:hAnsi="宋体" w:cs="宋体" w:hint="eastAsia"/>
                <w:b/>
                <w:bCs/>
                <w:kern w:val="0"/>
                <w:sz w:val="24"/>
                <w:szCs w:val="24"/>
              </w:rPr>
              <w:t>国家和地区</w:t>
            </w:r>
          </w:p>
        </w:tc>
        <w:tc>
          <w:tcPr>
            <w:tcW w:w="883" w:type="dxa"/>
            <w:tcBorders>
              <w:top w:val="single" w:sz="8" w:space="0" w:color="000000"/>
              <w:left w:val="nil"/>
              <w:bottom w:val="single" w:sz="8" w:space="0" w:color="000000"/>
              <w:right w:val="single" w:sz="8" w:space="0" w:color="000000"/>
            </w:tcBorders>
            <w:shd w:val="pct12" w:color="323232" w:fill="D9D9D9"/>
            <w:noWrap/>
            <w:vAlign w:val="center"/>
          </w:tcPr>
          <w:p w:rsidR="000C578A" w:rsidRPr="004A4D46" w:rsidRDefault="000C578A" w:rsidP="00AA3A1A">
            <w:pPr>
              <w:widowControl/>
              <w:jc w:val="center"/>
              <w:rPr>
                <w:rFonts w:ascii="楷体_GB2312" w:eastAsia="楷体_GB2312" w:hAnsi="宋体" w:cs="宋体"/>
                <w:b/>
                <w:bCs/>
                <w:kern w:val="0"/>
                <w:sz w:val="24"/>
                <w:szCs w:val="24"/>
              </w:rPr>
            </w:pPr>
            <w:r w:rsidRPr="004A4D46">
              <w:rPr>
                <w:rFonts w:ascii="楷体_GB2312" w:eastAsia="楷体_GB2312" w:hAnsi="宋体" w:cs="宋体" w:hint="eastAsia"/>
                <w:b/>
                <w:bCs/>
                <w:kern w:val="0"/>
                <w:sz w:val="24"/>
                <w:szCs w:val="24"/>
              </w:rPr>
              <w:t>排名</w:t>
            </w:r>
          </w:p>
        </w:tc>
        <w:tc>
          <w:tcPr>
            <w:tcW w:w="1336" w:type="dxa"/>
            <w:tcBorders>
              <w:top w:val="single" w:sz="8" w:space="0" w:color="000000"/>
              <w:left w:val="nil"/>
              <w:bottom w:val="single" w:sz="8" w:space="0" w:color="000000"/>
              <w:right w:val="single" w:sz="8" w:space="0" w:color="000000"/>
            </w:tcBorders>
            <w:shd w:val="pct12" w:color="323232" w:fill="D9D9D9"/>
            <w:noWrap/>
            <w:vAlign w:val="center"/>
          </w:tcPr>
          <w:p w:rsidR="000C578A" w:rsidRPr="004A4D46" w:rsidRDefault="000C578A" w:rsidP="00AA3A1A">
            <w:pPr>
              <w:widowControl/>
              <w:jc w:val="center"/>
              <w:rPr>
                <w:rFonts w:ascii="楷体_GB2312" w:eastAsia="楷体_GB2312" w:hAnsi="宋体" w:cs="宋体"/>
                <w:b/>
                <w:bCs/>
                <w:kern w:val="0"/>
                <w:sz w:val="24"/>
                <w:szCs w:val="24"/>
              </w:rPr>
            </w:pPr>
            <w:r w:rsidRPr="004A4D46">
              <w:rPr>
                <w:rFonts w:ascii="楷体_GB2312" w:eastAsia="楷体_GB2312" w:hAnsi="宋体" w:cs="宋体" w:hint="eastAsia"/>
                <w:b/>
                <w:bCs/>
                <w:kern w:val="0"/>
                <w:sz w:val="24"/>
                <w:szCs w:val="24"/>
              </w:rPr>
              <w:t>专利公开</w:t>
            </w:r>
            <w:r w:rsidRPr="004A4D46">
              <w:rPr>
                <w:rFonts w:ascii="楷体_GB2312" w:eastAsia="楷体_GB2312" w:hAnsi="宋体" w:cs="宋体"/>
                <w:b/>
                <w:bCs/>
                <w:kern w:val="0"/>
                <w:sz w:val="24"/>
                <w:szCs w:val="24"/>
              </w:rPr>
              <w:t>/</w:t>
            </w:r>
            <w:r w:rsidRPr="004A4D46">
              <w:rPr>
                <w:rFonts w:ascii="楷体_GB2312" w:eastAsia="楷体_GB2312" w:hAnsi="宋体" w:cs="宋体" w:hint="eastAsia"/>
                <w:b/>
                <w:bCs/>
                <w:kern w:val="0"/>
                <w:sz w:val="24"/>
                <w:szCs w:val="24"/>
              </w:rPr>
              <w:t>公告件数</w:t>
            </w:r>
          </w:p>
        </w:tc>
        <w:tc>
          <w:tcPr>
            <w:tcW w:w="1276" w:type="dxa"/>
            <w:tcBorders>
              <w:top w:val="single" w:sz="8" w:space="0" w:color="000000"/>
              <w:left w:val="nil"/>
              <w:bottom w:val="single" w:sz="8" w:space="0" w:color="000000"/>
              <w:right w:val="single" w:sz="8" w:space="0" w:color="000000"/>
            </w:tcBorders>
            <w:shd w:val="pct12" w:color="323232" w:fill="D9D9D9"/>
            <w:noWrap/>
            <w:vAlign w:val="center"/>
          </w:tcPr>
          <w:p w:rsidR="000C578A" w:rsidRPr="004A4D46" w:rsidRDefault="000C578A" w:rsidP="00AA3A1A">
            <w:pPr>
              <w:widowControl/>
              <w:jc w:val="center"/>
              <w:rPr>
                <w:rFonts w:ascii="楷体_GB2312" w:eastAsia="楷体_GB2312" w:hAnsi="宋体" w:cs="宋体"/>
                <w:b/>
                <w:bCs/>
                <w:kern w:val="0"/>
                <w:sz w:val="24"/>
                <w:szCs w:val="24"/>
              </w:rPr>
            </w:pPr>
            <w:r w:rsidRPr="004A4D46">
              <w:rPr>
                <w:rFonts w:ascii="楷体_GB2312" w:eastAsia="楷体_GB2312" w:hAnsi="宋体" w:cs="宋体" w:hint="eastAsia"/>
                <w:b/>
                <w:bCs/>
                <w:kern w:val="0"/>
                <w:sz w:val="24"/>
                <w:szCs w:val="24"/>
              </w:rPr>
              <w:t>授权发明数</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上海华虹（集团）有限公司</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中国</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1</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1469</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396</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中芯国际集成电路制造有限公司</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中国</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2</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1431</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324</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台湾积体电路制造股份有限公司</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中国台湾</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3</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513</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239</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中国科学院微电子研究所</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中国</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4</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291</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88</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海力士半导体有限公司</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韩国</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5</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243</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42</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旺宏电子股份有限公司</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中国台湾</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6</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152</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62</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国际商业机器公司</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美国</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7</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114</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21</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瑞萨电子株式会社</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日本</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8</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107</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33</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京东方科技集团股份有限公司</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中国</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9</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105</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33</w:t>
            </w:r>
          </w:p>
        </w:tc>
      </w:tr>
      <w:tr w:rsidR="000C578A" w:rsidRPr="004A4D46" w:rsidTr="00AA3A1A">
        <w:trPr>
          <w:trHeight w:val="300"/>
        </w:trPr>
        <w:tc>
          <w:tcPr>
            <w:tcW w:w="3700" w:type="dxa"/>
            <w:tcBorders>
              <w:top w:val="nil"/>
              <w:left w:val="single" w:sz="8" w:space="0" w:color="000000"/>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三星电子株式会社</w:t>
            </w:r>
          </w:p>
        </w:tc>
        <w:tc>
          <w:tcPr>
            <w:tcW w:w="1277"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hint="eastAsia"/>
                <w:kern w:val="0"/>
                <w:sz w:val="24"/>
                <w:szCs w:val="24"/>
              </w:rPr>
              <w:t>韩国</w:t>
            </w:r>
          </w:p>
        </w:tc>
        <w:tc>
          <w:tcPr>
            <w:tcW w:w="883"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10</w:t>
            </w:r>
          </w:p>
        </w:tc>
        <w:tc>
          <w:tcPr>
            <w:tcW w:w="133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98</w:t>
            </w:r>
          </w:p>
        </w:tc>
        <w:tc>
          <w:tcPr>
            <w:tcW w:w="1276" w:type="dxa"/>
            <w:tcBorders>
              <w:top w:val="nil"/>
              <w:left w:val="nil"/>
              <w:bottom w:val="single" w:sz="8" w:space="0" w:color="000000"/>
              <w:right w:val="single" w:sz="8" w:space="0" w:color="000000"/>
            </w:tcBorders>
            <w:noWrap/>
            <w:vAlign w:val="center"/>
          </w:tcPr>
          <w:p w:rsidR="000C578A" w:rsidRPr="004A4D46" w:rsidRDefault="000C578A" w:rsidP="00AA3A1A">
            <w:pPr>
              <w:widowControl/>
              <w:spacing w:line="360" w:lineRule="auto"/>
              <w:jc w:val="center"/>
              <w:rPr>
                <w:rFonts w:ascii="楷体_GB2312" w:eastAsia="楷体_GB2312" w:hAnsi="宋体" w:cs="宋体"/>
                <w:kern w:val="0"/>
                <w:sz w:val="24"/>
                <w:szCs w:val="24"/>
              </w:rPr>
            </w:pPr>
            <w:r w:rsidRPr="004A4D46">
              <w:rPr>
                <w:rFonts w:ascii="楷体_GB2312" w:eastAsia="楷体_GB2312" w:hAnsi="宋体" w:cs="宋体"/>
                <w:kern w:val="0"/>
                <w:sz w:val="24"/>
                <w:szCs w:val="24"/>
              </w:rPr>
              <w:t>31</w:t>
            </w:r>
          </w:p>
        </w:tc>
      </w:tr>
    </w:tbl>
    <w:p w:rsidR="000C578A" w:rsidRDefault="000C578A" w:rsidP="004F3CCB">
      <w:pPr>
        <w:widowControl/>
        <w:spacing w:line="360" w:lineRule="auto"/>
        <w:ind w:firstLine="480"/>
        <w:jc w:val="left"/>
        <w:rPr>
          <w:rFonts w:ascii="楷体_GB2312" w:eastAsia="楷体_GB2312" w:hAnsi="宋体"/>
          <w:kern w:val="0"/>
          <w:sz w:val="24"/>
          <w:szCs w:val="24"/>
        </w:rPr>
      </w:pPr>
      <w:r w:rsidRPr="00920141">
        <w:rPr>
          <w:rFonts w:ascii="楷体_GB2312" w:eastAsia="楷体_GB2312" w:hAnsi="宋体" w:hint="eastAsia"/>
          <w:kern w:val="0"/>
          <w:sz w:val="24"/>
          <w:szCs w:val="24"/>
        </w:rPr>
        <w:t>表</w:t>
      </w:r>
      <w:r w:rsidRPr="00920141">
        <w:rPr>
          <w:rFonts w:ascii="楷体_GB2312" w:eastAsia="楷体_GB2312" w:hAnsi="宋体"/>
          <w:kern w:val="0"/>
          <w:sz w:val="24"/>
          <w:szCs w:val="24"/>
        </w:rPr>
        <w:t>1-15</w:t>
      </w:r>
      <w:r w:rsidRPr="00920141">
        <w:rPr>
          <w:rFonts w:ascii="楷体_GB2312" w:eastAsia="楷体_GB2312" w:hAnsi="宋体" w:hint="eastAsia"/>
          <w:kern w:val="0"/>
          <w:sz w:val="24"/>
          <w:szCs w:val="24"/>
        </w:rPr>
        <w:t>为</w:t>
      </w:r>
      <w:r w:rsidRPr="00920141">
        <w:rPr>
          <w:rFonts w:ascii="楷体_GB2312" w:eastAsia="楷体_GB2312" w:hAnsi="宋体"/>
          <w:kern w:val="0"/>
          <w:sz w:val="24"/>
          <w:szCs w:val="24"/>
        </w:rPr>
        <w:t>2001</w:t>
      </w:r>
      <w:r w:rsidRPr="00920141">
        <w:rPr>
          <w:rFonts w:ascii="楷体_GB2312" w:eastAsia="楷体_GB2312" w:hAnsi="宋体" w:hint="eastAsia"/>
          <w:kern w:val="0"/>
          <w:sz w:val="24"/>
          <w:szCs w:val="24"/>
        </w:rPr>
        <w:t>年到</w:t>
      </w:r>
      <w:r w:rsidRPr="00920141">
        <w:rPr>
          <w:rFonts w:ascii="楷体_GB2312" w:eastAsia="楷体_GB2312" w:hAnsi="宋体"/>
          <w:kern w:val="0"/>
          <w:sz w:val="24"/>
          <w:szCs w:val="24"/>
        </w:rPr>
        <w:t>2014</w:t>
      </w:r>
      <w:r w:rsidRPr="00920141">
        <w:rPr>
          <w:rFonts w:ascii="楷体_GB2312" w:eastAsia="楷体_GB2312" w:hAnsi="宋体" w:hint="eastAsia"/>
          <w:kern w:val="0"/>
          <w:sz w:val="24"/>
          <w:szCs w:val="24"/>
        </w:rPr>
        <w:t>年中国集成电路制造类专利累计公开</w:t>
      </w:r>
      <w:r w:rsidRPr="00920141">
        <w:rPr>
          <w:rFonts w:ascii="楷体_GB2312" w:eastAsia="楷体_GB2312" w:hAnsi="宋体"/>
          <w:kern w:val="0"/>
          <w:sz w:val="24"/>
          <w:szCs w:val="24"/>
        </w:rPr>
        <w:t>/</w:t>
      </w:r>
      <w:r w:rsidRPr="00920141">
        <w:rPr>
          <w:rFonts w:ascii="楷体_GB2312" w:eastAsia="楷体_GB2312" w:hAnsi="宋体" w:hint="eastAsia"/>
          <w:kern w:val="0"/>
          <w:sz w:val="24"/>
          <w:szCs w:val="24"/>
        </w:rPr>
        <w:t>公告排名前十位权利人。</w:t>
      </w:r>
      <w:r w:rsidRPr="00965780">
        <w:rPr>
          <w:rFonts w:ascii="楷体_GB2312" w:eastAsia="楷体_GB2312" w:hAnsi="宋体" w:hint="eastAsia"/>
          <w:kern w:val="0"/>
          <w:sz w:val="24"/>
          <w:szCs w:val="24"/>
        </w:rPr>
        <w:t>按照申请人所在国别或地区进行比较，中国专利权人比重较高，排名较为靠前，</w:t>
      </w:r>
      <w:r w:rsidRPr="00B56190">
        <w:rPr>
          <w:rFonts w:ascii="楷体_GB2312" w:eastAsia="楷体_GB2312" w:hAnsi="宋体" w:cs="宋体" w:hint="eastAsia"/>
          <w:kern w:val="0"/>
          <w:sz w:val="24"/>
          <w:szCs w:val="24"/>
        </w:rPr>
        <w:t>上海华虹（集团）有限公司</w:t>
      </w:r>
      <w:r>
        <w:rPr>
          <w:rFonts w:ascii="楷体_GB2312" w:eastAsia="楷体_GB2312" w:hAnsi="宋体" w:cs="宋体" w:hint="eastAsia"/>
          <w:kern w:val="0"/>
          <w:sz w:val="24"/>
          <w:szCs w:val="24"/>
        </w:rPr>
        <w:t>在此期间累计公开</w:t>
      </w:r>
      <w:r>
        <w:rPr>
          <w:rFonts w:ascii="楷体_GB2312" w:eastAsia="楷体_GB2312" w:hAnsi="宋体" w:cs="宋体"/>
          <w:kern w:val="0"/>
          <w:sz w:val="24"/>
          <w:szCs w:val="24"/>
        </w:rPr>
        <w:t>/</w:t>
      </w:r>
      <w:r>
        <w:rPr>
          <w:rFonts w:ascii="楷体_GB2312" w:eastAsia="楷体_GB2312" w:hAnsi="宋体" w:cs="宋体" w:hint="eastAsia"/>
          <w:kern w:val="0"/>
          <w:sz w:val="24"/>
          <w:szCs w:val="24"/>
        </w:rPr>
        <w:t>公告集成电路制造领域专利数量排名第一，共计</w:t>
      </w:r>
      <w:r>
        <w:rPr>
          <w:rFonts w:ascii="楷体_GB2312" w:eastAsia="楷体_GB2312" w:hAnsi="宋体" w:cs="宋体"/>
          <w:kern w:val="0"/>
          <w:sz w:val="24"/>
          <w:szCs w:val="24"/>
        </w:rPr>
        <w:t>7258</w:t>
      </w:r>
      <w:r>
        <w:rPr>
          <w:rFonts w:ascii="楷体_GB2312" w:eastAsia="楷体_GB2312" w:hAnsi="宋体" w:cs="宋体" w:hint="eastAsia"/>
          <w:kern w:val="0"/>
          <w:sz w:val="24"/>
          <w:szCs w:val="24"/>
        </w:rPr>
        <w:t>件，</w:t>
      </w:r>
      <w:r w:rsidRPr="00920141">
        <w:rPr>
          <w:rFonts w:ascii="楷体_GB2312" w:eastAsia="楷体_GB2312" w:hAnsi="宋体" w:hint="eastAsia"/>
          <w:kern w:val="0"/>
          <w:sz w:val="24"/>
          <w:szCs w:val="24"/>
        </w:rPr>
        <w:t>（华虹集团成员企业有：上海华虹宏力半导体制造有限公司、上海华虹计通智能系统股份有限公司、上海集成电路研发中心、上海虹日国际电子有限公司、上海华虹挚芯电子科技有限公司、上海华力微电子有限公司、上海华虹科技发展有限公司）</w:t>
      </w:r>
      <w:r>
        <w:rPr>
          <w:rFonts w:ascii="楷体_GB2312" w:eastAsia="楷体_GB2312" w:hAnsi="宋体" w:hint="eastAsia"/>
          <w:kern w:val="0"/>
          <w:sz w:val="24"/>
          <w:szCs w:val="24"/>
        </w:rPr>
        <w:t>，排名第二的是</w:t>
      </w:r>
      <w:r w:rsidRPr="00B56190">
        <w:rPr>
          <w:rFonts w:ascii="楷体_GB2312" w:eastAsia="楷体_GB2312" w:hAnsi="宋体" w:cs="宋体" w:hint="eastAsia"/>
          <w:kern w:val="0"/>
          <w:sz w:val="24"/>
          <w:szCs w:val="24"/>
        </w:rPr>
        <w:t>中芯国际集成电路制造有限公司</w:t>
      </w:r>
      <w:r>
        <w:rPr>
          <w:rFonts w:ascii="楷体_GB2312" w:eastAsia="楷体_GB2312" w:hAnsi="宋体" w:cs="宋体" w:hint="eastAsia"/>
          <w:kern w:val="0"/>
          <w:sz w:val="24"/>
          <w:szCs w:val="24"/>
        </w:rPr>
        <w:t>，累计公开</w:t>
      </w:r>
      <w:r>
        <w:rPr>
          <w:rFonts w:ascii="楷体_GB2312" w:eastAsia="楷体_GB2312" w:hAnsi="宋体" w:cs="宋体"/>
          <w:kern w:val="0"/>
          <w:sz w:val="24"/>
          <w:szCs w:val="24"/>
        </w:rPr>
        <w:t>/</w:t>
      </w:r>
      <w:r>
        <w:rPr>
          <w:rFonts w:ascii="楷体_GB2312" w:eastAsia="楷体_GB2312" w:hAnsi="宋体" w:cs="宋体" w:hint="eastAsia"/>
          <w:kern w:val="0"/>
          <w:sz w:val="24"/>
          <w:szCs w:val="24"/>
        </w:rPr>
        <w:t>公告相关专利</w:t>
      </w:r>
      <w:r>
        <w:rPr>
          <w:rFonts w:ascii="楷体_GB2312" w:eastAsia="楷体_GB2312" w:hAnsi="宋体" w:cs="宋体"/>
          <w:kern w:val="0"/>
          <w:sz w:val="24"/>
          <w:szCs w:val="24"/>
        </w:rPr>
        <w:t>7113</w:t>
      </w:r>
      <w:r w:rsidRPr="004F3CCB">
        <w:rPr>
          <w:rFonts w:ascii="楷体_GB2312" w:eastAsia="楷体_GB2312" w:hAnsi="宋体" w:cs="宋体" w:hint="eastAsia"/>
          <w:kern w:val="0"/>
          <w:sz w:val="24"/>
          <w:szCs w:val="24"/>
        </w:rPr>
        <w:t>件。排名第三的是</w:t>
      </w:r>
      <w:r w:rsidRPr="00B56190">
        <w:rPr>
          <w:rFonts w:ascii="楷体_GB2312" w:eastAsia="楷体_GB2312" w:hAnsi="宋体" w:cs="宋体" w:hint="eastAsia"/>
          <w:kern w:val="0"/>
          <w:sz w:val="24"/>
          <w:szCs w:val="24"/>
        </w:rPr>
        <w:t>台湾积体电路制造股份有限公司</w:t>
      </w:r>
      <w:r w:rsidRPr="004F3CCB">
        <w:rPr>
          <w:rFonts w:ascii="楷体_GB2312" w:eastAsia="楷体_GB2312" w:hAnsi="宋体" w:cs="宋体" w:hint="eastAsia"/>
          <w:kern w:val="0"/>
          <w:sz w:val="24"/>
          <w:szCs w:val="24"/>
        </w:rPr>
        <w:t>，累计公开</w:t>
      </w:r>
      <w:r w:rsidRPr="004F3CCB">
        <w:rPr>
          <w:rFonts w:ascii="楷体_GB2312" w:eastAsia="楷体_GB2312" w:hAnsi="宋体" w:cs="宋体"/>
          <w:kern w:val="0"/>
          <w:sz w:val="24"/>
          <w:szCs w:val="24"/>
        </w:rPr>
        <w:t>/</w:t>
      </w:r>
      <w:r w:rsidRPr="004F3CCB">
        <w:rPr>
          <w:rFonts w:ascii="楷体_GB2312" w:eastAsia="楷体_GB2312" w:hAnsi="宋体" w:cs="宋体" w:hint="eastAsia"/>
          <w:kern w:val="0"/>
          <w:sz w:val="24"/>
          <w:szCs w:val="24"/>
        </w:rPr>
        <w:t>公告相关专利</w:t>
      </w:r>
      <w:r w:rsidRPr="004F3CCB">
        <w:rPr>
          <w:rFonts w:ascii="楷体_GB2312" w:eastAsia="楷体_GB2312" w:hAnsi="宋体" w:cs="宋体"/>
          <w:kern w:val="0"/>
          <w:sz w:val="24"/>
          <w:szCs w:val="24"/>
        </w:rPr>
        <w:t>4156</w:t>
      </w:r>
      <w:r w:rsidRPr="004F3CCB">
        <w:rPr>
          <w:rFonts w:ascii="楷体_GB2312" w:eastAsia="楷体_GB2312" w:hAnsi="宋体" w:cs="宋体" w:hint="eastAsia"/>
          <w:kern w:val="0"/>
          <w:sz w:val="24"/>
          <w:szCs w:val="24"/>
        </w:rPr>
        <w:t>件。</w:t>
      </w:r>
      <w:r w:rsidRPr="004F3CCB">
        <w:rPr>
          <w:rFonts w:ascii="楷体_GB2312" w:eastAsia="楷体_GB2312" w:hAnsi="宋体" w:hint="eastAsia"/>
          <w:kern w:val="0"/>
          <w:sz w:val="24"/>
          <w:szCs w:val="24"/>
        </w:rPr>
        <w:t>此外，韩国海力士半导体有限公司和三星电子株式会社也在该领域有较多的专利，分别排名第四和第六位。</w:t>
      </w:r>
    </w:p>
    <w:p w:rsidR="000C578A" w:rsidRPr="005E26A3" w:rsidRDefault="000C578A" w:rsidP="005E0BE1">
      <w:pPr>
        <w:widowControl/>
        <w:spacing w:line="360" w:lineRule="auto"/>
        <w:ind w:firstLine="480"/>
        <w:jc w:val="left"/>
        <w:rPr>
          <w:rFonts w:ascii="楷体_GB2312" w:eastAsia="楷体_GB2312" w:hAnsi="宋体"/>
          <w:color w:val="8DB3E2"/>
          <w:kern w:val="0"/>
          <w:sz w:val="24"/>
          <w:szCs w:val="24"/>
        </w:rPr>
      </w:pPr>
      <w:r w:rsidRPr="005E0BE1">
        <w:rPr>
          <w:rFonts w:ascii="楷体_GB2312" w:eastAsia="楷体_GB2312" w:hAnsi="宋体" w:hint="eastAsia"/>
          <w:kern w:val="0"/>
          <w:sz w:val="24"/>
          <w:szCs w:val="24"/>
        </w:rPr>
        <w:t>表</w:t>
      </w:r>
      <w:r w:rsidRPr="005E0BE1">
        <w:rPr>
          <w:rFonts w:ascii="楷体_GB2312" w:eastAsia="楷体_GB2312" w:hAnsi="宋体"/>
          <w:kern w:val="0"/>
          <w:sz w:val="24"/>
          <w:szCs w:val="24"/>
        </w:rPr>
        <w:t>1-16</w:t>
      </w:r>
      <w:r w:rsidRPr="005E0BE1">
        <w:rPr>
          <w:rFonts w:ascii="楷体_GB2312" w:eastAsia="楷体_GB2312" w:hAnsi="宋体" w:hint="eastAsia"/>
          <w:kern w:val="0"/>
          <w:sz w:val="24"/>
          <w:szCs w:val="24"/>
        </w:rPr>
        <w:t>为</w:t>
      </w:r>
      <w:r w:rsidRPr="005E0BE1">
        <w:rPr>
          <w:rFonts w:ascii="楷体_GB2312" w:eastAsia="楷体_GB2312" w:hAnsi="宋体"/>
          <w:kern w:val="0"/>
          <w:sz w:val="24"/>
          <w:szCs w:val="24"/>
        </w:rPr>
        <w:t>2014</w:t>
      </w:r>
      <w:r w:rsidRPr="005E0BE1">
        <w:rPr>
          <w:rFonts w:ascii="楷体_GB2312" w:eastAsia="楷体_GB2312" w:hAnsi="宋体" w:hint="eastAsia"/>
          <w:kern w:val="0"/>
          <w:sz w:val="24"/>
          <w:szCs w:val="24"/>
        </w:rPr>
        <w:t>年中国集成电路制造类专利累计公开</w:t>
      </w:r>
      <w:r w:rsidRPr="005E0BE1">
        <w:rPr>
          <w:rFonts w:ascii="楷体_GB2312" w:eastAsia="楷体_GB2312" w:hAnsi="宋体"/>
          <w:kern w:val="0"/>
          <w:sz w:val="24"/>
          <w:szCs w:val="24"/>
        </w:rPr>
        <w:t>/</w:t>
      </w:r>
      <w:r w:rsidRPr="005E0BE1">
        <w:rPr>
          <w:rFonts w:ascii="楷体_GB2312" w:eastAsia="楷体_GB2312" w:hAnsi="宋体" w:hint="eastAsia"/>
          <w:kern w:val="0"/>
          <w:sz w:val="24"/>
          <w:szCs w:val="24"/>
        </w:rPr>
        <w:t>公告排名前十位权利人。从中可以看出，前十中大部分</w:t>
      </w:r>
      <w:r>
        <w:rPr>
          <w:rFonts w:ascii="楷体_GB2312" w:eastAsia="楷体_GB2312" w:hAnsi="宋体" w:hint="eastAsia"/>
          <w:kern w:val="0"/>
          <w:sz w:val="24"/>
          <w:szCs w:val="24"/>
        </w:rPr>
        <w:t>企业</w:t>
      </w:r>
      <w:r w:rsidRPr="005E0BE1">
        <w:rPr>
          <w:rFonts w:ascii="楷体_GB2312" w:eastAsia="楷体_GB2312" w:hAnsi="宋体" w:hint="eastAsia"/>
          <w:kern w:val="0"/>
          <w:sz w:val="24"/>
          <w:szCs w:val="24"/>
        </w:rPr>
        <w:t>来自中国。排名第一的是上海华虹（集团）有限公司，</w:t>
      </w:r>
      <w:r w:rsidRPr="005E0BE1">
        <w:rPr>
          <w:rFonts w:ascii="楷体_GB2312" w:eastAsia="楷体_GB2312" w:hAnsi="宋体"/>
          <w:kern w:val="0"/>
          <w:sz w:val="24"/>
          <w:szCs w:val="24"/>
        </w:rPr>
        <w:t>2014</w:t>
      </w:r>
      <w:r w:rsidRPr="005E0BE1">
        <w:rPr>
          <w:rFonts w:ascii="楷体_GB2312" w:eastAsia="楷体_GB2312" w:hAnsi="宋体" w:hint="eastAsia"/>
          <w:kern w:val="0"/>
          <w:sz w:val="24"/>
          <w:szCs w:val="24"/>
        </w:rPr>
        <w:t>年公开</w:t>
      </w:r>
      <w:r w:rsidRPr="005E0BE1">
        <w:rPr>
          <w:rFonts w:ascii="楷体_GB2312" w:eastAsia="楷体_GB2312" w:hAnsi="宋体"/>
          <w:kern w:val="0"/>
          <w:sz w:val="24"/>
          <w:szCs w:val="24"/>
        </w:rPr>
        <w:t>/</w:t>
      </w:r>
      <w:r w:rsidRPr="005E0BE1">
        <w:rPr>
          <w:rFonts w:ascii="楷体_GB2312" w:eastAsia="楷体_GB2312" w:hAnsi="宋体" w:hint="eastAsia"/>
          <w:kern w:val="0"/>
          <w:sz w:val="24"/>
          <w:szCs w:val="24"/>
        </w:rPr>
        <w:t>公告集成电路制造中国专利</w:t>
      </w:r>
      <w:r w:rsidRPr="005E0BE1">
        <w:rPr>
          <w:rFonts w:ascii="楷体_GB2312" w:eastAsia="楷体_GB2312" w:hAnsi="宋体"/>
          <w:kern w:val="0"/>
          <w:sz w:val="24"/>
          <w:szCs w:val="24"/>
        </w:rPr>
        <w:t>1469</w:t>
      </w:r>
      <w:r w:rsidRPr="005E0BE1">
        <w:rPr>
          <w:rFonts w:ascii="楷体_GB2312" w:eastAsia="楷体_GB2312" w:hAnsi="宋体" w:hint="eastAsia"/>
          <w:kern w:val="0"/>
          <w:sz w:val="24"/>
          <w:szCs w:val="24"/>
        </w:rPr>
        <w:t>件，中芯国际集成电路制造有限公司位列第二，</w:t>
      </w:r>
      <w:r w:rsidRPr="005E0BE1">
        <w:rPr>
          <w:rFonts w:ascii="楷体_GB2312" w:eastAsia="楷体_GB2312" w:hAnsi="宋体"/>
          <w:kern w:val="0"/>
          <w:sz w:val="24"/>
          <w:szCs w:val="24"/>
        </w:rPr>
        <w:t>2014</w:t>
      </w:r>
      <w:r w:rsidRPr="005E0BE1">
        <w:rPr>
          <w:rFonts w:ascii="楷体_GB2312" w:eastAsia="楷体_GB2312" w:hAnsi="宋体" w:hint="eastAsia"/>
          <w:kern w:val="0"/>
          <w:sz w:val="24"/>
          <w:szCs w:val="24"/>
        </w:rPr>
        <w:t>年公开</w:t>
      </w:r>
      <w:r w:rsidRPr="005E0BE1">
        <w:rPr>
          <w:rFonts w:ascii="楷体_GB2312" w:eastAsia="楷体_GB2312" w:hAnsi="宋体"/>
          <w:kern w:val="0"/>
          <w:sz w:val="24"/>
          <w:szCs w:val="24"/>
        </w:rPr>
        <w:t>/</w:t>
      </w:r>
      <w:r w:rsidRPr="005E0BE1">
        <w:rPr>
          <w:rFonts w:ascii="楷体_GB2312" w:eastAsia="楷体_GB2312" w:hAnsi="宋体" w:hint="eastAsia"/>
          <w:kern w:val="0"/>
          <w:sz w:val="24"/>
          <w:szCs w:val="24"/>
        </w:rPr>
        <w:t>公告集成电路制造中国专利</w:t>
      </w:r>
      <w:r w:rsidRPr="005E0BE1">
        <w:rPr>
          <w:rFonts w:ascii="楷体_GB2312" w:eastAsia="楷体_GB2312" w:hAnsi="宋体"/>
          <w:kern w:val="0"/>
          <w:sz w:val="24"/>
          <w:szCs w:val="24"/>
        </w:rPr>
        <w:t>1431</w:t>
      </w:r>
      <w:r w:rsidRPr="005E0BE1">
        <w:rPr>
          <w:rFonts w:ascii="楷体_GB2312" w:eastAsia="楷体_GB2312" w:hAnsi="宋体" w:hint="eastAsia"/>
          <w:kern w:val="0"/>
          <w:sz w:val="24"/>
          <w:szCs w:val="24"/>
        </w:rPr>
        <w:t>件。</w:t>
      </w:r>
      <w:r w:rsidRPr="004A4D46">
        <w:rPr>
          <w:rFonts w:ascii="楷体_GB2312" w:eastAsia="楷体_GB2312" w:hAnsi="宋体" w:cs="宋体" w:hint="eastAsia"/>
          <w:kern w:val="0"/>
          <w:sz w:val="24"/>
          <w:szCs w:val="24"/>
        </w:rPr>
        <w:t>台湾积体电路制造股份有限公司</w:t>
      </w:r>
      <w:r w:rsidRPr="005E0BE1">
        <w:rPr>
          <w:rFonts w:ascii="楷体_GB2312" w:eastAsia="楷体_GB2312" w:hAnsi="宋体" w:hint="eastAsia"/>
          <w:kern w:val="0"/>
          <w:sz w:val="24"/>
          <w:szCs w:val="24"/>
        </w:rPr>
        <w:t>位列第三，</w:t>
      </w:r>
      <w:r w:rsidRPr="005E0BE1">
        <w:rPr>
          <w:rFonts w:ascii="楷体_GB2312" w:eastAsia="楷体_GB2312" w:hAnsi="宋体"/>
          <w:kern w:val="0"/>
          <w:sz w:val="24"/>
          <w:szCs w:val="24"/>
        </w:rPr>
        <w:t>2014</w:t>
      </w:r>
      <w:r w:rsidRPr="005E0BE1">
        <w:rPr>
          <w:rFonts w:ascii="楷体_GB2312" w:eastAsia="楷体_GB2312" w:hAnsi="宋体" w:hint="eastAsia"/>
          <w:kern w:val="0"/>
          <w:sz w:val="24"/>
          <w:szCs w:val="24"/>
        </w:rPr>
        <w:t>年公开</w:t>
      </w:r>
      <w:r w:rsidRPr="005E0BE1">
        <w:rPr>
          <w:rFonts w:ascii="楷体_GB2312" w:eastAsia="楷体_GB2312" w:hAnsi="宋体"/>
          <w:kern w:val="0"/>
          <w:sz w:val="24"/>
          <w:szCs w:val="24"/>
        </w:rPr>
        <w:t>/</w:t>
      </w:r>
      <w:r w:rsidRPr="005E0BE1">
        <w:rPr>
          <w:rFonts w:ascii="楷体_GB2312" w:eastAsia="楷体_GB2312" w:hAnsi="宋体" w:hint="eastAsia"/>
          <w:kern w:val="0"/>
          <w:sz w:val="24"/>
          <w:szCs w:val="24"/>
        </w:rPr>
        <w:t>公告集成电路制造中国专利</w:t>
      </w:r>
      <w:r w:rsidRPr="005E0BE1">
        <w:rPr>
          <w:rFonts w:ascii="楷体_GB2312" w:eastAsia="楷体_GB2312" w:hAnsi="宋体"/>
          <w:kern w:val="0"/>
          <w:sz w:val="24"/>
          <w:szCs w:val="24"/>
        </w:rPr>
        <w:t>513</w:t>
      </w:r>
      <w:r w:rsidRPr="005E0BE1">
        <w:rPr>
          <w:rFonts w:ascii="楷体_GB2312" w:eastAsia="楷体_GB2312" w:hAnsi="宋体" w:hint="eastAsia"/>
          <w:kern w:val="0"/>
          <w:sz w:val="24"/>
          <w:szCs w:val="24"/>
        </w:rPr>
        <w:t>件。从发明专利授权来看上海华虹（集团）有限公司该领域发明专利授权量最多，</w:t>
      </w:r>
      <w:r w:rsidRPr="005E0BE1">
        <w:rPr>
          <w:rFonts w:ascii="楷体_GB2312" w:eastAsia="楷体_GB2312" w:hAnsi="宋体"/>
          <w:kern w:val="0"/>
          <w:sz w:val="24"/>
          <w:szCs w:val="24"/>
        </w:rPr>
        <w:t>2014</w:t>
      </w:r>
      <w:r w:rsidRPr="005E0BE1">
        <w:rPr>
          <w:rFonts w:ascii="楷体_GB2312" w:eastAsia="楷体_GB2312" w:hAnsi="宋体" w:hint="eastAsia"/>
          <w:kern w:val="0"/>
          <w:sz w:val="24"/>
          <w:szCs w:val="24"/>
        </w:rPr>
        <w:t>年授权发明专利有</w:t>
      </w:r>
      <w:r w:rsidRPr="005E0BE1">
        <w:rPr>
          <w:rFonts w:ascii="楷体_GB2312" w:eastAsia="楷体_GB2312" w:hAnsi="宋体"/>
          <w:kern w:val="0"/>
          <w:sz w:val="24"/>
          <w:szCs w:val="24"/>
        </w:rPr>
        <w:t>396</w:t>
      </w:r>
      <w:r w:rsidRPr="005E0BE1">
        <w:rPr>
          <w:rFonts w:ascii="楷体_GB2312" w:eastAsia="楷体_GB2312" w:hAnsi="宋体" w:hint="eastAsia"/>
          <w:kern w:val="0"/>
          <w:sz w:val="24"/>
          <w:szCs w:val="24"/>
        </w:rPr>
        <w:t>件。通过上述两张表反映上海华虹（集团）有限公司、中芯国际集成电路制造有限公司在国内制造领域保持了长期领先优势。</w:t>
      </w:r>
    </w:p>
    <w:p w:rsidR="000C578A" w:rsidRPr="000A09E0" w:rsidRDefault="000C578A" w:rsidP="00843571">
      <w:pPr>
        <w:pStyle w:val="2"/>
        <w:rPr>
          <w:rFonts w:ascii="楷体_GB2312" w:eastAsia="楷体_GB2312" w:hAnsi="宋体"/>
          <w:kern w:val="0"/>
          <w:sz w:val="24"/>
          <w:szCs w:val="24"/>
        </w:rPr>
      </w:pPr>
      <w:r w:rsidRPr="005E26A3">
        <w:rPr>
          <w:rFonts w:ascii="楷体_GB2312" w:eastAsia="楷体_GB2312" w:hAnsi="宋体"/>
          <w:color w:val="8DB3E2"/>
          <w:kern w:val="0"/>
          <w:sz w:val="24"/>
          <w:szCs w:val="24"/>
        </w:rPr>
        <w:br w:type="page"/>
      </w:r>
      <w:bookmarkStart w:id="158" w:name="_Toc420684665"/>
      <w:r w:rsidRPr="000A09E0">
        <w:t xml:space="preserve">1.4 </w:t>
      </w:r>
      <w:r w:rsidRPr="000A09E0">
        <w:rPr>
          <w:rFonts w:hint="eastAsia"/>
        </w:rPr>
        <w:t>封装测试类专利分析</w:t>
      </w:r>
      <w:bookmarkEnd w:id="158"/>
    </w:p>
    <w:p w:rsidR="000C578A" w:rsidRPr="000A09E0" w:rsidRDefault="000C578A" w:rsidP="00100069">
      <w:pPr>
        <w:pStyle w:val="3"/>
      </w:pPr>
      <w:bookmarkStart w:id="159" w:name="_Toc420684666"/>
      <w:r w:rsidRPr="000A09E0">
        <w:t xml:space="preserve">1.4.1 </w:t>
      </w:r>
      <w:r w:rsidRPr="000A09E0">
        <w:rPr>
          <w:rFonts w:hint="eastAsia"/>
        </w:rPr>
        <w:t>专利公开</w:t>
      </w:r>
      <w:r w:rsidRPr="000A09E0">
        <w:t>/</w:t>
      </w:r>
      <w:r w:rsidRPr="000A09E0">
        <w:rPr>
          <w:rFonts w:hint="eastAsia"/>
        </w:rPr>
        <w:t>公告年度趋势</w:t>
      </w:r>
      <w:bookmarkEnd w:id="159"/>
    </w:p>
    <w:p w:rsidR="000C578A" w:rsidRPr="002C3667" w:rsidRDefault="000C578A" w:rsidP="007C0917">
      <w:pPr>
        <w:widowControl/>
        <w:spacing w:line="360" w:lineRule="auto"/>
        <w:ind w:firstLine="480"/>
        <w:rPr>
          <w:rFonts w:ascii="楷体_GB2312" w:eastAsia="楷体_GB2312" w:hAnsi="宋体"/>
          <w:kern w:val="0"/>
          <w:sz w:val="24"/>
          <w:szCs w:val="24"/>
        </w:rPr>
      </w:pPr>
      <w:r w:rsidRPr="000A09E0">
        <w:rPr>
          <w:rFonts w:ascii="楷体_GB2312" w:eastAsia="楷体_GB2312" w:hAnsi="宋体" w:hint="eastAsia"/>
          <w:kern w:val="0"/>
          <w:sz w:val="24"/>
          <w:szCs w:val="24"/>
        </w:rPr>
        <w:t>集成电路封装，简称封装，它是将集成电路芯片封装在一个支撑物内，以防止物理损坏（如碰撞和划伤）以及化学腐蚀，并提供对外连接的引脚，这样就便于将芯片安装在电路系统里，也是半导体器件制造的最后阶段，此后将进行集成电路性能测试。集成电路测试是对集成电路或模块进行检测，通过测量对于集成电路的输出相应和预期输出比较，以确定或评估集成电路元器件功能和性能的过程，是验证设计、监控生产、保证质量、分析实效以及指导应用的重要手段。截至</w:t>
      </w:r>
      <w:r w:rsidRPr="000A09E0">
        <w:rPr>
          <w:rFonts w:ascii="楷体_GB2312" w:eastAsia="楷体_GB2312" w:hAnsi="宋体"/>
          <w:kern w:val="0"/>
          <w:sz w:val="24"/>
          <w:szCs w:val="24"/>
        </w:rPr>
        <w:t>2014</w:t>
      </w:r>
      <w:r w:rsidRPr="000A09E0">
        <w:rPr>
          <w:rFonts w:ascii="楷体_GB2312" w:eastAsia="楷体_GB2312" w:hAnsi="宋体" w:hint="eastAsia"/>
          <w:kern w:val="0"/>
          <w:sz w:val="24"/>
          <w:szCs w:val="24"/>
        </w:rPr>
        <w:t>年</w:t>
      </w:r>
      <w:r w:rsidRPr="000A09E0">
        <w:rPr>
          <w:rFonts w:ascii="楷体_GB2312" w:eastAsia="楷体_GB2312" w:hAnsi="宋体"/>
          <w:kern w:val="0"/>
          <w:sz w:val="24"/>
          <w:szCs w:val="24"/>
        </w:rPr>
        <w:t>12</w:t>
      </w:r>
      <w:r w:rsidRPr="000A09E0">
        <w:rPr>
          <w:rFonts w:ascii="楷体_GB2312" w:eastAsia="楷体_GB2312" w:hAnsi="宋体" w:hint="eastAsia"/>
          <w:kern w:val="0"/>
          <w:sz w:val="24"/>
          <w:szCs w:val="24"/>
        </w:rPr>
        <w:t>月</w:t>
      </w:r>
      <w:r w:rsidRPr="000A09E0">
        <w:rPr>
          <w:rFonts w:ascii="楷体_GB2312" w:eastAsia="楷体_GB2312" w:hAnsi="宋体"/>
          <w:kern w:val="0"/>
          <w:sz w:val="24"/>
          <w:szCs w:val="24"/>
        </w:rPr>
        <w:t>31</w:t>
      </w:r>
      <w:r w:rsidRPr="000A09E0">
        <w:rPr>
          <w:rFonts w:ascii="楷体_GB2312" w:eastAsia="楷体_GB2312" w:hAnsi="宋体" w:hint="eastAsia"/>
          <w:kern w:val="0"/>
          <w:sz w:val="24"/>
          <w:szCs w:val="24"/>
        </w:rPr>
        <w:t>日，我国集成电路封装测试类的专利共有</w:t>
      </w:r>
      <w:r w:rsidRPr="000A09E0">
        <w:rPr>
          <w:rFonts w:ascii="楷体_GB2312" w:eastAsia="楷体_GB2312" w:hAnsi="宋体"/>
          <w:kern w:val="0"/>
          <w:sz w:val="24"/>
          <w:szCs w:val="24"/>
        </w:rPr>
        <w:t>27</w:t>
      </w:r>
      <w:r>
        <w:rPr>
          <w:rFonts w:ascii="楷体_GB2312" w:eastAsia="楷体_GB2312" w:hAnsi="宋体"/>
          <w:kern w:val="0"/>
          <w:sz w:val="24"/>
          <w:szCs w:val="24"/>
        </w:rPr>
        <w:t>543</w:t>
      </w:r>
      <w:r w:rsidRPr="000A09E0">
        <w:rPr>
          <w:rFonts w:ascii="楷体_GB2312" w:eastAsia="楷体_GB2312" w:hAnsi="宋体" w:hint="eastAsia"/>
          <w:kern w:val="0"/>
          <w:sz w:val="24"/>
          <w:szCs w:val="24"/>
        </w:rPr>
        <w:t>件</w:t>
      </w:r>
      <w:r w:rsidRPr="000A09E0">
        <w:rPr>
          <w:rFonts w:ascii="楷体_GB2312" w:eastAsia="楷体_GB2312" w:hint="eastAsia"/>
          <w:sz w:val="24"/>
        </w:rPr>
        <w:t>，其中发明专利公开</w:t>
      </w:r>
      <w:r w:rsidRPr="000A09E0">
        <w:rPr>
          <w:rFonts w:ascii="楷体_GB2312" w:eastAsia="楷体_GB2312"/>
          <w:sz w:val="24"/>
        </w:rPr>
        <w:t>1</w:t>
      </w:r>
      <w:r>
        <w:rPr>
          <w:rFonts w:ascii="楷体_GB2312" w:eastAsia="楷体_GB2312"/>
          <w:sz w:val="24"/>
        </w:rPr>
        <w:t>88</w:t>
      </w:r>
      <w:r w:rsidRPr="000A09E0">
        <w:rPr>
          <w:rFonts w:ascii="楷体_GB2312" w:eastAsia="楷体_GB2312"/>
          <w:sz w:val="24"/>
        </w:rPr>
        <w:t>98</w:t>
      </w:r>
      <w:r w:rsidRPr="000A09E0">
        <w:rPr>
          <w:rFonts w:ascii="楷体_GB2312" w:eastAsia="楷体_GB2312" w:hint="eastAsia"/>
          <w:sz w:val="24"/>
        </w:rPr>
        <w:t>件，实用新型专利公告</w:t>
      </w:r>
      <w:r w:rsidRPr="000A09E0">
        <w:rPr>
          <w:rFonts w:ascii="楷体_GB2312" w:eastAsia="楷体_GB2312"/>
          <w:sz w:val="24"/>
        </w:rPr>
        <w:t>8</w:t>
      </w:r>
      <w:r>
        <w:rPr>
          <w:rFonts w:ascii="楷体_GB2312" w:eastAsia="楷体_GB2312"/>
          <w:sz w:val="24"/>
        </w:rPr>
        <w:t>64</w:t>
      </w:r>
      <w:r w:rsidRPr="000A09E0">
        <w:rPr>
          <w:rFonts w:ascii="楷体_GB2312" w:eastAsia="楷体_GB2312"/>
          <w:sz w:val="24"/>
        </w:rPr>
        <w:t>5</w:t>
      </w:r>
      <w:r w:rsidRPr="000A09E0">
        <w:rPr>
          <w:rFonts w:ascii="楷体_GB2312" w:eastAsia="楷体_GB2312" w:hint="eastAsia"/>
          <w:sz w:val="24"/>
        </w:rPr>
        <w:t>件；获得授权的发</w:t>
      </w:r>
      <w:r w:rsidRPr="002C3667">
        <w:rPr>
          <w:rFonts w:ascii="楷体_GB2312" w:eastAsia="楷体_GB2312" w:hint="eastAsia"/>
          <w:sz w:val="24"/>
        </w:rPr>
        <w:t>明专利</w:t>
      </w:r>
      <w:r w:rsidRPr="002C3667">
        <w:rPr>
          <w:rFonts w:ascii="楷体_GB2312" w:eastAsia="楷体_GB2312"/>
          <w:sz w:val="24"/>
        </w:rPr>
        <w:t>8</w:t>
      </w:r>
      <w:r>
        <w:rPr>
          <w:rFonts w:ascii="楷体_GB2312" w:eastAsia="楷体_GB2312"/>
          <w:sz w:val="24"/>
        </w:rPr>
        <w:t>049</w:t>
      </w:r>
      <w:r w:rsidRPr="002C3667">
        <w:rPr>
          <w:rFonts w:ascii="楷体_GB2312" w:eastAsia="楷体_GB2312" w:hint="eastAsia"/>
          <w:sz w:val="24"/>
        </w:rPr>
        <w:t>件。</w:t>
      </w:r>
    </w:p>
    <w:p w:rsidR="000C578A" w:rsidRPr="005E26A3" w:rsidRDefault="000C578A" w:rsidP="002C3667">
      <w:pPr>
        <w:ind w:firstLine="480"/>
        <w:jc w:val="center"/>
        <w:rPr>
          <w:color w:val="8DB3E2"/>
          <w:sz w:val="44"/>
          <w:szCs w:val="44"/>
        </w:rPr>
      </w:pPr>
      <w:r w:rsidRPr="00C1459D">
        <w:rPr>
          <w:noProof/>
          <w:color w:val="8DB3E2"/>
          <w:sz w:val="44"/>
          <w:szCs w:val="44"/>
        </w:rPr>
        <w:object w:dxaOrig="7969" w:dyaOrig="5021">
          <v:shape id="对象 27" o:spid="_x0000_i1044" type="#_x0000_t75" style="width:394.35pt;height:251.3pt;visibility:visible" o:ole="">
            <v:imagedata r:id="rId48" o:title=""/>
            <o:lock v:ext="edit" aspectratio="f"/>
          </v:shape>
          <o:OLEObject Type="Embed" ProgID="Excel.Sheet.8" ShapeID="对象 27" DrawAspect="Content" ObjectID="_1497700679" r:id="rId49"/>
        </w:object>
      </w:r>
    </w:p>
    <w:p w:rsidR="000C578A" w:rsidRPr="002C3667" w:rsidRDefault="000C578A" w:rsidP="00CB085F">
      <w:pPr>
        <w:spacing w:line="360" w:lineRule="auto"/>
        <w:ind w:firstLineChars="200" w:firstLine="420"/>
        <w:jc w:val="center"/>
        <w:rPr>
          <w:rFonts w:ascii="楷体_GB2312" w:eastAsia="黑体"/>
          <w:szCs w:val="21"/>
        </w:rPr>
      </w:pPr>
      <w:r w:rsidRPr="002C3667">
        <w:rPr>
          <w:rFonts w:ascii="楷体_GB2312" w:eastAsia="黑体" w:hint="eastAsia"/>
          <w:szCs w:val="21"/>
        </w:rPr>
        <w:t>图</w:t>
      </w:r>
      <w:r w:rsidRPr="002C3667">
        <w:rPr>
          <w:rFonts w:ascii="楷体_GB2312" w:eastAsia="黑体"/>
          <w:szCs w:val="21"/>
        </w:rPr>
        <w:t>1-21 2001</w:t>
      </w:r>
      <w:r w:rsidRPr="002C3667">
        <w:rPr>
          <w:rFonts w:ascii="楷体_GB2312" w:eastAsia="黑体" w:hint="eastAsia"/>
          <w:szCs w:val="21"/>
        </w:rPr>
        <w:t>年至</w:t>
      </w:r>
      <w:r w:rsidRPr="002C3667">
        <w:rPr>
          <w:rFonts w:ascii="楷体_GB2312" w:eastAsia="黑体"/>
          <w:szCs w:val="21"/>
        </w:rPr>
        <w:t>2014</w:t>
      </w:r>
      <w:r w:rsidRPr="002C3667">
        <w:rPr>
          <w:rFonts w:ascii="楷体_GB2312" w:eastAsia="黑体" w:hint="eastAsia"/>
          <w:szCs w:val="21"/>
        </w:rPr>
        <w:t>年</w:t>
      </w:r>
      <w:r w:rsidRPr="002C3667">
        <w:rPr>
          <w:rFonts w:ascii="楷体_GB2312" w:eastAsia="黑体"/>
          <w:szCs w:val="21"/>
        </w:rPr>
        <w:t>IC</w:t>
      </w:r>
      <w:r w:rsidRPr="002C3667">
        <w:rPr>
          <w:rFonts w:ascii="楷体_GB2312" w:eastAsia="黑体" w:hint="eastAsia"/>
          <w:szCs w:val="21"/>
        </w:rPr>
        <w:t>封装测试中国专利年度公开分布情况</w:t>
      </w:r>
    </w:p>
    <w:p w:rsidR="000C578A" w:rsidRPr="005E26A3" w:rsidRDefault="000C578A" w:rsidP="007C3EC2">
      <w:pPr>
        <w:spacing w:line="360" w:lineRule="auto"/>
        <w:ind w:firstLineChars="200" w:firstLine="482"/>
        <w:jc w:val="center"/>
        <w:rPr>
          <w:rFonts w:ascii="楷体_GB2312" w:eastAsia="楷体_GB2312"/>
          <w:b/>
          <w:color w:val="8DB3E2"/>
          <w:sz w:val="24"/>
          <w:szCs w:val="24"/>
        </w:rPr>
      </w:pPr>
    </w:p>
    <w:p w:rsidR="000C578A" w:rsidRPr="003611AF" w:rsidRDefault="000C578A" w:rsidP="004E7D8E">
      <w:pPr>
        <w:spacing w:line="360" w:lineRule="auto"/>
        <w:ind w:firstLineChars="200" w:firstLine="480"/>
        <w:rPr>
          <w:rFonts w:ascii="仿宋_GB2312" w:eastAsia="仿宋_GB2312"/>
          <w:sz w:val="24"/>
          <w:szCs w:val="24"/>
        </w:rPr>
      </w:pPr>
      <w:r w:rsidRPr="00F76507">
        <w:rPr>
          <w:rFonts w:ascii="楷体_GB2312" w:eastAsia="楷体_GB2312" w:hint="eastAsia"/>
          <w:sz w:val="24"/>
        </w:rPr>
        <w:t>图</w:t>
      </w:r>
      <w:r w:rsidRPr="00F76507">
        <w:rPr>
          <w:rFonts w:ascii="楷体_GB2312" w:eastAsia="楷体_GB2312"/>
          <w:sz w:val="24"/>
        </w:rPr>
        <w:t>1-21</w:t>
      </w:r>
      <w:r w:rsidRPr="00F76507">
        <w:rPr>
          <w:rFonts w:ascii="楷体_GB2312" w:eastAsia="楷体_GB2312" w:hint="eastAsia"/>
          <w:sz w:val="24"/>
        </w:rPr>
        <w:t>为</w:t>
      </w:r>
      <w:r w:rsidRPr="00F76507">
        <w:rPr>
          <w:rFonts w:ascii="楷体_GB2312" w:eastAsia="楷体_GB2312"/>
          <w:sz w:val="24"/>
        </w:rPr>
        <w:t>2001</w:t>
      </w:r>
      <w:r w:rsidRPr="00F76507">
        <w:rPr>
          <w:rFonts w:ascii="楷体_GB2312" w:eastAsia="楷体_GB2312" w:hint="eastAsia"/>
          <w:sz w:val="24"/>
        </w:rPr>
        <w:t>年</w:t>
      </w:r>
      <w:r w:rsidRPr="00F76507">
        <w:rPr>
          <w:rFonts w:ascii="楷体_GB2312" w:eastAsia="楷体_GB2312" w:hAnsi="宋体" w:hint="eastAsia"/>
          <w:kern w:val="0"/>
          <w:sz w:val="24"/>
          <w:szCs w:val="24"/>
        </w:rPr>
        <w:t>到</w:t>
      </w:r>
      <w:r w:rsidRPr="00F76507">
        <w:rPr>
          <w:rFonts w:ascii="楷体_GB2312" w:eastAsia="楷体_GB2312" w:hAnsi="宋体"/>
          <w:kern w:val="0"/>
          <w:sz w:val="24"/>
          <w:szCs w:val="24"/>
        </w:rPr>
        <w:t>2014</w:t>
      </w:r>
      <w:r w:rsidRPr="00F76507">
        <w:rPr>
          <w:rFonts w:ascii="楷体_GB2312" w:eastAsia="楷体_GB2312" w:hAnsi="宋体" w:hint="eastAsia"/>
          <w:kern w:val="0"/>
          <w:sz w:val="24"/>
          <w:szCs w:val="24"/>
        </w:rPr>
        <w:t>年间的集成电路封装测试类专利年度公开</w:t>
      </w:r>
      <w:r w:rsidRPr="00F76507">
        <w:rPr>
          <w:rFonts w:ascii="楷体_GB2312" w:eastAsia="楷体_GB2312" w:hAnsi="宋体"/>
          <w:kern w:val="0"/>
          <w:sz w:val="24"/>
          <w:szCs w:val="24"/>
        </w:rPr>
        <w:t>/</w:t>
      </w:r>
      <w:r w:rsidRPr="00F76507">
        <w:rPr>
          <w:rFonts w:ascii="楷体_GB2312" w:eastAsia="楷体_GB2312" w:hAnsi="宋体" w:hint="eastAsia"/>
          <w:kern w:val="0"/>
          <w:sz w:val="24"/>
          <w:szCs w:val="24"/>
        </w:rPr>
        <w:t>公告数量</w:t>
      </w:r>
      <w:r w:rsidRPr="003611AF">
        <w:rPr>
          <w:rFonts w:ascii="楷体_GB2312" w:eastAsia="楷体_GB2312" w:hAnsi="宋体" w:hint="eastAsia"/>
          <w:kern w:val="0"/>
          <w:sz w:val="24"/>
          <w:szCs w:val="24"/>
        </w:rPr>
        <w:t>的变化趋势，</w:t>
      </w:r>
      <w:r w:rsidRPr="003611AF">
        <w:rPr>
          <w:rFonts w:ascii="楷体_GB2312" w:eastAsia="楷体_GB2312" w:hAnsi="宋体"/>
          <w:kern w:val="0"/>
          <w:sz w:val="24"/>
          <w:szCs w:val="24"/>
        </w:rPr>
        <w:t>IC</w:t>
      </w:r>
      <w:r w:rsidRPr="003611AF">
        <w:rPr>
          <w:rFonts w:ascii="楷体_GB2312" w:eastAsia="楷体_GB2312" w:hAnsi="宋体" w:hint="eastAsia"/>
          <w:kern w:val="0"/>
          <w:sz w:val="24"/>
          <w:szCs w:val="24"/>
        </w:rPr>
        <w:t>封装测试类的专利公开量始终保持着快速增长的势头，特别是</w:t>
      </w:r>
      <w:r w:rsidRPr="003611AF">
        <w:rPr>
          <w:rFonts w:ascii="楷体_GB2312" w:eastAsia="楷体_GB2312" w:hAnsi="宋体"/>
          <w:kern w:val="0"/>
          <w:sz w:val="24"/>
          <w:szCs w:val="24"/>
        </w:rPr>
        <w:t>2001</w:t>
      </w:r>
      <w:r w:rsidRPr="003611AF">
        <w:rPr>
          <w:rFonts w:ascii="楷体_GB2312" w:eastAsia="楷体_GB2312" w:hAnsi="宋体" w:hint="eastAsia"/>
          <w:kern w:val="0"/>
          <w:sz w:val="24"/>
          <w:szCs w:val="24"/>
        </w:rPr>
        <w:t>年至</w:t>
      </w:r>
      <w:r w:rsidRPr="003611AF">
        <w:rPr>
          <w:rFonts w:ascii="楷体_GB2312" w:eastAsia="楷体_GB2312" w:hAnsi="宋体"/>
          <w:kern w:val="0"/>
          <w:sz w:val="24"/>
          <w:szCs w:val="24"/>
        </w:rPr>
        <w:t>2005</w:t>
      </w:r>
      <w:r w:rsidRPr="003611AF">
        <w:rPr>
          <w:rFonts w:ascii="楷体_GB2312" w:eastAsia="楷体_GB2312" w:hAnsi="宋体" w:hint="eastAsia"/>
          <w:kern w:val="0"/>
          <w:sz w:val="24"/>
          <w:szCs w:val="24"/>
        </w:rPr>
        <w:t>年，集成电路封装测试中国专利年公开</w:t>
      </w:r>
      <w:r w:rsidRPr="003611AF">
        <w:rPr>
          <w:rFonts w:ascii="楷体_GB2312" w:eastAsia="楷体_GB2312" w:hAnsi="宋体"/>
          <w:kern w:val="0"/>
          <w:sz w:val="24"/>
          <w:szCs w:val="24"/>
        </w:rPr>
        <w:t>/</w:t>
      </w:r>
      <w:r w:rsidRPr="003611AF">
        <w:rPr>
          <w:rFonts w:ascii="楷体_GB2312" w:eastAsia="楷体_GB2312" w:hAnsi="宋体" w:hint="eastAsia"/>
          <w:kern w:val="0"/>
          <w:sz w:val="24"/>
          <w:szCs w:val="24"/>
        </w:rPr>
        <w:t>公告数量有了飞跃式的提高。在经历</w:t>
      </w:r>
      <w:r w:rsidRPr="003611AF">
        <w:rPr>
          <w:rFonts w:ascii="楷体_GB2312" w:eastAsia="楷体_GB2312" w:hAnsi="宋体"/>
          <w:kern w:val="0"/>
          <w:sz w:val="24"/>
          <w:szCs w:val="24"/>
        </w:rPr>
        <w:t>2009</w:t>
      </w:r>
      <w:r w:rsidRPr="003611AF">
        <w:rPr>
          <w:rFonts w:ascii="楷体_GB2312" w:eastAsia="楷体_GB2312" w:hAnsi="宋体" w:hint="eastAsia"/>
          <w:kern w:val="0"/>
          <w:sz w:val="24"/>
          <w:szCs w:val="24"/>
        </w:rPr>
        <w:t>年增长率出现大幅下滑，</w:t>
      </w:r>
      <w:r w:rsidRPr="003611AF">
        <w:rPr>
          <w:rFonts w:ascii="楷体_GB2312" w:eastAsia="楷体_GB2312" w:hAnsi="宋体"/>
          <w:kern w:val="0"/>
          <w:sz w:val="24"/>
          <w:szCs w:val="24"/>
        </w:rPr>
        <w:t>2010</w:t>
      </w:r>
      <w:r w:rsidRPr="003611AF">
        <w:rPr>
          <w:rFonts w:ascii="楷体_GB2312" w:eastAsia="楷体_GB2312" w:hAnsi="宋体" w:hint="eastAsia"/>
          <w:kern w:val="0"/>
          <w:sz w:val="24"/>
          <w:szCs w:val="24"/>
        </w:rPr>
        <w:t>年增长率开始回升。</w:t>
      </w:r>
      <w:r w:rsidRPr="003611AF">
        <w:rPr>
          <w:rFonts w:ascii="楷体_GB2312" w:eastAsia="楷体_GB2312" w:hAnsi="宋体"/>
          <w:kern w:val="0"/>
          <w:sz w:val="24"/>
          <w:szCs w:val="24"/>
        </w:rPr>
        <w:t>2014</w:t>
      </w:r>
      <w:r w:rsidRPr="003611AF">
        <w:rPr>
          <w:rFonts w:ascii="楷体_GB2312" w:eastAsia="楷体_GB2312" w:hAnsi="宋体" w:hint="eastAsia"/>
          <w:kern w:val="0"/>
          <w:sz w:val="24"/>
          <w:szCs w:val="24"/>
        </w:rPr>
        <w:t>年</w:t>
      </w:r>
      <w:r w:rsidRPr="003611AF">
        <w:rPr>
          <w:rFonts w:ascii="楷体_GB2312" w:eastAsia="楷体_GB2312" w:hAnsi="宋体"/>
          <w:kern w:val="0"/>
          <w:sz w:val="24"/>
          <w:szCs w:val="24"/>
        </w:rPr>
        <w:t>IC</w:t>
      </w:r>
      <w:r w:rsidRPr="003611AF">
        <w:rPr>
          <w:rFonts w:ascii="楷体_GB2312" w:eastAsia="楷体_GB2312" w:hAnsi="宋体" w:hint="eastAsia"/>
          <w:kern w:val="0"/>
          <w:sz w:val="24"/>
          <w:szCs w:val="24"/>
        </w:rPr>
        <w:t>封装测试中国专利公开</w:t>
      </w:r>
      <w:r w:rsidRPr="003611AF">
        <w:rPr>
          <w:rFonts w:ascii="楷体_GB2312" w:eastAsia="楷体_GB2312" w:hAnsi="宋体"/>
          <w:kern w:val="0"/>
          <w:sz w:val="24"/>
          <w:szCs w:val="24"/>
        </w:rPr>
        <w:t>/</w:t>
      </w:r>
      <w:r w:rsidRPr="003611AF">
        <w:rPr>
          <w:rFonts w:ascii="楷体_GB2312" w:eastAsia="楷体_GB2312" w:hAnsi="宋体" w:hint="eastAsia"/>
          <w:kern w:val="0"/>
          <w:sz w:val="24"/>
          <w:szCs w:val="24"/>
        </w:rPr>
        <w:t>公告数量达到</w:t>
      </w:r>
      <w:r w:rsidRPr="003611AF">
        <w:rPr>
          <w:rFonts w:ascii="楷体_GB2312" w:eastAsia="楷体_GB2312" w:hAnsi="宋体"/>
          <w:kern w:val="0"/>
          <w:sz w:val="24"/>
          <w:szCs w:val="24"/>
        </w:rPr>
        <w:t>4544</w:t>
      </w:r>
      <w:r w:rsidRPr="003611AF">
        <w:rPr>
          <w:rFonts w:ascii="楷体_GB2312" w:eastAsia="楷体_GB2312" w:hAnsi="宋体" w:hint="eastAsia"/>
          <w:kern w:val="0"/>
          <w:sz w:val="24"/>
          <w:szCs w:val="24"/>
        </w:rPr>
        <w:t>件，比去年增加</w:t>
      </w:r>
      <w:r w:rsidRPr="003611AF">
        <w:rPr>
          <w:rFonts w:ascii="楷体_GB2312" w:eastAsia="楷体_GB2312" w:hAnsi="宋体"/>
          <w:kern w:val="0"/>
          <w:sz w:val="24"/>
          <w:szCs w:val="24"/>
        </w:rPr>
        <w:t>436</w:t>
      </w:r>
      <w:r w:rsidRPr="003611AF">
        <w:rPr>
          <w:rFonts w:ascii="楷体_GB2312" w:eastAsia="楷体_GB2312" w:hAnsi="宋体" w:hint="eastAsia"/>
          <w:kern w:val="0"/>
          <w:sz w:val="24"/>
          <w:szCs w:val="24"/>
        </w:rPr>
        <w:t>件，增长率达到</w:t>
      </w:r>
      <w:r w:rsidRPr="003611AF">
        <w:rPr>
          <w:rFonts w:ascii="楷体_GB2312" w:eastAsia="楷体_GB2312" w:hAnsi="宋体"/>
          <w:kern w:val="0"/>
          <w:sz w:val="24"/>
          <w:szCs w:val="24"/>
        </w:rPr>
        <w:t>10.6%</w:t>
      </w:r>
      <w:r w:rsidRPr="003611AF">
        <w:rPr>
          <w:rFonts w:ascii="楷体_GB2312" w:eastAsia="楷体_GB2312" w:hAnsi="宋体" w:hint="eastAsia"/>
          <w:kern w:val="0"/>
          <w:sz w:val="24"/>
          <w:szCs w:val="24"/>
        </w:rPr>
        <w:t>。可以预见到集成电路封装测试类专利申请在未来仍将保持蓬勃发展的态势。</w:t>
      </w:r>
    </w:p>
    <w:p w:rsidR="000C578A" w:rsidRPr="005E26A3" w:rsidRDefault="000C578A" w:rsidP="007D3D4D">
      <w:pPr>
        <w:widowControl/>
        <w:spacing w:line="360" w:lineRule="auto"/>
        <w:ind w:firstLine="480"/>
        <w:rPr>
          <w:rFonts w:ascii="楷体_GB2312" w:eastAsia="楷体_GB2312"/>
          <w:color w:val="8DB3E2"/>
          <w:sz w:val="24"/>
        </w:rPr>
      </w:pPr>
    </w:p>
    <w:p w:rsidR="000C578A" w:rsidRPr="008B4D58" w:rsidRDefault="000C578A" w:rsidP="00202E1B">
      <w:pPr>
        <w:pStyle w:val="3"/>
      </w:pPr>
      <w:bookmarkStart w:id="160" w:name="_Toc420684667"/>
      <w:r w:rsidRPr="008B4D58">
        <w:t xml:space="preserve">1.4.2 </w:t>
      </w:r>
      <w:r w:rsidRPr="008B4D58">
        <w:rPr>
          <w:rFonts w:hint="eastAsia"/>
        </w:rPr>
        <w:t>主要国家及地区公开</w:t>
      </w:r>
      <w:r w:rsidRPr="008B4D58">
        <w:t>/</w:t>
      </w:r>
      <w:r w:rsidRPr="008B4D58">
        <w:rPr>
          <w:rFonts w:hint="eastAsia"/>
        </w:rPr>
        <w:t>公告中国专利趋势对比</w:t>
      </w:r>
      <w:bookmarkEnd w:id="160"/>
    </w:p>
    <w:p w:rsidR="000C578A" w:rsidRPr="005E26A3" w:rsidRDefault="000C578A" w:rsidP="00DA0DD0">
      <w:pPr>
        <w:widowControl/>
        <w:spacing w:line="360" w:lineRule="auto"/>
        <w:jc w:val="center"/>
        <w:rPr>
          <w:rFonts w:ascii="楷体_GB2312" w:eastAsia="楷体_GB2312" w:hAnsi="宋体"/>
          <w:color w:val="8DB3E2"/>
          <w:kern w:val="0"/>
          <w:sz w:val="24"/>
          <w:szCs w:val="24"/>
        </w:rPr>
      </w:pPr>
      <w:r w:rsidRPr="00C1459D">
        <w:rPr>
          <w:rFonts w:ascii="楷体_GB2312" w:eastAsia="楷体_GB2312" w:hAnsi="宋体"/>
          <w:noProof/>
          <w:color w:val="8DB3E2"/>
          <w:kern w:val="0"/>
          <w:sz w:val="24"/>
          <w:szCs w:val="24"/>
        </w:rPr>
        <w:object w:dxaOrig="7757" w:dyaOrig="5770">
          <v:shape id="对象 28" o:spid="_x0000_i1045" type="#_x0000_t75" style="width:387.75pt;height:288.95pt;visibility:visible" o:ole="">
            <v:imagedata r:id="rId50" o:title=""/>
            <o:lock v:ext="edit" aspectratio="f"/>
          </v:shape>
          <o:OLEObject Type="Embed" ProgID="Excel.Sheet.8" ShapeID="对象 28" DrawAspect="Content" ObjectID="_1497700680" r:id="rId51"/>
        </w:object>
      </w:r>
    </w:p>
    <w:p w:rsidR="000C578A" w:rsidRPr="00163DDA" w:rsidRDefault="000C578A" w:rsidP="00163DDA">
      <w:pPr>
        <w:widowControl/>
        <w:spacing w:line="360" w:lineRule="auto"/>
        <w:jc w:val="center"/>
        <w:rPr>
          <w:rFonts w:ascii="楷体_GB2312" w:eastAsia="黑体" w:hAnsi="宋体"/>
          <w:szCs w:val="21"/>
        </w:rPr>
      </w:pPr>
      <w:r w:rsidRPr="00163DDA">
        <w:rPr>
          <w:rFonts w:ascii="楷体_GB2312" w:eastAsia="黑体" w:hAnsi="宋体" w:hint="eastAsia"/>
          <w:kern w:val="0"/>
          <w:szCs w:val="21"/>
        </w:rPr>
        <w:t>图</w:t>
      </w:r>
      <w:r w:rsidRPr="00163DDA">
        <w:rPr>
          <w:rFonts w:ascii="楷体_GB2312" w:eastAsia="黑体" w:hAnsi="宋体"/>
          <w:kern w:val="0"/>
          <w:szCs w:val="21"/>
        </w:rPr>
        <w:t>1-22  2006</w:t>
      </w:r>
      <w:r w:rsidRPr="00163DDA">
        <w:rPr>
          <w:rFonts w:ascii="楷体_GB2312" w:eastAsia="黑体" w:hAnsi="宋体" w:hint="eastAsia"/>
          <w:kern w:val="0"/>
          <w:szCs w:val="21"/>
        </w:rPr>
        <w:t>年至</w:t>
      </w:r>
      <w:r w:rsidRPr="00163DDA">
        <w:rPr>
          <w:rFonts w:ascii="楷体_GB2312" w:eastAsia="黑体" w:hAnsi="宋体"/>
          <w:kern w:val="0"/>
          <w:szCs w:val="21"/>
        </w:rPr>
        <w:t>2014</w:t>
      </w:r>
      <w:r w:rsidRPr="00163DDA">
        <w:rPr>
          <w:rFonts w:ascii="楷体_GB2312" w:eastAsia="黑体" w:hAnsi="宋体" w:hint="eastAsia"/>
          <w:kern w:val="0"/>
          <w:szCs w:val="21"/>
        </w:rPr>
        <w:t>年</w:t>
      </w:r>
      <w:r w:rsidRPr="00163DDA">
        <w:rPr>
          <w:rFonts w:ascii="楷体_GB2312" w:eastAsia="黑体" w:hAnsi="宋体" w:hint="eastAsia"/>
          <w:szCs w:val="21"/>
        </w:rPr>
        <w:t>国家及地区公开</w:t>
      </w:r>
      <w:r w:rsidRPr="00163DDA">
        <w:rPr>
          <w:rFonts w:ascii="楷体_GB2312" w:eastAsia="黑体" w:hAnsi="宋体"/>
          <w:szCs w:val="21"/>
        </w:rPr>
        <w:t>/</w:t>
      </w:r>
      <w:r w:rsidRPr="00163DDA">
        <w:rPr>
          <w:rFonts w:ascii="楷体_GB2312" w:eastAsia="黑体" w:hAnsi="宋体" w:hint="eastAsia"/>
          <w:szCs w:val="21"/>
        </w:rPr>
        <w:t>公告</w:t>
      </w:r>
      <w:r w:rsidRPr="00163DDA">
        <w:rPr>
          <w:rFonts w:ascii="楷体_GB2312" w:eastAsia="黑体" w:hAnsi="宋体" w:hint="eastAsia"/>
          <w:kern w:val="0"/>
          <w:szCs w:val="21"/>
        </w:rPr>
        <w:t>中国</w:t>
      </w:r>
      <w:r w:rsidRPr="00163DDA">
        <w:rPr>
          <w:rFonts w:ascii="楷体_GB2312" w:eastAsia="黑体" w:hAnsi="宋体"/>
          <w:kern w:val="0"/>
          <w:szCs w:val="21"/>
        </w:rPr>
        <w:t>IC</w:t>
      </w:r>
      <w:r w:rsidRPr="00163DDA">
        <w:rPr>
          <w:rFonts w:ascii="楷体_GB2312" w:eastAsia="黑体" w:hAnsi="宋体" w:hint="eastAsia"/>
          <w:kern w:val="0"/>
          <w:szCs w:val="21"/>
        </w:rPr>
        <w:t>封装测试</w:t>
      </w:r>
      <w:r w:rsidRPr="00163DDA">
        <w:rPr>
          <w:rFonts w:ascii="楷体_GB2312" w:eastAsia="黑体" w:hAnsi="宋体" w:hint="eastAsia"/>
          <w:szCs w:val="21"/>
        </w:rPr>
        <w:t>中国专利趋势对比</w:t>
      </w:r>
    </w:p>
    <w:p w:rsidR="000C578A" w:rsidRPr="00E27893" w:rsidRDefault="000C578A" w:rsidP="007D3D4D">
      <w:pPr>
        <w:widowControl/>
        <w:spacing w:line="360" w:lineRule="auto"/>
        <w:ind w:firstLine="482"/>
        <w:jc w:val="center"/>
        <w:rPr>
          <w:rFonts w:ascii="楷体_GB2312" w:eastAsia="楷体_GB2312" w:hAnsi="宋体"/>
          <w:color w:val="8DB3E2"/>
          <w:kern w:val="0"/>
          <w:szCs w:val="21"/>
        </w:rPr>
      </w:pPr>
    </w:p>
    <w:p w:rsidR="000C578A" w:rsidRPr="00802AA7" w:rsidRDefault="000C578A" w:rsidP="0030356C">
      <w:pPr>
        <w:widowControl/>
        <w:spacing w:line="360" w:lineRule="auto"/>
        <w:ind w:firstLine="480"/>
        <w:rPr>
          <w:rFonts w:ascii="楷体_GB2312" w:eastAsia="楷体_GB2312" w:hAnsi="宋体"/>
          <w:kern w:val="0"/>
          <w:sz w:val="24"/>
          <w:szCs w:val="24"/>
        </w:rPr>
      </w:pPr>
      <w:r w:rsidRPr="00802AA7">
        <w:rPr>
          <w:rFonts w:ascii="楷体_GB2312" w:eastAsia="楷体_GB2312" w:hAnsi="宋体" w:hint="eastAsia"/>
          <w:kern w:val="0"/>
          <w:sz w:val="24"/>
          <w:szCs w:val="24"/>
        </w:rPr>
        <w:t>图</w:t>
      </w:r>
      <w:r w:rsidRPr="00802AA7">
        <w:rPr>
          <w:rFonts w:ascii="楷体_GB2312" w:eastAsia="楷体_GB2312" w:hAnsi="宋体"/>
          <w:kern w:val="0"/>
          <w:sz w:val="24"/>
          <w:szCs w:val="24"/>
        </w:rPr>
        <w:t>1-22</w:t>
      </w:r>
      <w:r w:rsidRPr="00802AA7">
        <w:rPr>
          <w:rFonts w:ascii="楷体_GB2312" w:eastAsia="楷体_GB2312" w:hAnsi="宋体" w:hint="eastAsia"/>
          <w:kern w:val="0"/>
          <w:sz w:val="24"/>
          <w:szCs w:val="24"/>
        </w:rPr>
        <w:t>为</w:t>
      </w:r>
      <w:r w:rsidRPr="00802AA7">
        <w:rPr>
          <w:rFonts w:ascii="楷体_GB2312" w:eastAsia="楷体_GB2312" w:hAnsi="宋体"/>
          <w:kern w:val="0"/>
          <w:sz w:val="24"/>
          <w:szCs w:val="24"/>
        </w:rPr>
        <w:t>2006</w:t>
      </w:r>
      <w:r w:rsidRPr="00802AA7">
        <w:rPr>
          <w:rFonts w:ascii="楷体_GB2312" w:eastAsia="楷体_GB2312" w:hAnsi="宋体" w:hint="eastAsia"/>
          <w:kern w:val="0"/>
          <w:sz w:val="24"/>
          <w:szCs w:val="24"/>
        </w:rPr>
        <w:t>年至</w:t>
      </w:r>
      <w:r w:rsidRPr="00802AA7">
        <w:rPr>
          <w:rFonts w:ascii="楷体_GB2312" w:eastAsia="楷体_GB2312" w:hAnsi="宋体"/>
          <w:kern w:val="0"/>
          <w:sz w:val="24"/>
          <w:szCs w:val="24"/>
        </w:rPr>
        <w:t>201</w:t>
      </w:r>
      <w:r>
        <w:rPr>
          <w:rFonts w:ascii="楷体_GB2312" w:eastAsia="楷体_GB2312" w:hAnsi="宋体"/>
          <w:kern w:val="0"/>
          <w:sz w:val="24"/>
          <w:szCs w:val="24"/>
        </w:rPr>
        <w:t>4</w:t>
      </w:r>
      <w:r w:rsidRPr="00802AA7">
        <w:rPr>
          <w:rFonts w:ascii="楷体_GB2312" w:eastAsia="楷体_GB2312" w:hAnsi="宋体" w:hint="eastAsia"/>
          <w:kern w:val="0"/>
          <w:sz w:val="24"/>
          <w:szCs w:val="24"/>
        </w:rPr>
        <w:t>年主要国家及地区公开</w:t>
      </w:r>
      <w:r w:rsidRPr="00802AA7">
        <w:rPr>
          <w:rFonts w:ascii="楷体_GB2312" w:eastAsia="楷体_GB2312" w:hAnsi="宋体"/>
          <w:kern w:val="0"/>
          <w:sz w:val="24"/>
          <w:szCs w:val="24"/>
        </w:rPr>
        <w:t>/</w:t>
      </w:r>
      <w:r w:rsidRPr="00802AA7">
        <w:rPr>
          <w:rFonts w:ascii="楷体_GB2312" w:eastAsia="楷体_GB2312" w:hAnsi="宋体" w:hint="eastAsia"/>
          <w:kern w:val="0"/>
          <w:sz w:val="24"/>
          <w:szCs w:val="24"/>
        </w:rPr>
        <w:t>公告中国集成电路封装测试中国专利趋势对比。</w:t>
      </w:r>
    </w:p>
    <w:p w:rsidR="000C578A" w:rsidRDefault="000C578A" w:rsidP="007D3D4D">
      <w:pPr>
        <w:widowControl/>
        <w:spacing w:line="360" w:lineRule="auto"/>
        <w:ind w:firstLine="480"/>
        <w:rPr>
          <w:rFonts w:ascii="楷体_GB2312" w:eastAsia="楷体_GB2312" w:hAnsi="宋体"/>
          <w:kern w:val="0"/>
          <w:sz w:val="24"/>
          <w:szCs w:val="24"/>
        </w:rPr>
      </w:pPr>
      <w:r w:rsidRPr="0078792C">
        <w:rPr>
          <w:rFonts w:ascii="楷体_GB2312" w:eastAsia="楷体_GB2312" w:hAnsi="宋体" w:hint="eastAsia"/>
          <w:kern w:val="0"/>
          <w:sz w:val="24"/>
          <w:szCs w:val="24"/>
        </w:rPr>
        <w:t>可</w:t>
      </w:r>
      <w:r>
        <w:rPr>
          <w:rFonts w:ascii="楷体_GB2312" w:eastAsia="楷体_GB2312" w:hAnsi="宋体" w:hint="eastAsia"/>
          <w:kern w:val="0"/>
          <w:sz w:val="24"/>
          <w:szCs w:val="24"/>
        </w:rPr>
        <w:t>以</w:t>
      </w:r>
      <w:r w:rsidRPr="0078792C">
        <w:rPr>
          <w:rFonts w:ascii="楷体_GB2312" w:eastAsia="楷体_GB2312" w:hAnsi="宋体" w:hint="eastAsia"/>
          <w:kern w:val="0"/>
          <w:sz w:val="24"/>
          <w:szCs w:val="24"/>
        </w:rPr>
        <w:t>看出，</w:t>
      </w:r>
      <w:r w:rsidRPr="0078792C">
        <w:rPr>
          <w:rFonts w:ascii="楷体_GB2312" w:eastAsia="楷体_GB2312" w:hAnsi="宋体"/>
          <w:kern w:val="0"/>
          <w:sz w:val="24"/>
          <w:szCs w:val="24"/>
        </w:rPr>
        <w:t>2006</w:t>
      </w:r>
      <w:r w:rsidRPr="0078792C">
        <w:rPr>
          <w:rFonts w:ascii="楷体_GB2312" w:eastAsia="楷体_GB2312" w:hAnsi="宋体" w:hint="eastAsia"/>
          <w:kern w:val="0"/>
          <w:sz w:val="24"/>
          <w:szCs w:val="24"/>
        </w:rPr>
        <w:t>年至</w:t>
      </w:r>
      <w:r w:rsidRPr="0078792C">
        <w:rPr>
          <w:rFonts w:ascii="楷体_GB2312" w:eastAsia="楷体_GB2312" w:hAnsi="宋体"/>
          <w:kern w:val="0"/>
          <w:sz w:val="24"/>
          <w:szCs w:val="24"/>
        </w:rPr>
        <w:t>2014</w:t>
      </w:r>
      <w:r w:rsidRPr="0078792C">
        <w:rPr>
          <w:rFonts w:ascii="楷体_GB2312" w:eastAsia="楷体_GB2312" w:hAnsi="宋体" w:hint="eastAsia"/>
          <w:kern w:val="0"/>
          <w:sz w:val="24"/>
          <w:szCs w:val="24"/>
        </w:rPr>
        <w:t>年中国大陆地区、中国台湾地区在集成电路封装测试领域中国专利公开量始终占据领先地位</w:t>
      </w:r>
      <w:r w:rsidRPr="002621F3">
        <w:rPr>
          <w:rFonts w:ascii="楷体_GB2312" w:eastAsia="楷体_GB2312" w:hAnsi="宋体" w:hint="eastAsia"/>
          <w:kern w:val="0"/>
          <w:sz w:val="24"/>
          <w:szCs w:val="24"/>
        </w:rPr>
        <w:t>。公开数量最多的中国大陆地区，</w:t>
      </w:r>
      <w:r w:rsidRPr="002621F3">
        <w:rPr>
          <w:rFonts w:ascii="楷体_GB2312" w:eastAsia="楷体_GB2312" w:hAnsi="宋体"/>
          <w:kern w:val="0"/>
          <w:sz w:val="24"/>
          <w:szCs w:val="24"/>
        </w:rPr>
        <w:t>2014</w:t>
      </w:r>
      <w:r w:rsidRPr="002621F3">
        <w:rPr>
          <w:rFonts w:ascii="楷体_GB2312" w:eastAsia="楷体_GB2312" w:hAnsi="宋体" w:hint="eastAsia"/>
          <w:kern w:val="0"/>
          <w:sz w:val="24"/>
          <w:szCs w:val="24"/>
        </w:rPr>
        <w:t>年公开该领域的专利数量达到</w:t>
      </w:r>
      <w:r w:rsidRPr="002621F3">
        <w:rPr>
          <w:rFonts w:ascii="楷体_GB2312" w:eastAsia="楷体_GB2312" w:hAnsi="宋体"/>
          <w:kern w:val="0"/>
          <w:sz w:val="24"/>
          <w:szCs w:val="24"/>
        </w:rPr>
        <w:t>3734</w:t>
      </w:r>
      <w:r w:rsidRPr="002621F3">
        <w:rPr>
          <w:rFonts w:ascii="楷体_GB2312" w:eastAsia="楷体_GB2312" w:hAnsi="宋体" w:hint="eastAsia"/>
          <w:kern w:val="0"/>
          <w:sz w:val="24"/>
          <w:szCs w:val="24"/>
        </w:rPr>
        <w:t>件，比</w:t>
      </w:r>
      <w:r w:rsidRPr="002621F3">
        <w:rPr>
          <w:rFonts w:ascii="楷体_GB2312" w:eastAsia="楷体_GB2312" w:hAnsi="宋体"/>
          <w:kern w:val="0"/>
          <w:sz w:val="24"/>
          <w:szCs w:val="24"/>
        </w:rPr>
        <w:t>2013</w:t>
      </w:r>
      <w:r w:rsidRPr="002621F3">
        <w:rPr>
          <w:rFonts w:ascii="楷体_GB2312" w:eastAsia="楷体_GB2312" w:hAnsi="宋体" w:hint="eastAsia"/>
          <w:kern w:val="0"/>
          <w:sz w:val="24"/>
          <w:szCs w:val="24"/>
        </w:rPr>
        <w:t>年增加了</w:t>
      </w:r>
      <w:r w:rsidRPr="002621F3">
        <w:rPr>
          <w:rFonts w:ascii="楷体_GB2312" w:eastAsia="楷体_GB2312" w:hAnsi="宋体"/>
          <w:kern w:val="0"/>
          <w:sz w:val="24"/>
          <w:szCs w:val="24"/>
        </w:rPr>
        <w:t>488</w:t>
      </w:r>
      <w:r w:rsidRPr="002621F3">
        <w:rPr>
          <w:rFonts w:ascii="楷体_GB2312" w:eastAsia="楷体_GB2312" w:hAnsi="宋体" w:hint="eastAsia"/>
          <w:kern w:val="0"/>
          <w:sz w:val="24"/>
          <w:szCs w:val="24"/>
        </w:rPr>
        <w:t>件，增长率达到</w:t>
      </w:r>
      <w:r w:rsidRPr="002621F3">
        <w:rPr>
          <w:rFonts w:ascii="楷体_GB2312" w:eastAsia="楷体_GB2312" w:hAnsi="宋体"/>
          <w:kern w:val="0"/>
          <w:sz w:val="24"/>
          <w:szCs w:val="24"/>
        </w:rPr>
        <w:t>15%</w:t>
      </w:r>
      <w:r w:rsidRPr="002621F3">
        <w:rPr>
          <w:rFonts w:ascii="楷体_GB2312" w:eastAsia="楷体_GB2312" w:hAnsi="宋体" w:hint="eastAsia"/>
          <w:kern w:val="0"/>
          <w:sz w:val="24"/>
          <w:szCs w:val="24"/>
        </w:rPr>
        <w:t>。中国台湾地区</w:t>
      </w:r>
      <w:r w:rsidRPr="002621F3">
        <w:rPr>
          <w:rFonts w:ascii="楷体_GB2312" w:eastAsia="楷体_GB2312" w:hAnsi="宋体"/>
          <w:kern w:val="0"/>
          <w:sz w:val="24"/>
          <w:szCs w:val="24"/>
        </w:rPr>
        <w:t>2014</w:t>
      </w:r>
      <w:r w:rsidRPr="002621F3">
        <w:rPr>
          <w:rFonts w:ascii="楷体_GB2312" w:eastAsia="楷体_GB2312" w:hAnsi="宋体" w:hint="eastAsia"/>
          <w:kern w:val="0"/>
          <w:sz w:val="24"/>
          <w:szCs w:val="24"/>
        </w:rPr>
        <w:t>年公开</w:t>
      </w:r>
      <w:r>
        <w:rPr>
          <w:rFonts w:ascii="楷体_GB2312" w:eastAsia="楷体_GB2312" w:hAnsi="宋体"/>
          <w:kern w:val="0"/>
          <w:sz w:val="24"/>
          <w:szCs w:val="24"/>
        </w:rPr>
        <w:t>/</w:t>
      </w:r>
      <w:r>
        <w:rPr>
          <w:rFonts w:ascii="楷体_GB2312" w:eastAsia="楷体_GB2312" w:hAnsi="宋体" w:hint="eastAsia"/>
          <w:kern w:val="0"/>
          <w:sz w:val="24"/>
          <w:szCs w:val="24"/>
        </w:rPr>
        <w:t>公告</w:t>
      </w:r>
      <w:r w:rsidRPr="002621F3">
        <w:rPr>
          <w:rFonts w:ascii="楷体_GB2312" w:eastAsia="楷体_GB2312" w:hAnsi="宋体" w:hint="eastAsia"/>
          <w:kern w:val="0"/>
          <w:sz w:val="24"/>
          <w:szCs w:val="24"/>
        </w:rPr>
        <w:t>的集成电路封装测试</w:t>
      </w:r>
      <w:r>
        <w:rPr>
          <w:rFonts w:ascii="楷体_GB2312" w:eastAsia="楷体_GB2312" w:hAnsi="宋体" w:hint="eastAsia"/>
          <w:kern w:val="0"/>
          <w:sz w:val="24"/>
          <w:szCs w:val="24"/>
        </w:rPr>
        <w:t>专利</w:t>
      </w:r>
      <w:r w:rsidRPr="002621F3">
        <w:rPr>
          <w:rFonts w:ascii="楷体_GB2312" w:eastAsia="楷体_GB2312" w:hAnsi="宋体" w:hint="eastAsia"/>
          <w:kern w:val="0"/>
          <w:sz w:val="24"/>
          <w:szCs w:val="24"/>
        </w:rPr>
        <w:t>数量</w:t>
      </w:r>
      <w:r>
        <w:rPr>
          <w:rFonts w:ascii="楷体_GB2312" w:eastAsia="楷体_GB2312" w:hAnsi="宋体" w:hint="eastAsia"/>
          <w:kern w:val="0"/>
          <w:sz w:val="24"/>
          <w:szCs w:val="24"/>
        </w:rPr>
        <w:t>低</w:t>
      </w:r>
      <w:r w:rsidRPr="002621F3">
        <w:rPr>
          <w:rFonts w:ascii="楷体_GB2312" w:eastAsia="楷体_GB2312" w:hAnsi="宋体" w:hint="eastAsia"/>
          <w:kern w:val="0"/>
          <w:sz w:val="24"/>
          <w:szCs w:val="24"/>
        </w:rPr>
        <w:t>于</w:t>
      </w:r>
      <w:r w:rsidRPr="002621F3">
        <w:rPr>
          <w:rFonts w:ascii="楷体_GB2312" w:eastAsia="楷体_GB2312" w:hAnsi="宋体"/>
          <w:kern w:val="0"/>
          <w:sz w:val="24"/>
          <w:szCs w:val="24"/>
        </w:rPr>
        <w:t>2013</w:t>
      </w:r>
      <w:r w:rsidRPr="002621F3">
        <w:rPr>
          <w:rFonts w:ascii="楷体_GB2312" w:eastAsia="楷体_GB2312" w:hAnsi="宋体" w:hint="eastAsia"/>
          <w:kern w:val="0"/>
          <w:sz w:val="24"/>
          <w:szCs w:val="24"/>
        </w:rPr>
        <w:t>年</w:t>
      </w:r>
      <w:r>
        <w:rPr>
          <w:rFonts w:ascii="楷体_GB2312" w:eastAsia="楷体_GB2312" w:hAnsi="宋体" w:hint="eastAsia"/>
          <w:kern w:val="0"/>
          <w:sz w:val="24"/>
          <w:szCs w:val="24"/>
        </w:rPr>
        <w:t>，减少了</w:t>
      </w:r>
      <w:r>
        <w:rPr>
          <w:rFonts w:ascii="楷体_GB2312" w:eastAsia="楷体_GB2312" w:hAnsi="宋体"/>
          <w:kern w:val="0"/>
          <w:sz w:val="24"/>
          <w:szCs w:val="24"/>
        </w:rPr>
        <w:t>111</w:t>
      </w:r>
      <w:r>
        <w:rPr>
          <w:rFonts w:ascii="楷体_GB2312" w:eastAsia="楷体_GB2312" w:hAnsi="宋体" w:hint="eastAsia"/>
          <w:kern w:val="0"/>
          <w:sz w:val="24"/>
          <w:szCs w:val="24"/>
        </w:rPr>
        <w:t>件专</w:t>
      </w:r>
      <w:r w:rsidRPr="002621F3">
        <w:rPr>
          <w:rFonts w:ascii="楷体_GB2312" w:eastAsia="楷体_GB2312" w:hAnsi="宋体" w:hint="eastAsia"/>
          <w:kern w:val="0"/>
          <w:sz w:val="24"/>
          <w:szCs w:val="24"/>
        </w:rPr>
        <w:t>利。</w:t>
      </w:r>
      <w:r>
        <w:rPr>
          <w:rFonts w:ascii="楷体_GB2312" w:eastAsia="楷体_GB2312" w:hAnsi="宋体" w:hint="eastAsia"/>
          <w:kern w:val="0"/>
          <w:sz w:val="24"/>
          <w:szCs w:val="24"/>
        </w:rPr>
        <w:t>相比</w:t>
      </w:r>
      <w:r w:rsidRPr="002621F3">
        <w:rPr>
          <w:rFonts w:ascii="楷体_GB2312" w:eastAsia="楷体_GB2312" w:hAnsi="宋体" w:hint="eastAsia"/>
          <w:kern w:val="0"/>
          <w:sz w:val="24"/>
          <w:szCs w:val="24"/>
        </w:rPr>
        <w:t>其他国家</w:t>
      </w:r>
      <w:r>
        <w:rPr>
          <w:rFonts w:ascii="楷体_GB2312" w:eastAsia="楷体_GB2312" w:hAnsi="宋体" w:hint="eastAsia"/>
          <w:kern w:val="0"/>
          <w:sz w:val="24"/>
          <w:szCs w:val="24"/>
        </w:rPr>
        <w:t>和地区</w:t>
      </w:r>
      <w:r w:rsidRPr="002621F3">
        <w:rPr>
          <w:rFonts w:ascii="楷体_GB2312" w:eastAsia="楷体_GB2312" w:hAnsi="宋体" w:hint="eastAsia"/>
          <w:kern w:val="0"/>
          <w:sz w:val="24"/>
          <w:szCs w:val="24"/>
        </w:rPr>
        <w:t>，美国</w:t>
      </w:r>
      <w:r>
        <w:rPr>
          <w:rFonts w:ascii="楷体_GB2312" w:eastAsia="楷体_GB2312" w:hAnsi="宋体" w:hint="eastAsia"/>
          <w:kern w:val="0"/>
          <w:sz w:val="24"/>
          <w:szCs w:val="24"/>
        </w:rPr>
        <w:t>企业在该领域的专利布局保持稳定，并有逐年增长的趋势。</w:t>
      </w:r>
    </w:p>
    <w:p w:rsidR="000C578A" w:rsidRPr="006F199D" w:rsidRDefault="000C578A" w:rsidP="007D3D4D">
      <w:pPr>
        <w:widowControl/>
        <w:spacing w:line="360" w:lineRule="auto"/>
        <w:ind w:firstLine="480"/>
        <w:rPr>
          <w:rFonts w:ascii="楷体_GB2312" w:eastAsia="楷体_GB2312" w:hAnsi="宋体"/>
          <w:kern w:val="0"/>
          <w:sz w:val="24"/>
          <w:szCs w:val="24"/>
        </w:rPr>
      </w:pPr>
    </w:p>
    <w:p w:rsidR="000C578A" w:rsidRPr="00BE7659" w:rsidRDefault="000C578A" w:rsidP="00202E1B">
      <w:pPr>
        <w:pStyle w:val="3"/>
      </w:pPr>
      <w:bookmarkStart w:id="161" w:name="_Toc420684668"/>
      <w:r w:rsidRPr="00BE7659">
        <w:t xml:space="preserve">1.4.3 </w:t>
      </w:r>
      <w:r w:rsidRPr="00BE7659">
        <w:rPr>
          <w:rFonts w:hint="eastAsia"/>
        </w:rPr>
        <w:t>中国专利主要省市公开</w:t>
      </w:r>
      <w:r w:rsidRPr="00BE7659">
        <w:t>/</w:t>
      </w:r>
      <w:r w:rsidRPr="00BE7659">
        <w:rPr>
          <w:rFonts w:hint="eastAsia"/>
        </w:rPr>
        <w:t>公告分布</w:t>
      </w:r>
      <w:bookmarkEnd w:id="161"/>
    </w:p>
    <w:p w:rsidR="000C578A" w:rsidRPr="005E26A3" w:rsidRDefault="000C578A" w:rsidP="00D368A4">
      <w:pPr>
        <w:ind w:firstLine="480"/>
        <w:rPr>
          <w:color w:val="8DB3E2"/>
          <w:szCs w:val="48"/>
        </w:rPr>
      </w:pPr>
      <w:r w:rsidRPr="00C1459D">
        <w:rPr>
          <w:noProof/>
          <w:color w:val="8DB3E2"/>
          <w:szCs w:val="48"/>
        </w:rPr>
        <w:object w:dxaOrig="8305" w:dyaOrig="4647">
          <v:shape id="_x0000_i1046" type="#_x0000_t75" style="width:415.55pt;height:232.45pt;visibility:visible" o:ole="">
            <v:imagedata r:id="rId52" o:title=""/>
            <o:lock v:ext="edit" aspectratio="f"/>
          </v:shape>
          <o:OLEObject Type="Embed" ProgID="Excel.Sheet.8" ShapeID="_x0000_i1046" DrawAspect="Content" ObjectID="_1497700681" r:id="rId53"/>
        </w:object>
      </w:r>
    </w:p>
    <w:p w:rsidR="000C578A" w:rsidRPr="001D7474" w:rsidRDefault="000C578A" w:rsidP="002227C4">
      <w:pPr>
        <w:spacing w:line="360" w:lineRule="auto"/>
        <w:ind w:firstLineChars="200" w:firstLine="420"/>
        <w:jc w:val="center"/>
        <w:rPr>
          <w:rFonts w:ascii="黑体" w:eastAsia="黑体" w:hAnsi="黑体"/>
          <w:szCs w:val="21"/>
        </w:rPr>
      </w:pPr>
      <w:r w:rsidRPr="001D7474">
        <w:rPr>
          <w:rFonts w:ascii="黑体" w:eastAsia="黑体" w:hAnsi="黑体" w:hint="eastAsia"/>
          <w:szCs w:val="21"/>
        </w:rPr>
        <w:t>图</w:t>
      </w:r>
      <w:r w:rsidRPr="001D7474">
        <w:rPr>
          <w:rFonts w:ascii="黑体" w:eastAsia="黑体" w:hAnsi="黑体"/>
          <w:szCs w:val="21"/>
        </w:rPr>
        <w:t>1-23  2006</w:t>
      </w:r>
      <w:r w:rsidRPr="001D7474">
        <w:rPr>
          <w:rFonts w:ascii="黑体" w:eastAsia="黑体" w:hAnsi="黑体" w:hint="eastAsia"/>
          <w:szCs w:val="21"/>
        </w:rPr>
        <w:t>年至</w:t>
      </w:r>
      <w:r w:rsidRPr="001D7474">
        <w:rPr>
          <w:rFonts w:ascii="黑体" w:eastAsia="黑体" w:hAnsi="黑体"/>
          <w:szCs w:val="21"/>
        </w:rPr>
        <w:t>2014</w:t>
      </w:r>
      <w:r w:rsidRPr="001D7474">
        <w:rPr>
          <w:rFonts w:ascii="黑体" w:eastAsia="黑体" w:hAnsi="黑体" w:hint="eastAsia"/>
          <w:szCs w:val="21"/>
        </w:rPr>
        <w:t>年</w:t>
      </w:r>
      <w:r w:rsidRPr="001D7474">
        <w:rPr>
          <w:rFonts w:ascii="黑体" w:eastAsia="黑体" w:hAnsi="黑体"/>
          <w:szCs w:val="21"/>
        </w:rPr>
        <w:t>IC</w:t>
      </w:r>
      <w:r w:rsidRPr="001D7474">
        <w:rPr>
          <w:rFonts w:ascii="黑体" w:eastAsia="黑体" w:hAnsi="黑体" w:hint="eastAsia"/>
          <w:szCs w:val="21"/>
        </w:rPr>
        <w:t>封装测试类中国专利主要省市公开</w:t>
      </w:r>
      <w:r w:rsidRPr="001D7474">
        <w:rPr>
          <w:rFonts w:ascii="黑体" w:eastAsia="黑体" w:hAnsi="黑体"/>
          <w:szCs w:val="21"/>
        </w:rPr>
        <w:t>/</w:t>
      </w:r>
      <w:r w:rsidRPr="001D7474">
        <w:rPr>
          <w:rFonts w:ascii="黑体" w:eastAsia="黑体" w:hAnsi="黑体" w:hint="eastAsia"/>
          <w:szCs w:val="21"/>
        </w:rPr>
        <w:t>公告分布</w:t>
      </w:r>
      <w:r>
        <w:rPr>
          <w:rFonts w:ascii="黑体" w:eastAsia="黑体" w:hAnsi="黑体"/>
          <w:szCs w:val="21"/>
        </w:rPr>
        <w:t xml:space="preserve"> </w:t>
      </w:r>
    </w:p>
    <w:p w:rsidR="000C578A" w:rsidRPr="00BE7659" w:rsidRDefault="000C578A" w:rsidP="007C3EC2">
      <w:pPr>
        <w:spacing w:line="360" w:lineRule="auto"/>
        <w:ind w:firstLineChars="200" w:firstLine="482"/>
        <w:jc w:val="center"/>
        <w:rPr>
          <w:rFonts w:ascii="楷体_GB2312" w:eastAsia="楷体_GB2312"/>
          <w:b/>
          <w:color w:val="8DB3E2"/>
          <w:sz w:val="24"/>
          <w:szCs w:val="24"/>
        </w:rPr>
      </w:pPr>
    </w:p>
    <w:p w:rsidR="000C578A" w:rsidRPr="000138B2" w:rsidRDefault="000C578A" w:rsidP="00FD0F10">
      <w:pPr>
        <w:spacing w:line="360" w:lineRule="auto"/>
        <w:ind w:firstLineChars="200" w:firstLine="480"/>
        <w:rPr>
          <w:rFonts w:ascii="楷体_GB2312" w:eastAsia="楷体_GB2312"/>
          <w:sz w:val="24"/>
          <w:szCs w:val="24"/>
        </w:rPr>
      </w:pPr>
      <w:r w:rsidRPr="008B0259">
        <w:rPr>
          <w:rFonts w:ascii="楷体_GB2312" w:eastAsia="楷体_GB2312" w:hint="eastAsia"/>
          <w:sz w:val="24"/>
          <w:szCs w:val="24"/>
        </w:rPr>
        <w:t>图</w:t>
      </w:r>
      <w:r w:rsidRPr="008B0259">
        <w:rPr>
          <w:rFonts w:ascii="楷体_GB2312" w:eastAsia="楷体_GB2312"/>
          <w:sz w:val="24"/>
          <w:szCs w:val="24"/>
        </w:rPr>
        <w:t>1-23</w:t>
      </w:r>
      <w:r w:rsidRPr="008B0259">
        <w:rPr>
          <w:rFonts w:ascii="楷体_GB2312" w:eastAsia="楷体_GB2312" w:hint="eastAsia"/>
          <w:sz w:val="24"/>
          <w:szCs w:val="24"/>
        </w:rPr>
        <w:t>为</w:t>
      </w:r>
      <w:r w:rsidRPr="008B0259">
        <w:rPr>
          <w:rFonts w:ascii="楷体_GB2312" w:eastAsia="楷体_GB2312" w:hAnsi="宋体" w:hint="eastAsia"/>
          <w:kern w:val="0"/>
          <w:sz w:val="24"/>
          <w:szCs w:val="24"/>
        </w:rPr>
        <w:t>按照申请人所属省市统计的</w:t>
      </w:r>
      <w:r w:rsidRPr="008B0259">
        <w:rPr>
          <w:rFonts w:ascii="楷体_GB2312" w:eastAsia="楷体_GB2312" w:hAnsi="宋体"/>
          <w:kern w:val="0"/>
          <w:sz w:val="24"/>
          <w:szCs w:val="24"/>
        </w:rPr>
        <w:t>2006</w:t>
      </w:r>
      <w:r w:rsidRPr="008B0259">
        <w:rPr>
          <w:rFonts w:ascii="楷体_GB2312" w:eastAsia="楷体_GB2312" w:hAnsi="宋体" w:hint="eastAsia"/>
          <w:kern w:val="0"/>
          <w:sz w:val="24"/>
          <w:szCs w:val="24"/>
        </w:rPr>
        <w:t>年至</w:t>
      </w:r>
      <w:r w:rsidRPr="008B0259">
        <w:rPr>
          <w:rFonts w:ascii="楷体_GB2312" w:eastAsia="楷体_GB2312" w:hAnsi="宋体"/>
          <w:kern w:val="0"/>
          <w:sz w:val="24"/>
          <w:szCs w:val="24"/>
        </w:rPr>
        <w:t>2014</w:t>
      </w:r>
      <w:r w:rsidRPr="008B0259">
        <w:rPr>
          <w:rFonts w:ascii="楷体_GB2312" w:eastAsia="楷体_GB2312" w:hAnsi="宋体" w:hint="eastAsia"/>
          <w:kern w:val="0"/>
          <w:sz w:val="24"/>
          <w:szCs w:val="24"/>
        </w:rPr>
        <w:t>年封装测试类专利国内省市分布。</w:t>
      </w:r>
      <w:r w:rsidRPr="008B0259">
        <w:rPr>
          <w:rFonts w:ascii="楷体_GB2312" w:eastAsia="楷体_GB2312" w:hint="eastAsia"/>
          <w:sz w:val="24"/>
          <w:szCs w:val="24"/>
        </w:rPr>
        <w:t>在全国各省市中，江苏、</w:t>
      </w:r>
      <w:r>
        <w:rPr>
          <w:rFonts w:ascii="楷体_GB2312" w:eastAsia="楷体_GB2312" w:hint="eastAsia"/>
          <w:sz w:val="24"/>
          <w:szCs w:val="24"/>
        </w:rPr>
        <w:t>广东和</w:t>
      </w:r>
      <w:r w:rsidRPr="008B0259">
        <w:rPr>
          <w:rFonts w:ascii="楷体_GB2312" w:eastAsia="楷体_GB2312" w:hint="eastAsia"/>
          <w:sz w:val="24"/>
          <w:szCs w:val="24"/>
        </w:rPr>
        <w:t>上海为国内</w:t>
      </w:r>
      <w:r w:rsidRPr="008B0259">
        <w:rPr>
          <w:rFonts w:ascii="楷体_GB2312" w:eastAsia="楷体_GB2312"/>
          <w:sz w:val="24"/>
          <w:szCs w:val="24"/>
        </w:rPr>
        <w:t>IC</w:t>
      </w:r>
      <w:r w:rsidRPr="008B0259">
        <w:rPr>
          <w:rFonts w:ascii="楷体_GB2312" w:eastAsia="楷体_GB2312" w:hint="eastAsia"/>
          <w:sz w:val="24"/>
          <w:szCs w:val="24"/>
        </w:rPr>
        <w:t>封装测试类专利申请的前三位。</w:t>
      </w:r>
      <w:r>
        <w:rPr>
          <w:rFonts w:ascii="楷体_GB2312" w:eastAsia="楷体_GB2312" w:hint="eastAsia"/>
          <w:sz w:val="24"/>
          <w:szCs w:val="24"/>
        </w:rPr>
        <w:t>广东省在公开封装测试领域专利数量上高于上海，但是上海地区该领域的发明专利比例达到</w:t>
      </w:r>
      <w:r>
        <w:rPr>
          <w:rFonts w:ascii="楷体_GB2312" w:eastAsia="楷体_GB2312"/>
          <w:sz w:val="24"/>
          <w:szCs w:val="24"/>
        </w:rPr>
        <w:t>80%</w:t>
      </w:r>
      <w:r>
        <w:rPr>
          <w:rFonts w:ascii="楷体_GB2312" w:eastAsia="楷体_GB2312" w:hint="eastAsia"/>
          <w:sz w:val="24"/>
          <w:szCs w:val="24"/>
        </w:rPr>
        <w:t>，远远高于广东的</w:t>
      </w:r>
      <w:r>
        <w:rPr>
          <w:rFonts w:ascii="楷体_GB2312" w:eastAsia="楷体_GB2312"/>
          <w:sz w:val="24"/>
          <w:szCs w:val="24"/>
        </w:rPr>
        <w:t>44%</w:t>
      </w:r>
      <w:r>
        <w:rPr>
          <w:rFonts w:ascii="楷体_GB2312" w:eastAsia="楷体_GB2312" w:hint="eastAsia"/>
          <w:sz w:val="24"/>
          <w:szCs w:val="24"/>
        </w:rPr>
        <w:t>。北京和</w:t>
      </w:r>
      <w:r w:rsidRPr="008B0259">
        <w:rPr>
          <w:rFonts w:ascii="楷体_GB2312" w:eastAsia="楷体_GB2312" w:hint="eastAsia"/>
          <w:sz w:val="24"/>
          <w:szCs w:val="24"/>
        </w:rPr>
        <w:t>浙江分列第</w:t>
      </w:r>
      <w:r>
        <w:rPr>
          <w:rFonts w:ascii="楷体_GB2312" w:eastAsia="楷体_GB2312" w:hint="eastAsia"/>
          <w:sz w:val="24"/>
          <w:szCs w:val="24"/>
        </w:rPr>
        <w:t>四、五</w:t>
      </w:r>
      <w:r w:rsidRPr="008B0259">
        <w:rPr>
          <w:rFonts w:ascii="楷体_GB2312" w:eastAsia="楷体_GB2312" w:hint="eastAsia"/>
          <w:sz w:val="24"/>
          <w:szCs w:val="24"/>
        </w:rPr>
        <w:t>位。</w:t>
      </w:r>
      <w:r>
        <w:rPr>
          <w:rFonts w:ascii="楷体_GB2312" w:eastAsia="楷体_GB2312" w:hint="eastAsia"/>
          <w:sz w:val="24"/>
          <w:szCs w:val="24"/>
        </w:rPr>
        <w:t>从发明专利比例上来看，上海地区和北京地区的发明专利比例要明显高于其他地区</w:t>
      </w:r>
      <w:r w:rsidRPr="000138B2">
        <w:rPr>
          <w:rFonts w:ascii="楷体_GB2312" w:eastAsia="楷体_GB2312" w:hint="eastAsia"/>
          <w:sz w:val="24"/>
          <w:szCs w:val="24"/>
        </w:rPr>
        <w:t>。</w:t>
      </w:r>
    </w:p>
    <w:p w:rsidR="000C578A" w:rsidRPr="000138B2" w:rsidRDefault="000C578A" w:rsidP="00FD0F10">
      <w:pPr>
        <w:spacing w:line="360" w:lineRule="auto"/>
        <w:ind w:firstLineChars="200" w:firstLine="480"/>
        <w:rPr>
          <w:rFonts w:ascii="楷体_GB2312" w:eastAsia="楷体_GB2312"/>
          <w:sz w:val="24"/>
          <w:szCs w:val="24"/>
        </w:rPr>
      </w:pPr>
      <w:r w:rsidRPr="000138B2">
        <w:rPr>
          <w:rFonts w:ascii="楷体_GB2312" w:eastAsia="楷体_GB2312" w:hint="eastAsia"/>
          <w:sz w:val="24"/>
          <w:szCs w:val="24"/>
        </w:rPr>
        <w:t>从图中可以看出，在国内</w:t>
      </w:r>
      <w:r w:rsidRPr="000138B2">
        <w:rPr>
          <w:rFonts w:ascii="楷体_GB2312" w:eastAsia="楷体_GB2312"/>
          <w:sz w:val="24"/>
          <w:szCs w:val="24"/>
        </w:rPr>
        <w:t>IC</w:t>
      </w:r>
      <w:r w:rsidRPr="000138B2">
        <w:rPr>
          <w:rFonts w:ascii="楷体_GB2312" w:eastAsia="楷体_GB2312" w:hint="eastAsia"/>
          <w:sz w:val="24"/>
          <w:szCs w:val="24"/>
        </w:rPr>
        <w:t>封装测试领域，省市间的发展非常不平衡，优势力量主要集中在长三角、北京和广东地区。其中长三角和广东地区由于集中了国内众多优势专利权人，在研发和投入上都具备很强的实力，发展较之其他省份，占据更大优势。同时，上海、北京等地的发明专利授权比例较高，专利质量相对较高。</w:t>
      </w:r>
    </w:p>
    <w:p w:rsidR="000C578A" w:rsidRPr="000138B2" w:rsidRDefault="000C578A" w:rsidP="007D3D4D">
      <w:pPr>
        <w:ind w:firstLine="480"/>
      </w:pPr>
    </w:p>
    <w:p w:rsidR="000C578A" w:rsidRDefault="000C578A" w:rsidP="00202E1B">
      <w:pPr>
        <w:pStyle w:val="3"/>
      </w:pPr>
      <w:bookmarkStart w:id="162" w:name="_Toc420684669"/>
      <w:r w:rsidRPr="00E23129">
        <w:t>1.4.4 IPC</w:t>
      </w:r>
      <w:r w:rsidRPr="00E23129">
        <w:rPr>
          <w:rFonts w:hint="eastAsia"/>
        </w:rPr>
        <w:t>技术分类趋势分布</w:t>
      </w:r>
      <w:bookmarkEnd w:id="162"/>
    </w:p>
    <w:p w:rsidR="000C578A" w:rsidRPr="00F9139A" w:rsidRDefault="000C578A" w:rsidP="00F9139A">
      <w:pPr>
        <w:jc w:val="center"/>
      </w:pPr>
      <w:r w:rsidRPr="004E660A">
        <w:rPr>
          <w:noProof/>
        </w:rPr>
        <w:object w:dxaOrig="8334" w:dyaOrig="4858">
          <v:shape id="图表 8" o:spid="_x0000_i1047" type="#_x0000_t75" style="width:416.95pt;height:242.8pt;visibility:visible" o:ole="">
            <v:imagedata r:id="rId54" o:title=""/>
            <o:lock v:ext="edit" aspectratio="f"/>
          </v:shape>
          <o:OLEObject Type="Embed" ProgID="Excel.Sheet.8" ShapeID="图表 8" DrawAspect="Content" ObjectID="_1497700682" r:id="rId55"/>
        </w:object>
      </w:r>
    </w:p>
    <w:p w:rsidR="000C578A" w:rsidRPr="00E23129" w:rsidRDefault="000C578A" w:rsidP="007D3D4D">
      <w:pPr>
        <w:spacing w:line="360" w:lineRule="auto"/>
        <w:ind w:firstLine="482"/>
        <w:jc w:val="center"/>
        <w:rPr>
          <w:rFonts w:ascii="黑体" w:eastAsia="黑体" w:hAnsi="黑体"/>
          <w:szCs w:val="21"/>
        </w:rPr>
      </w:pPr>
      <w:r w:rsidRPr="00E23129">
        <w:rPr>
          <w:rFonts w:ascii="黑体" w:eastAsia="黑体" w:hAnsi="黑体" w:hint="eastAsia"/>
          <w:szCs w:val="21"/>
        </w:rPr>
        <w:t>图</w:t>
      </w:r>
      <w:r w:rsidRPr="00E23129">
        <w:rPr>
          <w:rFonts w:ascii="黑体" w:eastAsia="黑体" w:hAnsi="黑体"/>
          <w:szCs w:val="21"/>
        </w:rPr>
        <w:t>1-24  2006</w:t>
      </w:r>
      <w:r w:rsidRPr="00E23129">
        <w:rPr>
          <w:rFonts w:ascii="黑体" w:eastAsia="黑体" w:hAnsi="黑体" w:hint="eastAsia"/>
          <w:szCs w:val="21"/>
        </w:rPr>
        <w:t>年至</w:t>
      </w:r>
      <w:r w:rsidRPr="00E23129">
        <w:rPr>
          <w:rFonts w:ascii="黑体" w:eastAsia="黑体" w:hAnsi="黑体"/>
          <w:szCs w:val="21"/>
        </w:rPr>
        <w:t>2014</w:t>
      </w:r>
      <w:r w:rsidRPr="00E23129">
        <w:rPr>
          <w:rFonts w:ascii="黑体" w:eastAsia="黑体" w:hAnsi="黑体" w:hint="eastAsia"/>
          <w:szCs w:val="21"/>
        </w:rPr>
        <w:t>年</w:t>
      </w:r>
      <w:r w:rsidRPr="00E23129">
        <w:rPr>
          <w:rFonts w:ascii="黑体" w:eastAsia="黑体" w:hAnsi="黑体"/>
          <w:szCs w:val="21"/>
        </w:rPr>
        <w:t>IC</w:t>
      </w:r>
      <w:r w:rsidRPr="00E23129">
        <w:rPr>
          <w:rFonts w:ascii="黑体" w:eastAsia="黑体" w:hAnsi="黑体" w:hint="eastAsia"/>
          <w:szCs w:val="21"/>
        </w:rPr>
        <w:t>封装测试类专利</w:t>
      </w:r>
      <w:r w:rsidRPr="00E23129">
        <w:rPr>
          <w:rFonts w:ascii="黑体" w:eastAsia="黑体" w:hAnsi="黑体"/>
          <w:szCs w:val="21"/>
        </w:rPr>
        <w:t>IPC</w:t>
      </w:r>
      <w:r w:rsidRPr="00E23129">
        <w:rPr>
          <w:rFonts w:ascii="黑体" w:eastAsia="黑体" w:hAnsi="黑体" w:hint="eastAsia"/>
          <w:szCs w:val="21"/>
        </w:rPr>
        <w:t>分布趋势</w:t>
      </w:r>
    </w:p>
    <w:p w:rsidR="000C578A" w:rsidRPr="005E26A3" w:rsidRDefault="000C578A" w:rsidP="007D3D4D">
      <w:pPr>
        <w:spacing w:line="360" w:lineRule="auto"/>
        <w:ind w:firstLine="482"/>
        <w:jc w:val="center"/>
        <w:rPr>
          <w:rFonts w:ascii="楷体_GB2312" w:eastAsia="楷体_GB2312"/>
          <w:b/>
          <w:color w:val="8DB3E2"/>
          <w:sz w:val="24"/>
        </w:rPr>
      </w:pPr>
    </w:p>
    <w:p w:rsidR="000C578A" w:rsidRPr="009752A3" w:rsidRDefault="000C578A" w:rsidP="008D5F31">
      <w:pPr>
        <w:widowControl/>
        <w:spacing w:line="360" w:lineRule="auto"/>
        <w:ind w:firstLine="480"/>
        <w:rPr>
          <w:rFonts w:ascii="楷体_GB2312" w:eastAsia="楷体_GB2312" w:hAnsi="宋体"/>
          <w:kern w:val="0"/>
          <w:sz w:val="24"/>
          <w:szCs w:val="24"/>
        </w:rPr>
      </w:pPr>
      <w:r w:rsidRPr="00E23129">
        <w:rPr>
          <w:rFonts w:ascii="楷体_GB2312" w:eastAsia="楷体_GB2312" w:hAnsi="宋体" w:hint="eastAsia"/>
          <w:kern w:val="0"/>
          <w:sz w:val="24"/>
          <w:szCs w:val="24"/>
        </w:rPr>
        <w:t>从图</w:t>
      </w:r>
      <w:r w:rsidRPr="00E23129">
        <w:rPr>
          <w:rFonts w:ascii="楷体_GB2312" w:eastAsia="楷体_GB2312" w:hAnsi="宋体"/>
          <w:kern w:val="0"/>
          <w:sz w:val="24"/>
          <w:szCs w:val="24"/>
        </w:rPr>
        <w:t>1-24</w:t>
      </w:r>
      <w:r w:rsidRPr="00E23129">
        <w:rPr>
          <w:rFonts w:ascii="楷体_GB2312" w:eastAsia="楷体_GB2312" w:hAnsi="宋体" w:hint="eastAsia"/>
          <w:kern w:val="0"/>
          <w:sz w:val="24"/>
          <w:szCs w:val="24"/>
        </w:rPr>
        <w:t>可以看出，</w:t>
      </w:r>
      <w:r w:rsidRPr="00E23129">
        <w:rPr>
          <w:rFonts w:ascii="楷体_GB2312" w:eastAsia="楷体_GB2312" w:hAnsi="宋体"/>
          <w:kern w:val="0"/>
          <w:sz w:val="24"/>
          <w:szCs w:val="24"/>
        </w:rPr>
        <w:t>2006</w:t>
      </w:r>
      <w:r w:rsidRPr="00E23129">
        <w:rPr>
          <w:rFonts w:ascii="楷体_GB2312" w:eastAsia="楷体_GB2312" w:hAnsi="宋体" w:hint="eastAsia"/>
          <w:kern w:val="0"/>
          <w:sz w:val="24"/>
          <w:szCs w:val="24"/>
        </w:rPr>
        <w:t>年至</w:t>
      </w:r>
      <w:r w:rsidRPr="00E23129">
        <w:rPr>
          <w:rFonts w:ascii="楷体_GB2312" w:eastAsia="楷体_GB2312" w:hAnsi="宋体"/>
          <w:kern w:val="0"/>
          <w:sz w:val="24"/>
          <w:szCs w:val="24"/>
        </w:rPr>
        <w:t>2014</w:t>
      </w:r>
      <w:r w:rsidRPr="00E23129">
        <w:rPr>
          <w:rFonts w:ascii="楷体_GB2312" w:eastAsia="楷体_GB2312" w:hAnsi="宋体" w:hint="eastAsia"/>
          <w:kern w:val="0"/>
          <w:sz w:val="24"/>
          <w:szCs w:val="24"/>
        </w:rPr>
        <w:t>年公开</w:t>
      </w:r>
      <w:r w:rsidRPr="00E23129">
        <w:rPr>
          <w:rFonts w:ascii="楷体_GB2312" w:eastAsia="楷体_GB2312" w:hAnsi="宋体"/>
          <w:kern w:val="0"/>
          <w:sz w:val="24"/>
          <w:szCs w:val="24"/>
        </w:rPr>
        <w:t>/</w:t>
      </w:r>
      <w:r w:rsidRPr="00E23129">
        <w:rPr>
          <w:rFonts w:ascii="楷体_GB2312" w:eastAsia="楷体_GB2312" w:hAnsi="宋体" w:hint="eastAsia"/>
          <w:kern w:val="0"/>
          <w:sz w:val="24"/>
          <w:szCs w:val="24"/>
        </w:rPr>
        <w:t>公告的中国集成电路封装测试类专利主要集中在</w:t>
      </w:r>
      <w:r w:rsidRPr="00E23129">
        <w:rPr>
          <w:rFonts w:ascii="楷体_GB2312" w:eastAsia="楷体_GB2312" w:hAnsi="宋体"/>
          <w:kern w:val="0"/>
          <w:sz w:val="24"/>
          <w:szCs w:val="24"/>
        </w:rPr>
        <w:t>H01L23</w:t>
      </w:r>
      <w:r w:rsidRPr="00E23129">
        <w:rPr>
          <w:rFonts w:ascii="楷体_GB2312" w:eastAsia="楷体_GB2312" w:hAnsi="宋体" w:hint="eastAsia"/>
          <w:kern w:val="0"/>
          <w:sz w:val="24"/>
          <w:szCs w:val="24"/>
        </w:rPr>
        <w:t>（半导体器件</w:t>
      </w:r>
      <w:r>
        <w:rPr>
          <w:rFonts w:ascii="楷体_GB2312" w:eastAsia="楷体_GB2312" w:hAnsi="宋体" w:hint="eastAsia"/>
          <w:kern w:val="0"/>
          <w:sz w:val="24"/>
          <w:szCs w:val="24"/>
        </w:rPr>
        <w:t>，</w:t>
      </w:r>
      <w:r w:rsidRPr="00E23129">
        <w:rPr>
          <w:rFonts w:ascii="楷体_GB2312" w:eastAsia="楷体_GB2312" w:hAnsi="宋体" w:hint="eastAsia"/>
          <w:kern w:val="0"/>
          <w:sz w:val="24"/>
          <w:szCs w:val="24"/>
        </w:rPr>
        <w:t>半导体或其他固态器件的零部件）领域和</w:t>
      </w:r>
      <w:r w:rsidRPr="00E23129">
        <w:rPr>
          <w:rFonts w:ascii="楷体_GB2312" w:eastAsia="楷体_GB2312" w:hAnsi="宋体"/>
          <w:kern w:val="0"/>
          <w:sz w:val="24"/>
          <w:szCs w:val="24"/>
        </w:rPr>
        <w:t>H01L21</w:t>
      </w:r>
      <w:r w:rsidRPr="00E23129">
        <w:rPr>
          <w:rFonts w:ascii="楷体_GB2312" w:eastAsia="楷体_GB2312" w:hAnsi="宋体" w:hint="eastAsia"/>
          <w:kern w:val="0"/>
          <w:sz w:val="24"/>
          <w:szCs w:val="24"/>
        </w:rPr>
        <w:t>（半导</w:t>
      </w:r>
      <w:r w:rsidRPr="009752A3">
        <w:rPr>
          <w:rFonts w:ascii="楷体_GB2312" w:eastAsia="楷体_GB2312" w:hAnsi="宋体" w:hint="eastAsia"/>
          <w:kern w:val="0"/>
          <w:sz w:val="24"/>
          <w:szCs w:val="24"/>
        </w:rPr>
        <w:t>体器件，专门适用于制造或处理半导体或固体器件或其部件的方法或设备）领域中，前者自</w:t>
      </w:r>
      <w:r w:rsidRPr="009752A3">
        <w:rPr>
          <w:rFonts w:ascii="楷体_GB2312" w:eastAsia="楷体_GB2312" w:hAnsi="宋体"/>
          <w:kern w:val="0"/>
          <w:sz w:val="24"/>
          <w:szCs w:val="24"/>
        </w:rPr>
        <w:t>2006</w:t>
      </w:r>
      <w:r w:rsidRPr="009752A3">
        <w:rPr>
          <w:rFonts w:ascii="楷体_GB2312" w:eastAsia="楷体_GB2312" w:hAnsi="宋体" w:hint="eastAsia"/>
          <w:kern w:val="0"/>
          <w:sz w:val="24"/>
          <w:szCs w:val="24"/>
        </w:rPr>
        <w:t>年以来增长迅速，</w:t>
      </w:r>
      <w:r w:rsidRPr="009752A3">
        <w:rPr>
          <w:rFonts w:ascii="楷体_GB2312" w:eastAsia="楷体_GB2312" w:hAnsi="宋体"/>
          <w:kern w:val="0"/>
          <w:sz w:val="24"/>
          <w:szCs w:val="24"/>
        </w:rPr>
        <w:t>2013</w:t>
      </w:r>
      <w:r w:rsidRPr="009752A3">
        <w:rPr>
          <w:rFonts w:ascii="楷体_GB2312" w:eastAsia="楷体_GB2312" w:hAnsi="宋体" w:hint="eastAsia"/>
          <w:kern w:val="0"/>
          <w:sz w:val="24"/>
          <w:szCs w:val="24"/>
        </w:rPr>
        <w:t>年有小幅下降，</w:t>
      </w:r>
      <w:r w:rsidRPr="009752A3">
        <w:rPr>
          <w:rFonts w:ascii="楷体_GB2312" w:eastAsia="楷体_GB2312" w:hAnsi="宋体"/>
          <w:kern w:val="0"/>
          <w:sz w:val="24"/>
          <w:szCs w:val="24"/>
        </w:rPr>
        <w:t>2014</w:t>
      </w:r>
      <w:r w:rsidRPr="009752A3">
        <w:rPr>
          <w:rFonts w:ascii="楷体_GB2312" w:eastAsia="楷体_GB2312" w:hAnsi="宋体" w:hint="eastAsia"/>
          <w:kern w:val="0"/>
          <w:sz w:val="24"/>
          <w:szCs w:val="24"/>
        </w:rPr>
        <w:t>年又恢复了上升趋势，公开</w:t>
      </w:r>
      <w:r>
        <w:rPr>
          <w:rFonts w:ascii="楷体_GB2312" w:eastAsia="楷体_GB2312" w:hAnsi="宋体"/>
          <w:kern w:val="0"/>
          <w:sz w:val="24"/>
          <w:szCs w:val="24"/>
        </w:rPr>
        <w:t>/</w:t>
      </w:r>
      <w:r>
        <w:rPr>
          <w:rFonts w:ascii="楷体_GB2312" w:eastAsia="楷体_GB2312" w:hAnsi="宋体" w:hint="eastAsia"/>
          <w:kern w:val="0"/>
          <w:sz w:val="24"/>
          <w:szCs w:val="24"/>
        </w:rPr>
        <w:t>公告</w:t>
      </w:r>
      <w:r w:rsidRPr="009752A3">
        <w:rPr>
          <w:rFonts w:ascii="楷体_GB2312" w:eastAsia="楷体_GB2312" w:hAnsi="宋体" w:hint="eastAsia"/>
          <w:kern w:val="0"/>
          <w:sz w:val="24"/>
          <w:szCs w:val="24"/>
        </w:rPr>
        <w:t>相关领域专利</w:t>
      </w:r>
      <w:r w:rsidRPr="009752A3">
        <w:rPr>
          <w:rFonts w:ascii="楷体_GB2312" w:eastAsia="楷体_GB2312" w:hAnsi="宋体"/>
          <w:kern w:val="0"/>
          <w:sz w:val="24"/>
          <w:szCs w:val="24"/>
        </w:rPr>
        <w:t>1001</w:t>
      </w:r>
      <w:r w:rsidRPr="009752A3">
        <w:rPr>
          <w:rFonts w:ascii="楷体_GB2312" w:eastAsia="楷体_GB2312" w:hAnsi="宋体" w:hint="eastAsia"/>
          <w:kern w:val="0"/>
          <w:sz w:val="24"/>
          <w:szCs w:val="24"/>
        </w:rPr>
        <w:t>件</w:t>
      </w:r>
      <w:r>
        <w:rPr>
          <w:rFonts w:ascii="楷体_GB2312" w:eastAsia="楷体_GB2312" w:hAnsi="宋体" w:hint="eastAsia"/>
          <w:kern w:val="0"/>
          <w:sz w:val="24"/>
          <w:szCs w:val="24"/>
        </w:rPr>
        <w:t>，增长率达</w:t>
      </w:r>
      <w:r>
        <w:rPr>
          <w:rFonts w:ascii="楷体_GB2312" w:eastAsia="楷体_GB2312" w:hAnsi="宋体"/>
          <w:kern w:val="0"/>
          <w:sz w:val="24"/>
          <w:szCs w:val="24"/>
        </w:rPr>
        <w:t>12.5%</w:t>
      </w:r>
      <w:r w:rsidRPr="009752A3">
        <w:rPr>
          <w:rFonts w:ascii="楷体_GB2312" w:eastAsia="楷体_GB2312" w:hAnsi="宋体" w:hint="eastAsia"/>
          <w:kern w:val="0"/>
          <w:sz w:val="24"/>
          <w:szCs w:val="24"/>
        </w:rPr>
        <w:t>。</w:t>
      </w:r>
      <w:r>
        <w:rPr>
          <w:rFonts w:ascii="楷体_GB2312" w:eastAsia="楷体_GB2312" w:hAnsi="宋体"/>
          <w:kern w:val="0"/>
          <w:sz w:val="24"/>
          <w:szCs w:val="24"/>
        </w:rPr>
        <w:t>H01L21</w:t>
      </w:r>
      <w:r w:rsidRPr="009752A3">
        <w:rPr>
          <w:rFonts w:ascii="楷体_GB2312" w:eastAsia="楷体_GB2312" w:hAnsi="宋体" w:hint="eastAsia"/>
          <w:kern w:val="0"/>
          <w:sz w:val="24"/>
          <w:szCs w:val="24"/>
        </w:rPr>
        <w:t>保持了上涨的势头，公开</w:t>
      </w:r>
      <w:r w:rsidRPr="009752A3">
        <w:rPr>
          <w:rFonts w:ascii="楷体_GB2312" w:eastAsia="楷体_GB2312" w:hAnsi="宋体"/>
          <w:kern w:val="0"/>
          <w:sz w:val="24"/>
          <w:szCs w:val="24"/>
        </w:rPr>
        <w:t>/</w:t>
      </w:r>
      <w:r w:rsidRPr="009752A3">
        <w:rPr>
          <w:rFonts w:ascii="楷体_GB2312" w:eastAsia="楷体_GB2312" w:hAnsi="宋体" w:hint="eastAsia"/>
          <w:kern w:val="0"/>
          <w:sz w:val="24"/>
          <w:szCs w:val="24"/>
        </w:rPr>
        <w:t>公告相关领域专利</w:t>
      </w:r>
      <w:r w:rsidRPr="009752A3">
        <w:rPr>
          <w:rFonts w:ascii="楷体_GB2312" w:eastAsia="楷体_GB2312" w:hAnsi="宋体"/>
          <w:kern w:val="0"/>
          <w:sz w:val="24"/>
          <w:szCs w:val="24"/>
        </w:rPr>
        <w:t>735</w:t>
      </w:r>
      <w:r w:rsidRPr="009752A3">
        <w:rPr>
          <w:rFonts w:ascii="楷体_GB2312" w:eastAsia="楷体_GB2312" w:hAnsi="宋体" w:hint="eastAsia"/>
          <w:kern w:val="0"/>
          <w:sz w:val="24"/>
          <w:szCs w:val="24"/>
        </w:rPr>
        <w:t>件，比去年增加了</w:t>
      </w:r>
      <w:r w:rsidRPr="009752A3">
        <w:rPr>
          <w:rFonts w:ascii="楷体_GB2312" w:eastAsia="楷体_GB2312" w:hAnsi="宋体"/>
          <w:kern w:val="0"/>
          <w:sz w:val="24"/>
          <w:szCs w:val="24"/>
        </w:rPr>
        <w:t>113</w:t>
      </w:r>
      <w:r w:rsidRPr="009752A3">
        <w:rPr>
          <w:rFonts w:ascii="楷体_GB2312" w:eastAsia="楷体_GB2312" w:hAnsi="宋体" w:hint="eastAsia"/>
          <w:kern w:val="0"/>
          <w:sz w:val="24"/>
          <w:szCs w:val="24"/>
        </w:rPr>
        <w:t>件。另外，</w:t>
      </w:r>
      <w:r w:rsidRPr="009752A3">
        <w:rPr>
          <w:rFonts w:ascii="楷体_GB2312" w:eastAsia="楷体_GB2312" w:hAnsi="宋体"/>
          <w:kern w:val="0"/>
          <w:sz w:val="24"/>
          <w:szCs w:val="24"/>
        </w:rPr>
        <w:t>G01R31(</w:t>
      </w:r>
      <w:r w:rsidRPr="009752A3">
        <w:rPr>
          <w:rFonts w:ascii="楷体_GB2312" w:eastAsia="楷体_GB2312" w:hAnsi="宋体" w:hint="eastAsia"/>
          <w:kern w:val="0"/>
          <w:sz w:val="24"/>
          <w:szCs w:val="24"/>
        </w:rPr>
        <w:t>电性能的测试装置；电故障的探测装置；以所进行的测试在其他位置未提供为特征的电测试装置</w:t>
      </w:r>
      <w:r w:rsidRPr="009752A3">
        <w:rPr>
          <w:rFonts w:ascii="楷体_GB2312" w:eastAsia="楷体_GB2312" w:hAnsi="宋体"/>
          <w:kern w:val="0"/>
          <w:sz w:val="24"/>
          <w:szCs w:val="24"/>
        </w:rPr>
        <w:t>)</w:t>
      </w:r>
      <w:r w:rsidRPr="009752A3">
        <w:rPr>
          <w:rFonts w:ascii="楷体_GB2312" w:eastAsia="楷体_GB2312" w:hAnsi="宋体" w:hint="eastAsia"/>
          <w:kern w:val="0"/>
          <w:sz w:val="24"/>
          <w:szCs w:val="24"/>
        </w:rPr>
        <w:t>领域也相对较多，一直保持稳定增长，</w:t>
      </w:r>
      <w:r w:rsidRPr="009752A3">
        <w:rPr>
          <w:rFonts w:ascii="楷体_GB2312" w:eastAsia="楷体_GB2312" w:hAnsi="宋体"/>
          <w:kern w:val="0"/>
          <w:sz w:val="24"/>
          <w:szCs w:val="24"/>
        </w:rPr>
        <w:t>2014</w:t>
      </w:r>
      <w:r w:rsidRPr="009752A3">
        <w:rPr>
          <w:rFonts w:ascii="楷体_GB2312" w:eastAsia="楷体_GB2312" w:hAnsi="宋体" w:hint="eastAsia"/>
          <w:kern w:val="0"/>
          <w:sz w:val="24"/>
          <w:szCs w:val="24"/>
        </w:rPr>
        <w:t>年公开相关专利</w:t>
      </w:r>
      <w:r>
        <w:rPr>
          <w:rFonts w:ascii="楷体_GB2312" w:eastAsia="楷体_GB2312" w:hAnsi="宋体"/>
          <w:kern w:val="0"/>
          <w:sz w:val="24"/>
          <w:szCs w:val="24"/>
        </w:rPr>
        <w:t>401</w:t>
      </w:r>
      <w:r w:rsidRPr="009752A3">
        <w:rPr>
          <w:rFonts w:ascii="楷体_GB2312" w:eastAsia="楷体_GB2312" w:hAnsi="宋体" w:hint="eastAsia"/>
          <w:kern w:val="0"/>
          <w:sz w:val="24"/>
          <w:szCs w:val="24"/>
        </w:rPr>
        <w:t>件。</w:t>
      </w:r>
    </w:p>
    <w:p w:rsidR="000C578A" w:rsidRPr="005E26A3" w:rsidRDefault="000C578A" w:rsidP="008D5F31">
      <w:pPr>
        <w:widowControl/>
        <w:spacing w:line="360" w:lineRule="auto"/>
        <w:ind w:firstLine="480"/>
        <w:rPr>
          <w:rFonts w:ascii="楷体_GB2312" w:eastAsia="楷体_GB2312" w:hAnsi="宋体"/>
          <w:color w:val="8DB3E2"/>
          <w:kern w:val="0"/>
          <w:sz w:val="24"/>
          <w:szCs w:val="24"/>
        </w:rPr>
      </w:pPr>
    </w:p>
    <w:p w:rsidR="000C578A" w:rsidRPr="005E26A3" w:rsidRDefault="000C578A" w:rsidP="008D5F31">
      <w:pPr>
        <w:widowControl/>
        <w:spacing w:line="360" w:lineRule="auto"/>
        <w:ind w:firstLine="480"/>
        <w:rPr>
          <w:rFonts w:ascii="楷体_GB2312" w:eastAsia="楷体_GB2312" w:hAnsi="宋体"/>
          <w:color w:val="8DB3E2"/>
          <w:kern w:val="0"/>
          <w:sz w:val="24"/>
          <w:szCs w:val="24"/>
        </w:rPr>
      </w:pPr>
    </w:p>
    <w:p w:rsidR="000C578A" w:rsidRPr="005E26A3" w:rsidRDefault="000C578A" w:rsidP="008D5F31">
      <w:pPr>
        <w:widowControl/>
        <w:spacing w:line="360" w:lineRule="auto"/>
        <w:ind w:firstLine="480"/>
        <w:rPr>
          <w:rFonts w:ascii="楷体_GB2312" w:eastAsia="楷体_GB2312" w:hAnsi="宋体"/>
          <w:color w:val="8DB3E2"/>
          <w:kern w:val="0"/>
          <w:sz w:val="24"/>
          <w:szCs w:val="24"/>
        </w:rPr>
      </w:pPr>
    </w:p>
    <w:p w:rsidR="000C578A" w:rsidRDefault="000C578A">
      <w:pPr>
        <w:widowControl/>
        <w:jc w:val="left"/>
        <w:rPr>
          <w:rFonts w:ascii="Times New Roman" w:hAnsi="Times New Roman"/>
          <w:b/>
          <w:bCs/>
          <w:sz w:val="32"/>
          <w:szCs w:val="32"/>
        </w:rPr>
      </w:pPr>
      <w:r>
        <w:br w:type="page"/>
      </w:r>
    </w:p>
    <w:p w:rsidR="000C578A" w:rsidRPr="005663A1" w:rsidRDefault="000C578A" w:rsidP="00202E1B">
      <w:pPr>
        <w:pStyle w:val="3"/>
      </w:pPr>
      <w:bookmarkStart w:id="163" w:name="_Toc420684670"/>
      <w:r w:rsidRPr="005663A1">
        <w:t xml:space="preserve">1.4.5 </w:t>
      </w:r>
      <w:r w:rsidRPr="005663A1">
        <w:rPr>
          <w:rFonts w:hint="eastAsia"/>
        </w:rPr>
        <w:t>主要权利人分布情况</w:t>
      </w:r>
      <w:bookmarkEnd w:id="163"/>
    </w:p>
    <w:p w:rsidR="000C578A" w:rsidRPr="005663A1" w:rsidRDefault="000C578A" w:rsidP="007D3D4D">
      <w:pPr>
        <w:spacing w:line="360" w:lineRule="auto"/>
        <w:ind w:firstLine="482"/>
        <w:jc w:val="center"/>
        <w:rPr>
          <w:rFonts w:ascii="黑体" w:eastAsia="黑体" w:hAnsi="黑体"/>
          <w:szCs w:val="21"/>
        </w:rPr>
      </w:pPr>
      <w:r w:rsidRPr="005663A1">
        <w:rPr>
          <w:rFonts w:ascii="黑体" w:eastAsia="黑体" w:hAnsi="黑体" w:hint="eastAsia"/>
          <w:szCs w:val="21"/>
        </w:rPr>
        <w:t>表</w:t>
      </w:r>
      <w:r w:rsidRPr="005663A1">
        <w:rPr>
          <w:rFonts w:ascii="黑体" w:eastAsia="黑体" w:hAnsi="黑体"/>
          <w:szCs w:val="21"/>
        </w:rPr>
        <w:t>1-17  2001-201</w:t>
      </w:r>
      <w:r>
        <w:rPr>
          <w:rFonts w:ascii="黑体" w:eastAsia="黑体" w:hAnsi="黑体"/>
          <w:szCs w:val="21"/>
        </w:rPr>
        <w:t>4</w:t>
      </w:r>
      <w:r w:rsidRPr="005663A1">
        <w:rPr>
          <w:rFonts w:ascii="黑体" w:eastAsia="黑体" w:hAnsi="黑体" w:hint="eastAsia"/>
          <w:szCs w:val="21"/>
        </w:rPr>
        <w:t>年中国</w:t>
      </w:r>
      <w:r w:rsidRPr="005663A1">
        <w:rPr>
          <w:rFonts w:ascii="黑体" w:eastAsia="黑体" w:hAnsi="黑体"/>
          <w:szCs w:val="21"/>
        </w:rPr>
        <w:t>IC</w:t>
      </w:r>
      <w:r w:rsidRPr="005663A1">
        <w:rPr>
          <w:rFonts w:ascii="黑体" w:eastAsia="黑体" w:hAnsi="黑体" w:hint="eastAsia"/>
          <w:szCs w:val="21"/>
        </w:rPr>
        <w:t>封装测试类</w:t>
      </w:r>
      <w:r>
        <w:rPr>
          <w:rFonts w:ascii="黑体" w:eastAsia="黑体" w:hAnsi="黑体" w:hint="eastAsia"/>
          <w:szCs w:val="21"/>
        </w:rPr>
        <w:t>专利</w:t>
      </w:r>
      <w:r w:rsidRPr="005663A1">
        <w:rPr>
          <w:rFonts w:ascii="黑体" w:eastAsia="黑体" w:hAnsi="黑体" w:hint="eastAsia"/>
          <w:kern w:val="0"/>
          <w:szCs w:val="21"/>
        </w:rPr>
        <w:t>公开</w:t>
      </w:r>
      <w:r w:rsidRPr="005663A1">
        <w:rPr>
          <w:rFonts w:ascii="黑体" w:eastAsia="黑体" w:hAnsi="黑体"/>
          <w:kern w:val="0"/>
          <w:szCs w:val="21"/>
        </w:rPr>
        <w:t>/</w:t>
      </w:r>
      <w:r w:rsidRPr="005663A1">
        <w:rPr>
          <w:rFonts w:ascii="黑体" w:eastAsia="黑体" w:hAnsi="黑体" w:hint="eastAsia"/>
          <w:kern w:val="0"/>
          <w:szCs w:val="21"/>
        </w:rPr>
        <w:t>公告权利人排名</w:t>
      </w:r>
    </w:p>
    <w:p w:rsidR="000C578A" w:rsidRPr="005663A1" w:rsidRDefault="000C578A" w:rsidP="007D3D4D">
      <w:pPr>
        <w:spacing w:line="360" w:lineRule="auto"/>
        <w:ind w:firstLine="480"/>
        <w:jc w:val="right"/>
        <w:rPr>
          <w:rFonts w:ascii="楷体_GB2312" w:eastAsia="楷体_GB2312"/>
          <w:sz w:val="24"/>
        </w:rPr>
      </w:pPr>
      <w:r w:rsidRPr="005663A1">
        <w:rPr>
          <w:rFonts w:ascii="楷体_GB2312" w:eastAsia="楷体_GB2312" w:hint="eastAsia"/>
          <w:sz w:val="24"/>
        </w:rPr>
        <w:t>单位：件</w:t>
      </w:r>
    </w:p>
    <w:tbl>
      <w:tblPr>
        <w:tblW w:w="0" w:type="auto"/>
        <w:jc w:val="center"/>
        <w:tblInd w:w="93" w:type="dxa"/>
        <w:tblLayout w:type="fixed"/>
        <w:tblLook w:val="00A0" w:firstRow="1" w:lastRow="0" w:firstColumn="1" w:lastColumn="0" w:noHBand="0" w:noVBand="0"/>
      </w:tblPr>
      <w:tblGrid>
        <w:gridCol w:w="3680"/>
        <w:gridCol w:w="1297"/>
        <w:gridCol w:w="863"/>
        <w:gridCol w:w="1405"/>
        <w:gridCol w:w="1275"/>
      </w:tblGrid>
      <w:tr w:rsidR="000C578A" w:rsidRPr="000419C2" w:rsidTr="00975B6A">
        <w:trPr>
          <w:trHeight w:val="870"/>
          <w:jc w:val="center"/>
        </w:trPr>
        <w:tc>
          <w:tcPr>
            <w:tcW w:w="3680"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0419C2" w:rsidRDefault="000C578A" w:rsidP="000419C2">
            <w:pPr>
              <w:widowControl/>
              <w:jc w:val="center"/>
              <w:rPr>
                <w:rFonts w:ascii="楷体_GB2312" w:eastAsia="楷体_GB2312" w:hAnsi="宋体" w:cs="宋体"/>
                <w:b/>
                <w:bCs/>
                <w:kern w:val="0"/>
                <w:sz w:val="24"/>
                <w:szCs w:val="24"/>
              </w:rPr>
            </w:pPr>
            <w:r w:rsidRPr="000419C2">
              <w:rPr>
                <w:rFonts w:ascii="楷体_GB2312" w:eastAsia="楷体_GB2312" w:hAnsi="宋体" w:cs="宋体" w:hint="eastAsia"/>
                <w:b/>
                <w:bCs/>
                <w:kern w:val="0"/>
                <w:sz w:val="24"/>
                <w:szCs w:val="24"/>
              </w:rPr>
              <w:t>专利权人</w:t>
            </w:r>
          </w:p>
        </w:tc>
        <w:tc>
          <w:tcPr>
            <w:tcW w:w="1297" w:type="dxa"/>
            <w:tcBorders>
              <w:top w:val="single" w:sz="8" w:space="0" w:color="000000"/>
              <w:left w:val="nil"/>
              <w:bottom w:val="single" w:sz="8" w:space="0" w:color="000000"/>
              <w:right w:val="single" w:sz="8" w:space="0" w:color="000000"/>
            </w:tcBorders>
            <w:shd w:val="pct12" w:color="323232" w:fill="D9D9D9"/>
            <w:vAlign w:val="center"/>
          </w:tcPr>
          <w:p w:rsidR="000C578A" w:rsidRPr="000419C2" w:rsidRDefault="000C578A" w:rsidP="000419C2">
            <w:pPr>
              <w:widowControl/>
              <w:jc w:val="center"/>
              <w:rPr>
                <w:rFonts w:ascii="楷体_GB2312" w:eastAsia="楷体_GB2312" w:hAnsi="宋体" w:cs="宋体"/>
                <w:b/>
                <w:bCs/>
                <w:kern w:val="0"/>
                <w:sz w:val="24"/>
                <w:szCs w:val="24"/>
              </w:rPr>
            </w:pPr>
            <w:r w:rsidRPr="000419C2">
              <w:rPr>
                <w:rFonts w:ascii="楷体_GB2312" w:eastAsia="楷体_GB2312" w:hAnsi="宋体" w:cs="宋体" w:hint="eastAsia"/>
                <w:b/>
                <w:bCs/>
                <w:kern w:val="0"/>
                <w:sz w:val="24"/>
                <w:szCs w:val="24"/>
              </w:rPr>
              <w:t>国家和地区</w:t>
            </w:r>
          </w:p>
        </w:tc>
        <w:tc>
          <w:tcPr>
            <w:tcW w:w="863" w:type="dxa"/>
            <w:tcBorders>
              <w:top w:val="single" w:sz="8" w:space="0" w:color="000000"/>
              <w:left w:val="nil"/>
              <w:bottom w:val="single" w:sz="8" w:space="0" w:color="000000"/>
              <w:right w:val="single" w:sz="8" w:space="0" w:color="000000"/>
            </w:tcBorders>
            <w:shd w:val="pct12" w:color="323232" w:fill="D9D9D9"/>
            <w:vAlign w:val="center"/>
          </w:tcPr>
          <w:p w:rsidR="000C578A" w:rsidRPr="000419C2" w:rsidRDefault="000C578A" w:rsidP="000419C2">
            <w:pPr>
              <w:widowControl/>
              <w:jc w:val="center"/>
              <w:rPr>
                <w:rFonts w:ascii="楷体_GB2312" w:eastAsia="楷体_GB2312" w:hAnsi="宋体" w:cs="宋体"/>
                <w:b/>
                <w:bCs/>
                <w:kern w:val="0"/>
                <w:sz w:val="24"/>
                <w:szCs w:val="24"/>
              </w:rPr>
            </w:pPr>
            <w:r w:rsidRPr="000419C2">
              <w:rPr>
                <w:rFonts w:ascii="楷体_GB2312" w:eastAsia="楷体_GB2312" w:hAnsi="宋体" w:cs="宋体" w:hint="eastAsia"/>
                <w:b/>
                <w:bCs/>
                <w:kern w:val="0"/>
                <w:sz w:val="24"/>
                <w:szCs w:val="24"/>
              </w:rPr>
              <w:t>排名</w:t>
            </w:r>
          </w:p>
        </w:tc>
        <w:tc>
          <w:tcPr>
            <w:tcW w:w="1405" w:type="dxa"/>
            <w:tcBorders>
              <w:top w:val="single" w:sz="8" w:space="0" w:color="000000"/>
              <w:left w:val="nil"/>
              <w:bottom w:val="single" w:sz="8" w:space="0" w:color="000000"/>
              <w:right w:val="single" w:sz="8" w:space="0" w:color="000000"/>
            </w:tcBorders>
            <w:shd w:val="pct12" w:color="323232" w:fill="D9D9D9"/>
            <w:vAlign w:val="center"/>
          </w:tcPr>
          <w:p w:rsidR="000C578A" w:rsidRPr="000419C2" w:rsidRDefault="000C578A" w:rsidP="000419C2">
            <w:pPr>
              <w:widowControl/>
              <w:jc w:val="center"/>
              <w:rPr>
                <w:rFonts w:ascii="楷体_GB2312" w:eastAsia="楷体_GB2312" w:hAnsi="宋体" w:cs="宋体"/>
                <w:b/>
                <w:bCs/>
                <w:kern w:val="0"/>
                <w:sz w:val="24"/>
                <w:szCs w:val="24"/>
              </w:rPr>
            </w:pPr>
            <w:r w:rsidRPr="000419C2">
              <w:rPr>
                <w:rFonts w:ascii="楷体_GB2312" w:eastAsia="楷体_GB2312" w:hAnsi="宋体" w:cs="宋体" w:hint="eastAsia"/>
                <w:b/>
                <w:bCs/>
                <w:kern w:val="0"/>
                <w:sz w:val="24"/>
                <w:szCs w:val="24"/>
              </w:rPr>
              <w:t>专利公开</w:t>
            </w:r>
            <w:r w:rsidRPr="000419C2">
              <w:rPr>
                <w:rFonts w:ascii="楷体_GB2312" w:eastAsia="楷体_GB2312" w:hAnsi="宋体" w:cs="宋体"/>
                <w:b/>
                <w:bCs/>
                <w:kern w:val="0"/>
                <w:sz w:val="24"/>
                <w:szCs w:val="24"/>
              </w:rPr>
              <w:t>/</w:t>
            </w:r>
            <w:r w:rsidRPr="000419C2">
              <w:rPr>
                <w:rFonts w:ascii="楷体_GB2312" w:eastAsia="楷体_GB2312" w:hAnsi="宋体" w:cs="宋体" w:hint="eastAsia"/>
                <w:b/>
                <w:bCs/>
                <w:kern w:val="0"/>
                <w:sz w:val="24"/>
                <w:szCs w:val="24"/>
              </w:rPr>
              <w:t>公告件数</w:t>
            </w:r>
          </w:p>
        </w:tc>
        <w:tc>
          <w:tcPr>
            <w:tcW w:w="1275" w:type="dxa"/>
            <w:tcBorders>
              <w:top w:val="single" w:sz="8" w:space="0" w:color="000000"/>
              <w:left w:val="nil"/>
              <w:bottom w:val="single" w:sz="8" w:space="0" w:color="000000"/>
              <w:right w:val="single" w:sz="8" w:space="0" w:color="000000"/>
            </w:tcBorders>
            <w:shd w:val="pct12" w:color="323232" w:fill="D9D9D9"/>
            <w:vAlign w:val="center"/>
          </w:tcPr>
          <w:p w:rsidR="000C578A" w:rsidRPr="000419C2" w:rsidRDefault="000C578A" w:rsidP="000419C2">
            <w:pPr>
              <w:widowControl/>
              <w:jc w:val="center"/>
              <w:rPr>
                <w:rFonts w:ascii="楷体_GB2312" w:eastAsia="楷体_GB2312" w:hAnsi="宋体" w:cs="宋体"/>
                <w:b/>
                <w:bCs/>
                <w:kern w:val="0"/>
                <w:sz w:val="24"/>
                <w:szCs w:val="24"/>
              </w:rPr>
            </w:pPr>
            <w:r w:rsidRPr="000419C2">
              <w:rPr>
                <w:rFonts w:ascii="楷体_GB2312" w:eastAsia="楷体_GB2312" w:hAnsi="宋体" w:cs="宋体" w:hint="eastAsia"/>
                <w:b/>
                <w:bCs/>
                <w:kern w:val="0"/>
                <w:sz w:val="24"/>
                <w:szCs w:val="24"/>
              </w:rPr>
              <w:t>授权发明专利数</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江苏长电科技股份有限公司</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1</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908</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88</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中芯国际集成电路制造有限公司</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2</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594</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273</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上海华虹（集团）有限公司</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3</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532</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109</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台湾积体电路制造股份有限公司</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中国台湾</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4</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442</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194</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鸿海精密工业股份有限公司</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中国台湾</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5</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321</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85</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日月光半导体制造股份有限公司</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中国台湾</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6</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311</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193</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南茂科技股份有限公司</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中国台湾</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7</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263</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160</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松下电器产业株式会社</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日本</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8</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244</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177</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三星电子株式会社</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韩国</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9</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243</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126</w:t>
            </w:r>
          </w:p>
        </w:tc>
      </w:tr>
      <w:tr w:rsidR="000C578A" w:rsidRPr="000419C2" w:rsidTr="00975B6A">
        <w:trPr>
          <w:trHeight w:val="300"/>
          <w:jc w:val="center"/>
        </w:trPr>
        <w:tc>
          <w:tcPr>
            <w:tcW w:w="3680" w:type="dxa"/>
            <w:tcBorders>
              <w:top w:val="nil"/>
              <w:left w:val="single" w:sz="8" w:space="0" w:color="000000"/>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瑞萨电子株式会社</w:t>
            </w:r>
          </w:p>
        </w:tc>
        <w:tc>
          <w:tcPr>
            <w:tcW w:w="1297"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日本</w:t>
            </w:r>
          </w:p>
        </w:tc>
        <w:tc>
          <w:tcPr>
            <w:tcW w:w="863"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10</w:t>
            </w:r>
          </w:p>
        </w:tc>
        <w:tc>
          <w:tcPr>
            <w:tcW w:w="140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203</w:t>
            </w:r>
          </w:p>
        </w:tc>
        <w:tc>
          <w:tcPr>
            <w:tcW w:w="1275" w:type="dxa"/>
            <w:tcBorders>
              <w:top w:val="nil"/>
              <w:left w:val="nil"/>
              <w:bottom w:val="single" w:sz="8" w:space="0" w:color="000000"/>
              <w:right w:val="single" w:sz="8" w:space="0" w:color="000000"/>
            </w:tcBorders>
            <w:vAlign w:val="center"/>
          </w:tcPr>
          <w:p w:rsidR="000C578A" w:rsidRPr="000419C2" w:rsidRDefault="000C578A" w:rsidP="000419C2">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kern w:val="0"/>
                <w:sz w:val="24"/>
                <w:szCs w:val="24"/>
              </w:rPr>
              <w:t>96</w:t>
            </w:r>
          </w:p>
        </w:tc>
      </w:tr>
    </w:tbl>
    <w:p w:rsidR="000C578A" w:rsidRPr="005E26A3" w:rsidRDefault="000C578A" w:rsidP="00393F41">
      <w:pPr>
        <w:spacing w:line="360" w:lineRule="auto"/>
        <w:rPr>
          <w:rFonts w:ascii="楷体_GB2312" w:eastAsia="楷体_GB2312"/>
          <w:color w:val="8DB3E2"/>
          <w:sz w:val="24"/>
          <w:szCs w:val="24"/>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Default="000C578A" w:rsidP="00393F41">
      <w:pPr>
        <w:spacing w:line="360" w:lineRule="auto"/>
        <w:jc w:val="center"/>
        <w:rPr>
          <w:rFonts w:ascii="黑体" w:eastAsia="黑体" w:hAnsi="黑体"/>
          <w:szCs w:val="21"/>
        </w:rPr>
      </w:pPr>
    </w:p>
    <w:p w:rsidR="000C578A" w:rsidRPr="00975B6A" w:rsidRDefault="000C578A" w:rsidP="00393F41">
      <w:pPr>
        <w:spacing w:line="360" w:lineRule="auto"/>
        <w:jc w:val="center"/>
        <w:rPr>
          <w:rFonts w:ascii="黑体" w:eastAsia="黑体" w:hAnsi="黑体"/>
          <w:szCs w:val="21"/>
        </w:rPr>
      </w:pPr>
      <w:r w:rsidRPr="00975B6A">
        <w:rPr>
          <w:rFonts w:ascii="黑体" w:eastAsia="黑体" w:hAnsi="黑体" w:hint="eastAsia"/>
          <w:szCs w:val="21"/>
        </w:rPr>
        <w:t>表</w:t>
      </w:r>
      <w:r w:rsidRPr="00975B6A">
        <w:rPr>
          <w:rFonts w:ascii="黑体" w:eastAsia="黑体" w:hAnsi="黑体"/>
          <w:szCs w:val="21"/>
        </w:rPr>
        <w:t>1-18  2014</w:t>
      </w:r>
      <w:r w:rsidRPr="00975B6A">
        <w:rPr>
          <w:rFonts w:ascii="黑体" w:eastAsia="黑体" w:hAnsi="黑体" w:hint="eastAsia"/>
          <w:szCs w:val="21"/>
        </w:rPr>
        <w:t>年中国</w:t>
      </w:r>
      <w:r w:rsidRPr="00975B6A">
        <w:rPr>
          <w:rFonts w:ascii="黑体" w:eastAsia="黑体" w:hAnsi="黑体"/>
          <w:szCs w:val="21"/>
        </w:rPr>
        <w:t>IC</w:t>
      </w:r>
      <w:r w:rsidRPr="00975B6A">
        <w:rPr>
          <w:rFonts w:ascii="黑体" w:eastAsia="黑体" w:hAnsi="黑体" w:hint="eastAsia"/>
          <w:szCs w:val="21"/>
        </w:rPr>
        <w:t>封装测试类</w:t>
      </w:r>
      <w:r>
        <w:rPr>
          <w:rFonts w:ascii="黑体" w:eastAsia="黑体" w:hAnsi="黑体" w:hint="eastAsia"/>
          <w:szCs w:val="21"/>
        </w:rPr>
        <w:t>专利</w:t>
      </w:r>
      <w:r w:rsidRPr="00975B6A">
        <w:rPr>
          <w:rFonts w:ascii="黑体" w:eastAsia="黑体" w:hAnsi="黑体" w:hint="eastAsia"/>
          <w:kern w:val="0"/>
          <w:szCs w:val="21"/>
        </w:rPr>
        <w:t>公开</w:t>
      </w:r>
      <w:r w:rsidRPr="00975B6A">
        <w:rPr>
          <w:rFonts w:ascii="黑体" w:eastAsia="黑体" w:hAnsi="黑体"/>
          <w:kern w:val="0"/>
          <w:szCs w:val="21"/>
        </w:rPr>
        <w:t>/</w:t>
      </w:r>
      <w:r w:rsidRPr="00975B6A">
        <w:rPr>
          <w:rFonts w:ascii="黑体" w:eastAsia="黑体" w:hAnsi="黑体" w:hint="eastAsia"/>
          <w:kern w:val="0"/>
          <w:szCs w:val="21"/>
        </w:rPr>
        <w:t>公告权利人排名</w:t>
      </w:r>
    </w:p>
    <w:p w:rsidR="000C578A" w:rsidRPr="00975B6A" w:rsidRDefault="000C578A" w:rsidP="008B7308">
      <w:pPr>
        <w:spacing w:line="360" w:lineRule="auto"/>
        <w:ind w:firstLine="480"/>
        <w:jc w:val="right"/>
        <w:rPr>
          <w:rFonts w:ascii="楷体_GB2312" w:eastAsia="楷体_GB2312"/>
          <w:sz w:val="24"/>
        </w:rPr>
      </w:pPr>
      <w:r w:rsidRPr="00975B6A">
        <w:rPr>
          <w:rFonts w:ascii="楷体_GB2312" w:eastAsia="楷体_GB2312" w:hint="eastAsia"/>
          <w:sz w:val="24"/>
        </w:rPr>
        <w:t>单位：件</w:t>
      </w:r>
    </w:p>
    <w:tbl>
      <w:tblPr>
        <w:tblW w:w="8504" w:type="dxa"/>
        <w:jc w:val="center"/>
        <w:tblInd w:w="93" w:type="dxa"/>
        <w:tblLook w:val="00A0" w:firstRow="1" w:lastRow="0" w:firstColumn="1" w:lastColumn="0" w:noHBand="0" w:noVBand="0"/>
      </w:tblPr>
      <w:tblGrid>
        <w:gridCol w:w="3927"/>
        <w:gridCol w:w="1275"/>
        <w:gridCol w:w="638"/>
        <w:gridCol w:w="1388"/>
        <w:gridCol w:w="1276"/>
      </w:tblGrid>
      <w:tr w:rsidR="000C578A" w:rsidRPr="00975B6A" w:rsidTr="00AE79C0">
        <w:trPr>
          <w:trHeight w:val="870"/>
          <w:jc w:val="center"/>
        </w:trPr>
        <w:tc>
          <w:tcPr>
            <w:tcW w:w="3927"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975B6A" w:rsidRDefault="000C578A" w:rsidP="00AE79C0">
            <w:pPr>
              <w:widowControl/>
              <w:jc w:val="center"/>
              <w:rPr>
                <w:rFonts w:ascii="楷体_GB2312" w:eastAsia="楷体_GB2312" w:hAnsi="宋体" w:cs="宋体"/>
                <w:b/>
                <w:bCs/>
                <w:kern w:val="0"/>
                <w:sz w:val="24"/>
                <w:szCs w:val="24"/>
              </w:rPr>
            </w:pPr>
            <w:r w:rsidRPr="00975B6A">
              <w:rPr>
                <w:rFonts w:ascii="楷体_GB2312" w:eastAsia="楷体_GB2312" w:hAnsi="宋体" w:cs="宋体" w:hint="eastAsia"/>
                <w:b/>
                <w:bCs/>
                <w:kern w:val="0"/>
                <w:sz w:val="24"/>
                <w:szCs w:val="24"/>
              </w:rPr>
              <w:t>专利权人</w:t>
            </w:r>
          </w:p>
        </w:tc>
        <w:tc>
          <w:tcPr>
            <w:tcW w:w="1275" w:type="dxa"/>
            <w:tcBorders>
              <w:top w:val="single" w:sz="8" w:space="0" w:color="000000"/>
              <w:left w:val="nil"/>
              <w:bottom w:val="single" w:sz="8" w:space="0" w:color="000000"/>
              <w:right w:val="single" w:sz="8" w:space="0" w:color="000000"/>
            </w:tcBorders>
            <w:shd w:val="pct12" w:color="323232" w:fill="D9D9D9"/>
            <w:vAlign w:val="center"/>
          </w:tcPr>
          <w:p w:rsidR="000C578A" w:rsidRPr="00975B6A" w:rsidRDefault="000C578A" w:rsidP="00AE79C0">
            <w:pPr>
              <w:widowControl/>
              <w:jc w:val="center"/>
              <w:rPr>
                <w:rFonts w:ascii="楷体_GB2312" w:eastAsia="楷体_GB2312" w:hAnsi="宋体" w:cs="宋体"/>
                <w:b/>
                <w:bCs/>
                <w:kern w:val="0"/>
                <w:sz w:val="24"/>
                <w:szCs w:val="24"/>
              </w:rPr>
            </w:pPr>
            <w:r w:rsidRPr="00975B6A">
              <w:rPr>
                <w:rFonts w:ascii="楷体_GB2312" w:eastAsia="楷体_GB2312" w:hAnsi="宋体" w:cs="宋体" w:hint="eastAsia"/>
                <w:b/>
                <w:bCs/>
                <w:kern w:val="0"/>
                <w:sz w:val="24"/>
                <w:szCs w:val="24"/>
              </w:rPr>
              <w:t>国家和地区</w:t>
            </w:r>
          </w:p>
        </w:tc>
        <w:tc>
          <w:tcPr>
            <w:tcW w:w="638" w:type="dxa"/>
            <w:tcBorders>
              <w:top w:val="single" w:sz="8" w:space="0" w:color="000000"/>
              <w:left w:val="nil"/>
              <w:bottom w:val="single" w:sz="8" w:space="0" w:color="000000"/>
              <w:right w:val="single" w:sz="8" w:space="0" w:color="000000"/>
            </w:tcBorders>
            <w:shd w:val="pct12" w:color="323232" w:fill="D9D9D9"/>
            <w:vAlign w:val="center"/>
          </w:tcPr>
          <w:p w:rsidR="000C578A" w:rsidRPr="00975B6A" w:rsidRDefault="000C578A" w:rsidP="00AE79C0">
            <w:pPr>
              <w:widowControl/>
              <w:jc w:val="center"/>
              <w:rPr>
                <w:rFonts w:ascii="楷体_GB2312" w:eastAsia="楷体_GB2312" w:hAnsi="宋体" w:cs="宋体"/>
                <w:b/>
                <w:bCs/>
                <w:kern w:val="0"/>
                <w:sz w:val="24"/>
                <w:szCs w:val="24"/>
              </w:rPr>
            </w:pPr>
            <w:r w:rsidRPr="00975B6A">
              <w:rPr>
                <w:rFonts w:ascii="楷体_GB2312" w:eastAsia="楷体_GB2312" w:hAnsi="宋体" w:cs="宋体" w:hint="eastAsia"/>
                <w:b/>
                <w:bCs/>
                <w:kern w:val="0"/>
                <w:sz w:val="24"/>
                <w:szCs w:val="24"/>
              </w:rPr>
              <w:t>排名</w:t>
            </w:r>
          </w:p>
        </w:tc>
        <w:tc>
          <w:tcPr>
            <w:tcW w:w="1388" w:type="dxa"/>
            <w:tcBorders>
              <w:top w:val="single" w:sz="8" w:space="0" w:color="000000"/>
              <w:left w:val="nil"/>
              <w:bottom w:val="single" w:sz="8" w:space="0" w:color="000000"/>
              <w:right w:val="single" w:sz="8" w:space="0" w:color="000000"/>
            </w:tcBorders>
            <w:shd w:val="pct12" w:color="323232" w:fill="D9D9D9"/>
            <w:vAlign w:val="center"/>
          </w:tcPr>
          <w:p w:rsidR="000C578A" w:rsidRPr="00975B6A" w:rsidRDefault="000C578A" w:rsidP="00AE79C0">
            <w:pPr>
              <w:widowControl/>
              <w:jc w:val="center"/>
              <w:rPr>
                <w:rFonts w:ascii="楷体_GB2312" w:eastAsia="楷体_GB2312" w:hAnsi="宋体" w:cs="宋体"/>
                <w:b/>
                <w:bCs/>
                <w:kern w:val="0"/>
                <w:sz w:val="24"/>
                <w:szCs w:val="24"/>
              </w:rPr>
            </w:pPr>
            <w:r w:rsidRPr="00975B6A">
              <w:rPr>
                <w:rFonts w:ascii="楷体_GB2312" w:eastAsia="楷体_GB2312" w:hAnsi="宋体" w:cs="宋体" w:hint="eastAsia"/>
                <w:b/>
                <w:bCs/>
                <w:kern w:val="0"/>
                <w:sz w:val="24"/>
                <w:szCs w:val="24"/>
              </w:rPr>
              <w:t>专利公开</w:t>
            </w:r>
            <w:r w:rsidRPr="00975B6A">
              <w:rPr>
                <w:rFonts w:ascii="楷体_GB2312" w:eastAsia="楷体_GB2312" w:hAnsi="宋体" w:cs="宋体"/>
                <w:b/>
                <w:bCs/>
                <w:kern w:val="0"/>
                <w:sz w:val="24"/>
                <w:szCs w:val="24"/>
              </w:rPr>
              <w:t>/</w:t>
            </w:r>
            <w:r w:rsidRPr="00975B6A">
              <w:rPr>
                <w:rFonts w:ascii="楷体_GB2312" w:eastAsia="楷体_GB2312" w:hAnsi="宋体" w:cs="宋体" w:hint="eastAsia"/>
                <w:b/>
                <w:bCs/>
                <w:kern w:val="0"/>
                <w:sz w:val="24"/>
                <w:szCs w:val="24"/>
              </w:rPr>
              <w:t>公告件数</w:t>
            </w:r>
          </w:p>
        </w:tc>
        <w:tc>
          <w:tcPr>
            <w:tcW w:w="1276" w:type="dxa"/>
            <w:tcBorders>
              <w:top w:val="single" w:sz="8" w:space="0" w:color="000000"/>
              <w:left w:val="nil"/>
              <w:bottom w:val="single" w:sz="8" w:space="0" w:color="000000"/>
              <w:right w:val="single" w:sz="8" w:space="0" w:color="000000"/>
            </w:tcBorders>
            <w:shd w:val="pct12" w:color="323232" w:fill="D9D9D9"/>
            <w:vAlign w:val="center"/>
          </w:tcPr>
          <w:p w:rsidR="000C578A" w:rsidRPr="00975B6A" w:rsidRDefault="000C578A" w:rsidP="00AE79C0">
            <w:pPr>
              <w:widowControl/>
              <w:jc w:val="center"/>
              <w:rPr>
                <w:rFonts w:ascii="楷体_GB2312" w:eastAsia="楷体_GB2312" w:hAnsi="宋体" w:cs="宋体"/>
                <w:b/>
                <w:bCs/>
                <w:kern w:val="0"/>
                <w:sz w:val="24"/>
                <w:szCs w:val="24"/>
              </w:rPr>
            </w:pPr>
            <w:r w:rsidRPr="00975B6A">
              <w:rPr>
                <w:rFonts w:ascii="楷体_GB2312" w:eastAsia="楷体_GB2312" w:hAnsi="宋体" w:cs="宋体" w:hint="eastAsia"/>
                <w:b/>
                <w:bCs/>
                <w:kern w:val="0"/>
                <w:sz w:val="24"/>
                <w:szCs w:val="24"/>
              </w:rPr>
              <w:t>授权发明专利数</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上海华虹（集团）有限公司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1</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158</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23</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中芯国际集成电路制造有限公司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2</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147</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24</w:t>
            </w:r>
          </w:p>
        </w:tc>
      </w:tr>
      <w:tr w:rsidR="000C578A" w:rsidRPr="00975B6A" w:rsidTr="00AE79C0">
        <w:trPr>
          <w:trHeight w:val="585"/>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华进半导体封装先导技术研发中心有限公司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3</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100</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2</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南通富士通微电子股份有限公司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4</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58</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6</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台湾积体电路制造股份有限公司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中国台湾</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4</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58</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40</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中国科学院微电子研究所</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6</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46</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10</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国家电网公司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7</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41</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0</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江苏长电科技股份有限公司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8</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37</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20</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苏州晶方半导体科技股份有限公司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9</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35</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3</w:t>
            </w:r>
          </w:p>
        </w:tc>
      </w:tr>
      <w:tr w:rsidR="000C578A" w:rsidRPr="00975B6A" w:rsidTr="00AE79C0">
        <w:trPr>
          <w:trHeight w:val="300"/>
          <w:jc w:val="center"/>
        </w:trPr>
        <w:tc>
          <w:tcPr>
            <w:tcW w:w="3927" w:type="dxa"/>
            <w:tcBorders>
              <w:top w:val="nil"/>
              <w:left w:val="single" w:sz="8" w:space="0" w:color="000000"/>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成都先进功率半导体股份有限公司</w:t>
            </w:r>
          </w:p>
        </w:tc>
        <w:tc>
          <w:tcPr>
            <w:tcW w:w="1275"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hint="eastAsia"/>
                <w:kern w:val="0"/>
                <w:sz w:val="24"/>
                <w:szCs w:val="24"/>
              </w:rPr>
              <w:t>中国</w:t>
            </w:r>
          </w:p>
        </w:tc>
        <w:tc>
          <w:tcPr>
            <w:tcW w:w="63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10</w:t>
            </w:r>
          </w:p>
        </w:tc>
        <w:tc>
          <w:tcPr>
            <w:tcW w:w="1388"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29</w:t>
            </w:r>
          </w:p>
        </w:tc>
        <w:tc>
          <w:tcPr>
            <w:tcW w:w="1276" w:type="dxa"/>
            <w:tcBorders>
              <w:top w:val="nil"/>
              <w:left w:val="nil"/>
              <w:bottom w:val="single" w:sz="8" w:space="0" w:color="000000"/>
              <w:right w:val="single" w:sz="8" w:space="0" w:color="000000"/>
            </w:tcBorders>
            <w:vAlign w:val="center"/>
          </w:tcPr>
          <w:p w:rsidR="000C578A" w:rsidRPr="00975B6A" w:rsidRDefault="000C578A" w:rsidP="00AE79C0">
            <w:pPr>
              <w:widowControl/>
              <w:spacing w:line="360" w:lineRule="auto"/>
              <w:jc w:val="center"/>
              <w:rPr>
                <w:rFonts w:ascii="楷体_GB2312" w:eastAsia="楷体_GB2312" w:hAnsi="宋体" w:cs="宋体"/>
                <w:kern w:val="0"/>
                <w:sz w:val="24"/>
                <w:szCs w:val="24"/>
              </w:rPr>
            </w:pPr>
            <w:r w:rsidRPr="00975B6A">
              <w:rPr>
                <w:rFonts w:ascii="楷体_GB2312" w:eastAsia="楷体_GB2312" w:hAnsi="宋体" w:cs="宋体"/>
                <w:kern w:val="0"/>
                <w:sz w:val="24"/>
                <w:szCs w:val="24"/>
              </w:rPr>
              <w:t>1</w:t>
            </w:r>
          </w:p>
        </w:tc>
      </w:tr>
    </w:tbl>
    <w:p w:rsidR="000C578A" w:rsidRPr="005E26A3" w:rsidRDefault="000C578A" w:rsidP="007B36FB">
      <w:pPr>
        <w:spacing w:line="360" w:lineRule="auto"/>
        <w:ind w:firstLineChars="200" w:firstLine="480"/>
        <w:rPr>
          <w:rFonts w:ascii="楷体_GB2312" w:eastAsia="楷体_GB2312"/>
          <w:color w:val="8DB3E2"/>
          <w:sz w:val="24"/>
          <w:szCs w:val="24"/>
        </w:rPr>
      </w:pPr>
    </w:p>
    <w:p w:rsidR="000C578A" w:rsidRPr="00375EB4" w:rsidRDefault="000C578A" w:rsidP="00375EB4">
      <w:pPr>
        <w:widowControl/>
        <w:spacing w:line="360" w:lineRule="auto"/>
        <w:ind w:firstLineChars="200" w:firstLine="480"/>
        <w:rPr>
          <w:rFonts w:ascii="楷体_GB2312" w:eastAsia="楷体_GB2312" w:hAnsi="宋体" w:cs="宋体"/>
          <w:kern w:val="0"/>
          <w:sz w:val="24"/>
          <w:szCs w:val="24"/>
        </w:rPr>
      </w:pPr>
      <w:r w:rsidRPr="00AE79C0">
        <w:rPr>
          <w:rFonts w:ascii="楷体_GB2312" w:eastAsia="楷体_GB2312" w:hint="eastAsia"/>
          <w:sz w:val="24"/>
          <w:szCs w:val="24"/>
        </w:rPr>
        <w:t>表</w:t>
      </w:r>
      <w:r w:rsidRPr="00AE79C0">
        <w:rPr>
          <w:rFonts w:ascii="楷体_GB2312" w:eastAsia="楷体_GB2312"/>
          <w:sz w:val="24"/>
          <w:szCs w:val="24"/>
        </w:rPr>
        <w:t>1-17</w:t>
      </w:r>
      <w:r w:rsidRPr="00AE79C0">
        <w:rPr>
          <w:rFonts w:ascii="楷体_GB2312" w:eastAsia="楷体_GB2312" w:hint="eastAsia"/>
          <w:sz w:val="24"/>
          <w:szCs w:val="24"/>
        </w:rPr>
        <w:t>为</w:t>
      </w:r>
      <w:r w:rsidRPr="00AE79C0">
        <w:rPr>
          <w:rFonts w:ascii="楷体_GB2312" w:eastAsia="楷体_GB2312"/>
          <w:sz w:val="24"/>
          <w:szCs w:val="24"/>
        </w:rPr>
        <w:t>2001-2014</w:t>
      </w:r>
      <w:r w:rsidRPr="00AE79C0">
        <w:rPr>
          <w:rFonts w:ascii="楷体_GB2312" w:eastAsia="楷体_GB2312" w:hint="eastAsia"/>
          <w:sz w:val="24"/>
          <w:szCs w:val="24"/>
        </w:rPr>
        <w:t>年中国集成电路封装测试类专利权利人前十位情况，</w:t>
      </w:r>
      <w:r w:rsidRPr="00375EB4">
        <w:rPr>
          <w:rFonts w:ascii="楷体_GB2312" w:eastAsia="楷体_GB2312" w:hint="eastAsia"/>
          <w:sz w:val="24"/>
          <w:szCs w:val="24"/>
        </w:rPr>
        <w:t>其中中国大陆和中国台湾专利权人占据了</w:t>
      </w:r>
      <w:r w:rsidRPr="00375EB4">
        <w:rPr>
          <w:rFonts w:ascii="楷体_GB2312" w:eastAsia="楷体_GB2312"/>
          <w:sz w:val="24"/>
          <w:szCs w:val="24"/>
        </w:rPr>
        <w:t>70%</w:t>
      </w:r>
      <w:r w:rsidRPr="00375EB4">
        <w:rPr>
          <w:rFonts w:ascii="楷体_GB2312" w:eastAsia="楷体_GB2312" w:hint="eastAsia"/>
          <w:sz w:val="24"/>
          <w:szCs w:val="24"/>
        </w:rPr>
        <w:t>的比例。排名前三的专利权人全都是中国大陆企业。</w:t>
      </w:r>
      <w:r w:rsidRPr="00375EB4">
        <w:rPr>
          <w:rFonts w:ascii="楷体_GB2312" w:eastAsia="楷体_GB2312" w:hAnsi="宋体" w:cs="宋体" w:hint="eastAsia"/>
          <w:kern w:val="0"/>
          <w:sz w:val="24"/>
          <w:szCs w:val="24"/>
        </w:rPr>
        <w:t>江苏长电科技股份有限公司</w:t>
      </w:r>
      <w:r>
        <w:rPr>
          <w:rFonts w:ascii="楷体_GB2312" w:eastAsia="楷体_GB2312" w:hAnsi="宋体" w:cs="宋体" w:hint="eastAsia"/>
          <w:kern w:val="0"/>
          <w:sz w:val="24"/>
          <w:szCs w:val="24"/>
        </w:rPr>
        <w:t>累计数量</w:t>
      </w:r>
      <w:r w:rsidRPr="00375EB4">
        <w:rPr>
          <w:rFonts w:ascii="楷体_GB2312" w:eastAsia="楷体_GB2312" w:hAnsi="宋体" w:cs="宋体" w:hint="eastAsia"/>
          <w:kern w:val="0"/>
          <w:sz w:val="24"/>
          <w:szCs w:val="24"/>
        </w:rPr>
        <w:t>排名第一，</w:t>
      </w:r>
      <w:r w:rsidRPr="00375EB4">
        <w:rPr>
          <w:rFonts w:ascii="楷体_GB2312" w:eastAsia="楷体_GB2312" w:hAnsi="宋体" w:cs="宋体"/>
          <w:kern w:val="0"/>
          <w:sz w:val="24"/>
          <w:szCs w:val="24"/>
        </w:rPr>
        <w:t>2001</w:t>
      </w:r>
      <w:r w:rsidRPr="00375EB4">
        <w:rPr>
          <w:rFonts w:ascii="楷体_GB2312" w:eastAsia="楷体_GB2312" w:hAnsi="宋体" w:cs="宋体" w:hint="eastAsia"/>
          <w:kern w:val="0"/>
          <w:sz w:val="24"/>
          <w:szCs w:val="24"/>
        </w:rPr>
        <w:t>年至</w:t>
      </w:r>
      <w:r w:rsidRPr="00375EB4">
        <w:rPr>
          <w:rFonts w:ascii="楷体_GB2312" w:eastAsia="楷体_GB2312" w:hAnsi="宋体" w:cs="宋体"/>
          <w:kern w:val="0"/>
          <w:sz w:val="24"/>
          <w:szCs w:val="24"/>
        </w:rPr>
        <w:t>2014</w:t>
      </w:r>
      <w:r w:rsidRPr="00375EB4">
        <w:rPr>
          <w:rFonts w:ascii="楷体_GB2312" w:eastAsia="楷体_GB2312" w:hAnsi="宋体" w:cs="宋体" w:hint="eastAsia"/>
          <w:kern w:val="0"/>
          <w:sz w:val="24"/>
          <w:szCs w:val="24"/>
        </w:rPr>
        <w:t>年公开</w:t>
      </w:r>
      <w:r w:rsidRPr="00375EB4">
        <w:rPr>
          <w:rFonts w:ascii="楷体_GB2312" w:eastAsia="楷体_GB2312" w:hAnsi="宋体" w:cs="宋体"/>
          <w:kern w:val="0"/>
          <w:sz w:val="24"/>
          <w:szCs w:val="24"/>
        </w:rPr>
        <w:t>/</w:t>
      </w:r>
      <w:r w:rsidRPr="00375EB4">
        <w:rPr>
          <w:rFonts w:ascii="楷体_GB2312" w:eastAsia="楷体_GB2312" w:hAnsi="宋体" w:cs="宋体" w:hint="eastAsia"/>
          <w:kern w:val="0"/>
          <w:sz w:val="24"/>
          <w:szCs w:val="24"/>
        </w:rPr>
        <w:t>公告集成电路封装测试类中国专利</w:t>
      </w:r>
      <w:r w:rsidRPr="00375EB4">
        <w:rPr>
          <w:rFonts w:ascii="楷体_GB2312" w:eastAsia="楷体_GB2312" w:hAnsi="宋体" w:cs="宋体"/>
          <w:kern w:val="0"/>
          <w:sz w:val="24"/>
          <w:szCs w:val="24"/>
        </w:rPr>
        <w:t>908</w:t>
      </w:r>
      <w:r w:rsidRPr="00375EB4">
        <w:rPr>
          <w:rFonts w:ascii="楷体_GB2312" w:eastAsia="楷体_GB2312" w:hAnsi="宋体" w:cs="宋体" w:hint="eastAsia"/>
          <w:kern w:val="0"/>
          <w:sz w:val="24"/>
          <w:szCs w:val="24"/>
        </w:rPr>
        <w:t>件。</w:t>
      </w:r>
      <w:r w:rsidRPr="000419C2">
        <w:rPr>
          <w:rFonts w:ascii="楷体_GB2312" w:eastAsia="楷体_GB2312" w:hAnsi="宋体" w:cs="宋体" w:hint="eastAsia"/>
          <w:kern w:val="0"/>
          <w:sz w:val="24"/>
          <w:szCs w:val="24"/>
        </w:rPr>
        <w:t>中芯国际集成电路制造有限</w:t>
      </w:r>
      <w:r w:rsidRPr="00375EB4">
        <w:rPr>
          <w:rFonts w:ascii="楷体_GB2312" w:eastAsia="楷体_GB2312" w:hAnsi="宋体" w:cs="宋体" w:hint="eastAsia"/>
          <w:kern w:val="0"/>
          <w:sz w:val="24"/>
          <w:szCs w:val="24"/>
        </w:rPr>
        <w:t>公司排名第二，累计公开</w:t>
      </w:r>
      <w:r w:rsidRPr="00375EB4">
        <w:rPr>
          <w:rFonts w:ascii="楷体_GB2312" w:eastAsia="楷体_GB2312" w:hAnsi="宋体" w:cs="宋体"/>
          <w:kern w:val="0"/>
          <w:sz w:val="24"/>
          <w:szCs w:val="24"/>
        </w:rPr>
        <w:t>/</w:t>
      </w:r>
      <w:r w:rsidRPr="00375EB4">
        <w:rPr>
          <w:rFonts w:ascii="楷体_GB2312" w:eastAsia="楷体_GB2312" w:hAnsi="宋体" w:cs="宋体" w:hint="eastAsia"/>
          <w:kern w:val="0"/>
          <w:sz w:val="24"/>
          <w:szCs w:val="24"/>
        </w:rPr>
        <w:t>公告集成电路封装测试类中国专利</w:t>
      </w:r>
      <w:r w:rsidRPr="00375EB4">
        <w:rPr>
          <w:rFonts w:ascii="楷体_GB2312" w:eastAsia="楷体_GB2312" w:hAnsi="宋体" w:cs="宋体"/>
          <w:kern w:val="0"/>
          <w:sz w:val="24"/>
          <w:szCs w:val="24"/>
        </w:rPr>
        <w:t>594</w:t>
      </w:r>
      <w:r w:rsidRPr="00375EB4">
        <w:rPr>
          <w:rFonts w:ascii="楷体_GB2312" w:eastAsia="楷体_GB2312" w:hAnsi="宋体" w:cs="宋体" w:hint="eastAsia"/>
          <w:kern w:val="0"/>
          <w:sz w:val="24"/>
          <w:szCs w:val="24"/>
        </w:rPr>
        <w:t>件。</w:t>
      </w:r>
      <w:r w:rsidRPr="000419C2">
        <w:rPr>
          <w:rFonts w:ascii="楷体_GB2312" w:eastAsia="楷体_GB2312" w:hAnsi="宋体" w:cs="宋体" w:hint="eastAsia"/>
          <w:kern w:val="0"/>
          <w:sz w:val="24"/>
          <w:szCs w:val="24"/>
        </w:rPr>
        <w:t>上海华虹</w:t>
      </w:r>
      <w:r w:rsidRPr="00375EB4">
        <w:rPr>
          <w:rFonts w:ascii="楷体_GB2312" w:eastAsia="楷体_GB2312" w:hAnsi="宋体" w:cs="宋体" w:hint="eastAsia"/>
          <w:kern w:val="0"/>
          <w:sz w:val="24"/>
          <w:szCs w:val="24"/>
        </w:rPr>
        <w:t>（集团）有限公司排名第三，累计公开</w:t>
      </w:r>
      <w:r w:rsidRPr="00375EB4">
        <w:rPr>
          <w:rFonts w:ascii="楷体_GB2312" w:eastAsia="楷体_GB2312" w:hAnsi="宋体" w:cs="宋体"/>
          <w:kern w:val="0"/>
          <w:sz w:val="24"/>
          <w:szCs w:val="24"/>
        </w:rPr>
        <w:t>/</w:t>
      </w:r>
      <w:r w:rsidRPr="00375EB4">
        <w:rPr>
          <w:rFonts w:ascii="楷体_GB2312" w:eastAsia="楷体_GB2312" w:hAnsi="宋体" w:cs="宋体" w:hint="eastAsia"/>
          <w:kern w:val="0"/>
          <w:sz w:val="24"/>
          <w:szCs w:val="24"/>
        </w:rPr>
        <w:t>公告集成电路封装测试类中国专利</w:t>
      </w:r>
      <w:r w:rsidRPr="00375EB4">
        <w:rPr>
          <w:rFonts w:ascii="楷体_GB2312" w:eastAsia="楷体_GB2312" w:hAnsi="宋体" w:cs="宋体"/>
          <w:kern w:val="0"/>
          <w:sz w:val="24"/>
          <w:szCs w:val="24"/>
        </w:rPr>
        <w:t>532</w:t>
      </w:r>
      <w:r w:rsidRPr="00375EB4">
        <w:rPr>
          <w:rFonts w:ascii="楷体_GB2312" w:eastAsia="楷体_GB2312" w:hAnsi="宋体" w:cs="宋体" w:hint="eastAsia"/>
          <w:kern w:val="0"/>
          <w:sz w:val="24"/>
          <w:szCs w:val="24"/>
        </w:rPr>
        <w:t>件。</w:t>
      </w:r>
      <w:r>
        <w:rPr>
          <w:rFonts w:ascii="楷体_GB2312" w:eastAsia="楷体_GB2312" w:hAnsi="宋体" w:cs="宋体" w:hint="eastAsia"/>
          <w:kern w:val="0"/>
          <w:sz w:val="24"/>
          <w:szCs w:val="24"/>
        </w:rPr>
        <w:t>排名第四至第七位的专利权人都来自中国台湾，分别是</w:t>
      </w:r>
      <w:r w:rsidRPr="00375EB4">
        <w:rPr>
          <w:rFonts w:ascii="楷体_GB2312" w:eastAsia="楷体_GB2312" w:hAnsi="宋体" w:cs="宋体" w:hint="eastAsia"/>
          <w:kern w:val="0"/>
          <w:sz w:val="24"/>
          <w:szCs w:val="24"/>
        </w:rPr>
        <w:t>台湾积体电路制造股份有限公司</w:t>
      </w:r>
      <w:r>
        <w:rPr>
          <w:rFonts w:ascii="楷体_GB2312" w:eastAsia="楷体_GB2312" w:hAnsi="宋体" w:cs="宋体" w:hint="eastAsia"/>
          <w:kern w:val="0"/>
          <w:sz w:val="24"/>
          <w:szCs w:val="24"/>
        </w:rPr>
        <w:t>、</w:t>
      </w:r>
      <w:r w:rsidRPr="00375EB4">
        <w:rPr>
          <w:rFonts w:ascii="楷体_GB2312" w:eastAsia="楷体_GB2312" w:hAnsi="宋体" w:cs="宋体" w:hint="eastAsia"/>
          <w:kern w:val="0"/>
          <w:sz w:val="24"/>
          <w:szCs w:val="24"/>
        </w:rPr>
        <w:t>鸿海精密工业股份有限公司</w:t>
      </w:r>
      <w:r>
        <w:rPr>
          <w:rFonts w:ascii="楷体_GB2312" w:eastAsia="楷体_GB2312" w:hAnsi="宋体" w:cs="宋体" w:hint="eastAsia"/>
          <w:kern w:val="0"/>
          <w:sz w:val="24"/>
          <w:szCs w:val="24"/>
        </w:rPr>
        <w:t>、</w:t>
      </w:r>
      <w:r w:rsidRPr="00375EB4">
        <w:rPr>
          <w:rFonts w:ascii="楷体_GB2312" w:eastAsia="楷体_GB2312" w:hAnsi="宋体" w:cs="宋体" w:hint="eastAsia"/>
          <w:kern w:val="0"/>
          <w:sz w:val="24"/>
          <w:szCs w:val="24"/>
        </w:rPr>
        <w:t>日月光半导体制造股份有限公司</w:t>
      </w:r>
      <w:r>
        <w:rPr>
          <w:rFonts w:ascii="楷体_GB2312" w:eastAsia="楷体_GB2312" w:hAnsi="宋体" w:cs="宋体" w:hint="eastAsia"/>
          <w:kern w:val="0"/>
          <w:sz w:val="24"/>
          <w:szCs w:val="24"/>
        </w:rPr>
        <w:t>、</w:t>
      </w:r>
      <w:r w:rsidRPr="00375EB4">
        <w:rPr>
          <w:rFonts w:ascii="楷体_GB2312" w:eastAsia="楷体_GB2312" w:hAnsi="宋体" w:cs="宋体" w:hint="eastAsia"/>
          <w:kern w:val="0"/>
          <w:sz w:val="24"/>
          <w:szCs w:val="24"/>
        </w:rPr>
        <w:t>南茂科技股份有限公司</w:t>
      </w:r>
      <w:r>
        <w:rPr>
          <w:rFonts w:ascii="楷体_GB2312" w:eastAsia="楷体_GB2312" w:hAnsi="宋体" w:cs="宋体" w:hint="eastAsia"/>
          <w:kern w:val="0"/>
          <w:sz w:val="24"/>
          <w:szCs w:val="24"/>
        </w:rPr>
        <w:t>，</w:t>
      </w:r>
      <w:r w:rsidRPr="00375EB4">
        <w:rPr>
          <w:rFonts w:ascii="楷体_GB2312" w:eastAsia="楷体_GB2312" w:hint="eastAsia"/>
          <w:sz w:val="24"/>
          <w:szCs w:val="24"/>
        </w:rPr>
        <w:t>台湾</w:t>
      </w:r>
      <w:r>
        <w:rPr>
          <w:rFonts w:ascii="楷体_GB2312" w:eastAsia="楷体_GB2312" w:hint="eastAsia"/>
          <w:sz w:val="24"/>
          <w:szCs w:val="24"/>
        </w:rPr>
        <w:t>地区</w:t>
      </w:r>
      <w:r w:rsidRPr="00375EB4">
        <w:rPr>
          <w:rFonts w:ascii="楷体_GB2312" w:eastAsia="楷体_GB2312" w:hint="eastAsia"/>
          <w:sz w:val="24"/>
          <w:szCs w:val="24"/>
        </w:rPr>
        <w:t>专利权人在封装测试领域具有非常大</w:t>
      </w:r>
      <w:r>
        <w:rPr>
          <w:rFonts w:ascii="楷体_GB2312" w:eastAsia="楷体_GB2312" w:hint="eastAsia"/>
          <w:sz w:val="24"/>
          <w:szCs w:val="24"/>
        </w:rPr>
        <w:t>的</w:t>
      </w:r>
      <w:r w:rsidRPr="00375EB4">
        <w:rPr>
          <w:rFonts w:ascii="楷体_GB2312" w:eastAsia="楷体_GB2312" w:hint="eastAsia"/>
          <w:sz w:val="24"/>
          <w:szCs w:val="24"/>
        </w:rPr>
        <w:t>优势。</w:t>
      </w:r>
    </w:p>
    <w:p w:rsidR="000C578A" w:rsidRPr="002E10E5" w:rsidRDefault="000C578A" w:rsidP="002E10E5">
      <w:pPr>
        <w:spacing w:line="360" w:lineRule="auto"/>
        <w:ind w:firstLineChars="200" w:firstLine="480"/>
        <w:rPr>
          <w:rFonts w:ascii="楷体_GB2312" w:eastAsia="楷体_GB2312" w:hAnsi="宋体" w:cs="宋体"/>
          <w:kern w:val="0"/>
          <w:sz w:val="24"/>
          <w:szCs w:val="24"/>
        </w:rPr>
      </w:pPr>
      <w:r w:rsidRPr="00917A71">
        <w:rPr>
          <w:rFonts w:ascii="楷体_GB2312" w:eastAsia="楷体_GB2312" w:hint="eastAsia"/>
          <w:sz w:val="24"/>
          <w:szCs w:val="24"/>
        </w:rPr>
        <w:t>表</w:t>
      </w:r>
      <w:r w:rsidRPr="00917A71">
        <w:rPr>
          <w:rFonts w:ascii="楷体_GB2312" w:eastAsia="楷体_GB2312"/>
          <w:sz w:val="24"/>
          <w:szCs w:val="24"/>
        </w:rPr>
        <w:t>1-18</w:t>
      </w:r>
      <w:r w:rsidRPr="00917A71">
        <w:rPr>
          <w:rFonts w:ascii="楷体_GB2312" w:eastAsia="楷体_GB2312" w:hint="eastAsia"/>
          <w:sz w:val="24"/>
          <w:szCs w:val="24"/>
        </w:rPr>
        <w:t>为</w:t>
      </w:r>
      <w:r w:rsidRPr="00917A71">
        <w:rPr>
          <w:rFonts w:ascii="楷体_GB2312" w:eastAsia="楷体_GB2312"/>
          <w:sz w:val="24"/>
          <w:szCs w:val="24"/>
        </w:rPr>
        <w:t>2014</w:t>
      </w:r>
      <w:r w:rsidRPr="00917A71">
        <w:rPr>
          <w:rFonts w:ascii="楷体_GB2312" w:eastAsia="楷体_GB2312" w:hint="eastAsia"/>
          <w:sz w:val="24"/>
          <w:szCs w:val="24"/>
        </w:rPr>
        <w:t>年中国集成电路封装测试类专利权利人前十位情况，</w:t>
      </w:r>
      <w:r>
        <w:rPr>
          <w:rFonts w:ascii="楷体_GB2312" w:eastAsia="楷体_GB2312" w:hint="eastAsia"/>
          <w:sz w:val="24"/>
          <w:szCs w:val="24"/>
        </w:rPr>
        <w:t>这前十位专利权人几乎全部来自</w:t>
      </w:r>
      <w:r w:rsidRPr="00917A71">
        <w:rPr>
          <w:rFonts w:ascii="楷体_GB2312" w:eastAsia="楷体_GB2312" w:hint="eastAsia"/>
          <w:sz w:val="24"/>
          <w:szCs w:val="24"/>
        </w:rPr>
        <w:t>中国大陆。</w:t>
      </w:r>
      <w:r w:rsidRPr="00917A71">
        <w:rPr>
          <w:rFonts w:ascii="楷体_GB2312" w:eastAsia="楷体_GB2312"/>
          <w:sz w:val="24"/>
          <w:szCs w:val="24"/>
        </w:rPr>
        <w:t>2014</w:t>
      </w:r>
      <w:r w:rsidRPr="00917A71">
        <w:rPr>
          <w:rFonts w:ascii="楷体_GB2312" w:eastAsia="楷体_GB2312" w:hint="eastAsia"/>
          <w:sz w:val="24"/>
          <w:szCs w:val="24"/>
        </w:rPr>
        <w:t>年</w:t>
      </w:r>
      <w:r w:rsidRPr="00917A71">
        <w:rPr>
          <w:rFonts w:ascii="楷体_GB2312" w:eastAsia="楷体_GB2312" w:hAnsi="宋体" w:cs="宋体" w:hint="eastAsia"/>
          <w:kern w:val="0"/>
          <w:sz w:val="24"/>
          <w:szCs w:val="24"/>
        </w:rPr>
        <w:t>上海华虹（集团）有限公司公开</w:t>
      </w:r>
      <w:r w:rsidRPr="00917A71">
        <w:rPr>
          <w:rFonts w:ascii="楷体_GB2312" w:eastAsia="楷体_GB2312" w:hAnsi="宋体" w:cs="宋体"/>
          <w:kern w:val="0"/>
          <w:sz w:val="24"/>
          <w:szCs w:val="24"/>
        </w:rPr>
        <w:t>/</w:t>
      </w:r>
      <w:r w:rsidRPr="00917A71">
        <w:rPr>
          <w:rFonts w:ascii="楷体_GB2312" w:eastAsia="楷体_GB2312" w:hAnsi="宋体" w:cs="宋体" w:hint="eastAsia"/>
          <w:kern w:val="0"/>
          <w:sz w:val="24"/>
          <w:szCs w:val="24"/>
        </w:rPr>
        <w:t>公告集成电路封装测试类中国专利</w:t>
      </w:r>
      <w:r w:rsidRPr="00917A71">
        <w:rPr>
          <w:rFonts w:ascii="楷体_GB2312" w:eastAsia="楷体_GB2312" w:hAnsi="宋体" w:cs="宋体"/>
          <w:kern w:val="0"/>
          <w:sz w:val="24"/>
          <w:szCs w:val="24"/>
        </w:rPr>
        <w:t>158</w:t>
      </w:r>
      <w:r w:rsidRPr="00917A71">
        <w:rPr>
          <w:rFonts w:ascii="楷体_GB2312" w:eastAsia="楷体_GB2312" w:hAnsi="宋体" w:cs="宋体" w:hint="eastAsia"/>
          <w:kern w:val="0"/>
          <w:sz w:val="24"/>
          <w:szCs w:val="24"/>
        </w:rPr>
        <w:t>件，排名第一。</w:t>
      </w:r>
      <w:r w:rsidRPr="00975B6A">
        <w:rPr>
          <w:rFonts w:ascii="楷体_GB2312" w:eastAsia="楷体_GB2312" w:hAnsi="宋体" w:cs="宋体" w:hint="eastAsia"/>
          <w:kern w:val="0"/>
          <w:sz w:val="24"/>
          <w:szCs w:val="24"/>
        </w:rPr>
        <w:t>中芯国际集成电路制造有限</w:t>
      </w:r>
      <w:r w:rsidRPr="00917A71">
        <w:rPr>
          <w:rFonts w:ascii="楷体_GB2312" w:eastAsia="楷体_GB2312" w:hAnsi="宋体" w:cs="宋体" w:hint="eastAsia"/>
          <w:kern w:val="0"/>
          <w:sz w:val="24"/>
          <w:szCs w:val="24"/>
        </w:rPr>
        <w:t>公司</w:t>
      </w:r>
      <w:r w:rsidRPr="00917A71">
        <w:rPr>
          <w:rFonts w:ascii="楷体_GB2312" w:eastAsia="楷体_GB2312" w:hAnsi="宋体" w:cs="宋体"/>
          <w:kern w:val="0"/>
          <w:sz w:val="24"/>
          <w:szCs w:val="24"/>
        </w:rPr>
        <w:t>2014</w:t>
      </w:r>
      <w:r w:rsidRPr="00917A71">
        <w:rPr>
          <w:rFonts w:ascii="楷体_GB2312" w:eastAsia="楷体_GB2312" w:hAnsi="宋体" w:cs="宋体" w:hint="eastAsia"/>
          <w:kern w:val="0"/>
          <w:sz w:val="24"/>
          <w:szCs w:val="24"/>
        </w:rPr>
        <w:t>年公开</w:t>
      </w:r>
      <w:r w:rsidRPr="00917A71">
        <w:rPr>
          <w:rFonts w:ascii="楷体_GB2312" w:eastAsia="楷体_GB2312" w:hAnsi="宋体" w:cs="宋体"/>
          <w:kern w:val="0"/>
          <w:sz w:val="24"/>
          <w:szCs w:val="24"/>
        </w:rPr>
        <w:t>/</w:t>
      </w:r>
      <w:r w:rsidRPr="00917A71">
        <w:rPr>
          <w:rFonts w:ascii="楷体_GB2312" w:eastAsia="楷体_GB2312" w:hAnsi="宋体" w:cs="宋体" w:hint="eastAsia"/>
          <w:kern w:val="0"/>
          <w:sz w:val="24"/>
          <w:szCs w:val="24"/>
        </w:rPr>
        <w:t>公告集成电路封装测试类中国专利</w:t>
      </w:r>
      <w:r w:rsidRPr="00917A71">
        <w:rPr>
          <w:rFonts w:ascii="楷体_GB2312" w:eastAsia="楷体_GB2312" w:hAnsi="宋体" w:cs="宋体"/>
          <w:kern w:val="0"/>
          <w:sz w:val="24"/>
          <w:szCs w:val="24"/>
        </w:rPr>
        <w:t>147</w:t>
      </w:r>
      <w:r w:rsidRPr="00917A71">
        <w:rPr>
          <w:rFonts w:ascii="楷体_GB2312" w:eastAsia="楷体_GB2312" w:hAnsi="宋体" w:cs="宋体" w:hint="eastAsia"/>
          <w:kern w:val="0"/>
          <w:sz w:val="24"/>
          <w:szCs w:val="24"/>
        </w:rPr>
        <w:t>件，排名第二。华进半导体封装先导技术研发中心有限公司</w:t>
      </w:r>
      <w:r w:rsidRPr="00917A71">
        <w:rPr>
          <w:rFonts w:ascii="楷体_GB2312" w:eastAsia="楷体_GB2312" w:hAnsi="宋体" w:cs="宋体"/>
          <w:kern w:val="0"/>
          <w:sz w:val="24"/>
          <w:szCs w:val="24"/>
        </w:rPr>
        <w:t>2014</w:t>
      </w:r>
      <w:r w:rsidRPr="00917A71">
        <w:rPr>
          <w:rFonts w:ascii="楷体_GB2312" w:eastAsia="楷体_GB2312" w:hAnsi="宋体" w:cs="宋体" w:hint="eastAsia"/>
          <w:kern w:val="0"/>
          <w:sz w:val="24"/>
          <w:szCs w:val="24"/>
        </w:rPr>
        <w:t>年公开</w:t>
      </w:r>
      <w:r w:rsidRPr="00917A71">
        <w:rPr>
          <w:rFonts w:ascii="楷体_GB2312" w:eastAsia="楷体_GB2312" w:hAnsi="宋体" w:cs="宋体"/>
          <w:kern w:val="0"/>
          <w:sz w:val="24"/>
          <w:szCs w:val="24"/>
        </w:rPr>
        <w:t>/</w:t>
      </w:r>
      <w:r w:rsidRPr="00917A71">
        <w:rPr>
          <w:rFonts w:ascii="楷体_GB2312" w:eastAsia="楷体_GB2312" w:hAnsi="宋体" w:cs="宋体" w:hint="eastAsia"/>
          <w:kern w:val="0"/>
          <w:sz w:val="24"/>
          <w:szCs w:val="24"/>
        </w:rPr>
        <w:t>公告集成电路封装测试类中国专利</w:t>
      </w:r>
      <w:r w:rsidRPr="00917A71">
        <w:rPr>
          <w:rFonts w:ascii="楷体_GB2312" w:eastAsia="楷体_GB2312" w:hAnsi="宋体" w:cs="宋体"/>
          <w:kern w:val="0"/>
          <w:sz w:val="24"/>
          <w:szCs w:val="24"/>
        </w:rPr>
        <w:t>100</w:t>
      </w:r>
      <w:r w:rsidRPr="00917A71">
        <w:rPr>
          <w:rFonts w:ascii="楷体_GB2312" w:eastAsia="楷体_GB2312" w:hAnsi="宋体" w:cs="宋体" w:hint="eastAsia"/>
          <w:kern w:val="0"/>
          <w:sz w:val="24"/>
          <w:szCs w:val="24"/>
        </w:rPr>
        <w:t>件，排名第三。</w:t>
      </w:r>
      <w:r w:rsidRPr="002E10E5">
        <w:rPr>
          <w:rFonts w:ascii="楷体_GB2312" w:eastAsia="楷体_GB2312" w:hAnsi="宋体" w:cs="宋体" w:hint="eastAsia"/>
          <w:kern w:val="0"/>
          <w:sz w:val="24"/>
          <w:szCs w:val="24"/>
        </w:rPr>
        <w:t>排名前十的企业中有一家台湾企业，</w:t>
      </w:r>
      <w:r w:rsidRPr="00975B6A">
        <w:rPr>
          <w:rFonts w:ascii="楷体_GB2312" w:eastAsia="楷体_GB2312" w:hAnsi="宋体" w:cs="宋体" w:hint="eastAsia"/>
          <w:kern w:val="0"/>
          <w:sz w:val="24"/>
          <w:szCs w:val="24"/>
        </w:rPr>
        <w:t>台湾积体电路制造股份有限公司</w:t>
      </w:r>
      <w:r>
        <w:rPr>
          <w:rFonts w:ascii="楷体_GB2312" w:eastAsia="楷体_GB2312" w:hAnsi="宋体" w:cs="宋体" w:hint="eastAsia"/>
          <w:kern w:val="0"/>
          <w:sz w:val="24"/>
          <w:szCs w:val="24"/>
        </w:rPr>
        <w:t>，</w:t>
      </w:r>
      <w:r>
        <w:rPr>
          <w:rFonts w:ascii="楷体_GB2312" w:eastAsia="楷体_GB2312" w:hAnsi="宋体" w:cs="宋体"/>
          <w:kern w:val="0"/>
          <w:sz w:val="24"/>
          <w:szCs w:val="24"/>
        </w:rPr>
        <w:t>2014</w:t>
      </w:r>
      <w:r>
        <w:rPr>
          <w:rFonts w:ascii="楷体_GB2312" w:eastAsia="楷体_GB2312" w:hAnsi="宋体" w:cs="宋体" w:hint="eastAsia"/>
          <w:kern w:val="0"/>
          <w:sz w:val="24"/>
          <w:szCs w:val="24"/>
        </w:rPr>
        <w:t>年</w:t>
      </w:r>
      <w:r w:rsidRPr="00917A71">
        <w:rPr>
          <w:rFonts w:ascii="楷体_GB2312" w:eastAsia="楷体_GB2312" w:hAnsi="宋体" w:cs="宋体" w:hint="eastAsia"/>
          <w:kern w:val="0"/>
          <w:sz w:val="24"/>
          <w:szCs w:val="24"/>
        </w:rPr>
        <w:t>公开</w:t>
      </w:r>
      <w:r w:rsidRPr="00917A71">
        <w:rPr>
          <w:rFonts w:ascii="楷体_GB2312" w:eastAsia="楷体_GB2312" w:hAnsi="宋体" w:cs="宋体"/>
          <w:kern w:val="0"/>
          <w:sz w:val="24"/>
          <w:szCs w:val="24"/>
        </w:rPr>
        <w:t>/</w:t>
      </w:r>
      <w:r w:rsidRPr="00917A71">
        <w:rPr>
          <w:rFonts w:ascii="楷体_GB2312" w:eastAsia="楷体_GB2312" w:hAnsi="宋体" w:cs="宋体" w:hint="eastAsia"/>
          <w:kern w:val="0"/>
          <w:sz w:val="24"/>
          <w:szCs w:val="24"/>
        </w:rPr>
        <w:t>公告集成电路封装测试类中国专利</w:t>
      </w:r>
      <w:r>
        <w:rPr>
          <w:rFonts w:ascii="楷体_GB2312" w:eastAsia="楷体_GB2312" w:hAnsi="宋体" w:cs="宋体"/>
          <w:kern w:val="0"/>
          <w:sz w:val="24"/>
          <w:szCs w:val="24"/>
        </w:rPr>
        <w:t>58</w:t>
      </w:r>
      <w:r>
        <w:rPr>
          <w:rFonts w:ascii="楷体_GB2312" w:eastAsia="楷体_GB2312" w:hAnsi="宋体" w:cs="宋体" w:hint="eastAsia"/>
          <w:kern w:val="0"/>
          <w:sz w:val="24"/>
          <w:szCs w:val="24"/>
        </w:rPr>
        <w:t>件，排名第四，但是在授权发明专利数量上来看，却是最多的。</w:t>
      </w:r>
      <w:r w:rsidRPr="002E10E5">
        <w:rPr>
          <w:rFonts w:ascii="楷体_GB2312" w:eastAsia="楷体_GB2312" w:hAnsi="宋体" w:cs="宋体" w:hint="eastAsia"/>
          <w:kern w:val="0"/>
          <w:sz w:val="24"/>
          <w:szCs w:val="24"/>
        </w:rPr>
        <w:t>中国台湾地区在封装测试领域仍然有领先地位，但是中国大陆地区的专利权人迅速发展，</w:t>
      </w:r>
      <w:r w:rsidRPr="002E10E5">
        <w:rPr>
          <w:rFonts w:ascii="楷体_GB2312" w:eastAsia="楷体_GB2312" w:hint="eastAsia"/>
          <w:sz w:val="24"/>
          <w:szCs w:val="24"/>
        </w:rPr>
        <w:t>在封装测试领域国内专利权人的竞争力在不断加强。</w:t>
      </w:r>
    </w:p>
    <w:p w:rsidR="000C578A" w:rsidRPr="005E26A3" w:rsidRDefault="000C578A" w:rsidP="007B36FB">
      <w:pPr>
        <w:spacing w:line="360" w:lineRule="auto"/>
        <w:ind w:firstLineChars="200" w:firstLine="480"/>
        <w:rPr>
          <w:rFonts w:ascii="楷体_GB2312" w:eastAsia="楷体_GB2312"/>
          <w:color w:val="8DB3E2"/>
          <w:sz w:val="24"/>
          <w:szCs w:val="24"/>
        </w:rPr>
      </w:pPr>
    </w:p>
    <w:p w:rsidR="000C578A" w:rsidRPr="005E26A3" w:rsidRDefault="000C578A" w:rsidP="007B36FB">
      <w:pPr>
        <w:spacing w:line="360" w:lineRule="auto"/>
        <w:ind w:firstLineChars="200" w:firstLine="480"/>
        <w:rPr>
          <w:rFonts w:ascii="楷体_GB2312" w:eastAsia="楷体_GB2312"/>
          <w:color w:val="8DB3E2"/>
          <w:sz w:val="24"/>
          <w:szCs w:val="24"/>
        </w:rPr>
      </w:pPr>
      <w:r w:rsidRPr="005E26A3">
        <w:rPr>
          <w:rFonts w:ascii="楷体_GB2312" w:eastAsia="楷体_GB2312"/>
          <w:color w:val="8DB3E2"/>
          <w:sz w:val="24"/>
          <w:szCs w:val="24"/>
        </w:rPr>
        <w:br w:type="page"/>
      </w:r>
    </w:p>
    <w:p w:rsidR="000C578A" w:rsidRPr="007B2F5C" w:rsidRDefault="000C578A" w:rsidP="00202E1B">
      <w:pPr>
        <w:pStyle w:val="2"/>
      </w:pPr>
      <w:bookmarkStart w:id="164" w:name="_Toc420684671"/>
      <w:r w:rsidRPr="007B2F5C">
        <w:t xml:space="preserve">1.5 </w:t>
      </w:r>
      <w:r w:rsidRPr="007B2F5C">
        <w:rPr>
          <w:rFonts w:hint="eastAsia"/>
        </w:rPr>
        <w:t>设备材料类专利分析</w:t>
      </w:r>
      <w:bookmarkEnd w:id="164"/>
    </w:p>
    <w:p w:rsidR="000C578A" w:rsidRPr="007B2F5C" w:rsidRDefault="000C578A" w:rsidP="00C91A57">
      <w:pPr>
        <w:pStyle w:val="3"/>
      </w:pPr>
      <w:bookmarkStart w:id="165" w:name="_Toc420684672"/>
      <w:r w:rsidRPr="007B2F5C">
        <w:t xml:space="preserve">1.5.1 </w:t>
      </w:r>
      <w:r w:rsidRPr="007B2F5C">
        <w:rPr>
          <w:rFonts w:hint="eastAsia"/>
        </w:rPr>
        <w:t>专利公开</w:t>
      </w:r>
      <w:r w:rsidRPr="007B2F5C">
        <w:t>/</w:t>
      </w:r>
      <w:r w:rsidRPr="007B2F5C">
        <w:rPr>
          <w:rFonts w:hint="eastAsia"/>
        </w:rPr>
        <w:t>公告年度趋势</w:t>
      </w:r>
      <w:bookmarkEnd w:id="165"/>
    </w:p>
    <w:p w:rsidR="000C578A" w:rsidRPr="005E26A3" w:rsidRDefault="000C578A" w:rsidP="007D3D4D">
      <w:pPr>
        <w:widowControl/>
        <w:spacing w:line="360" w:lineRule="auto"/>
        <w:ind w:firstLine="480"/>
        <w:rPr>
          <w:rFonts w:ascii="楷体_GB2312" w:eastAsia="楷体_GB2312"/>
          <w:color w:val="8DB3E2"/>
          <w:sz w:val="24"/>
        </w:rPr>
      </w:pPr>
      <w:r w:rsidRPr="00D8722C">
        <w:rPr>
          <w:rFonts w:ascii="楷体_GB2312" w:eastAsia="楷体_GB2312" w:hAnsi="宋体" w:hint="eastAsia"/>
          <w:kern w:val="0"/>
          <w:sz w:val="24"/>
          <w:szCs w:val="24"/>
        </w:rPr>
        <w:t>截止</w:t>
      </w:r>
      <w:r w:rsidRPr="00D8722C">
        <w:rPr>
          <w:rFonts w:ascii="楷体_GB2312" w:eastAsia="楷体_GB2312" w:hAnsi="宋体"/>
          <w:kern w:val="0"/>
          <w:sz w:val="24"/>
          <w:szCs w:val="24"/>
        </w:rPr>
        <w:t>2014</w:t>
      </w:r>
      <w:r w:rsidRPr="00D8722C">
        <w:rPr>
          <w:rFonts w:ascii="楷体_GB2312" w:eastAsia="楷体_GB2312" w:hAnsi="宋体" w:hint="eastAsia"/>
          <w:kern w:val="0"/>
          <w:sz w:val="24"/>
          <w:szCs w:val="24"/>
        </w:rPr>
        <w:t>年</w:t>
      </w:r>
      <w:r w:rsidRPr="00D8722C">
        <w:rPr>
          <w:rFonts w:ascii="楷体_GB2312" w:eastAsia="楷体_GB2312" w:hAnsi="宋体"/>
          <w:kern w:val="0"/>
          <w:sz w:val="24"/>
          <w:szCs w:val="24"/>
        </w:rPr>
        <w:t>12</w:t>
      </w:r>
      <w:r w:rsidRPr="00D8722C">
        <w:rPr>
          <w:rFonts w:ascii="楷体_GB2312" w:eastAsia="楷体_GB2312" w:hAnsi="宋体" w:hint="eastAsia"/>
          <w:kern w:val="0"/>
          <w:sz w:val="24"/>
          <w:szCs w:val="24"/>
        </w:rPr>
        <w:t>月</w:t>
      </w:r>
      <w:r w:rsidRPr="00D8722C">
        <w:rPr>
          <w:rFonts w:ascii="楷体_GB2312" w:eastAsia="楷体_GB2312" w:hAnsi="宋体"/>
          <w:kern w:val="0"/>
          <w:sz w:val="24"/>
          <w:szCs w:val="24"/>
        </w:rPr>
        <w:t>31</w:t>
      </w:r>
      <w:r w:rsidRPr="00D8722C">
        <w:rPr>
          <w:rFonts w:ascii="楷体_GB2312" w:eastAsia="楷体_GB2312" w:hAnsi="宋体" w:hint="eastAsia"/>
          <w:kern w:val="0"/>
          <w:sz w:val="24"/>
          <w:szCs w:val="24"/>
        </w:rPr>
        <w:t>日，我国集成电路设备材料类的专利共有</w:t>
      </w:r>
      <w:r w:rsidRPr="00D8722C">
        <w:rPr>
          <w:rFonts w:ascii="楷体_GB2312" w:eastAsia="楷体_GB2312" w:hAnsi="宋体"/>
          <w:kern w:val="0"/>
          <w:sz w:val="24"/>
          <w:szCs w:val="24"/>
        </w:rPr>
        <w:t>26680</w:t>
      </w:r>
      <w:r w:rsidRPr="00D8722C">
        <w:rPr>
          <w:rFonts w:ascii="楷体_GB2312" w:eastAsia="楷体_GB2312" w:hAnsi="宋体" w:hint="eastAsia"/>
          <w:kern w:val="0"/>
          <w:sz w:val="24"/>
          <w:szCs w:val="24"/>
        </w:rPr>
        <w:t>件</w:t>
      </w:r>
      <w:r w:rsidRPr="00D8722C">
        <w:rPr>
          <w:rFonts w:ascii="楷体_GB2312" w:eastAsia="楷体_GB2312" w:hint="eastAsia"/>
          <w:sz w:val="24"/>
        </w:rPr>
        <w:t>，</w:t>
      </w:r>
      <w:r w:rsidRPr="00DF5373">
        <w:rPr>
          <w:rFonts w:ascii="楷体_GB2312" w:eastAsia="楷体_GB2312" w:hint="eastAsia"/>
          <w:sz w:val="24"/>
        </w:rPr>
        <w:t>其中发明专利公开有</w:t>
      </w:r>
      <w:r w:rsidRPr="00DF5373">
        <w:rPr>
          <w:rFonts w:ascii="楷体_GB2312" w:eastAsia="楷体_GB2312"/>
          <w:sz w:val="24"/>
        </w:rPr>
        <w:t>22229</w:t>
      </w:r>
      <w:r w:rsidRPr="00DF5373">
        <w:rPr>
          <w:rFonts w:ascii="楷体_GB2312" w:eastAsia="楷体_GB2312" w:hint="eastAsia"/>
          <w:sz w:val="24"/>
        </w:rPr>
        <w:t>件，实用新型专利公告有</w:t>
      </w:r>
      <w:r w:rsidRPr="00DF5373">
        <w:rPr>
          <w:rFonts w:ascii="楷体_GB2312" w:eastAsia="楷体_GB2312"/>
          <w:sz w:val="24"/>
        </w:rPr>
        <w:t>4451</w:t>
      </w:r>
      <w:r w:rsidRPr="00DF5373">
        <w:rPr>
          <w:rFonts w:ascii="楷体_GB2312" w:eastAsia="楷体_GB2312" w:hint="eastAsia"/>
          <w:sz w:val="24"/>
        </w:rPr>
        <w:t>件；获得授权的发明专利</w:t>
      </w:r>
      <w:r w:rsidRPr="00DF5373">
        <w:rPr>
          <w:rFonts w:ascii="楷体_GB2312" w:eastAsia="楷体_GB2312"/>
          <w:sz w:val="24"/>
        </w:rPr>
        <w:t>9538</w:t>
      </w:r>
      <w:r w:rsidRPr="00DF5373">
        <w:rPr>
          <w:rFonts w:ascii="楷体_GB2312" w:eastAsia="楷体_GB2312" w:hint="eastAsia"/>
          <w:sz w:val="24"/>
        </w:rPr>
        <w:t>件。</w:t>
      </w:r>
    </w:p>
    <w:p w:rsidR="000C578A" w:rsidRPr="005E26A3" w:rsidRDefault="000C578A" w:rsidP="00744C57">
      <w:pPr>
        <w:rPr>
          <w:color w:val="8DB3E2"/>
          <w:sz w:val="44"/>
          <w:szCs w:val="44"/>
        </w:rPr>
      </w:pPr>
      <w:r w:rsidRPr="00C1459D">
        <w:rPr>
          <w:noProof/>
          <w:color w:val="8DB3E2"/>
          <w:sz w:val="44"/>
          <w:szCs w:val="44"/>
        </w:rPr>
        <w:object w:dxaOrig="8756" w:dyaOrig="4858">
          <v:shape id="对象 31" o:spid="_x0000_i1048" type="#_x0000_t75" style="width:437.65pt;height:242.8pt;visibility:visible" o:ole="">
            <v:imagedata r:id="rId56" o:title=""/>
            <o:lock v:ext="edit" aspectratio="f"/>
          </v:shape>
          <o:OLEObject Type="Embed" ProgID="Excel.Sheet.8" ShapeID="对象 31" DrawAspect="Content" ObjectID="_1497700683" r:id="rId57"/>
        </w:object>
      </w:r>
    </w:p>
    <w:p w:rsidR="000C578A" w:rsidRPr="00DF5373" w:rsidRDefault="000C578A" w:rsidP="002227C4">
      <w:pPr>
        <w:spacing w:line="360" w:lineRule="auto"/>
        <w:ind w:firstLineChars="200" w:firstLine="420"/>
        <w:jc w:val="center"/>
        <w:rPr>
          <w:rFonts w:ascii="黑体" w:eastAsia="黑体" w:hAnsi="黑体"/>
          <w:szCs w:val="21"/>
        </w:rPr>
      </w:pPr>
      <w:r w:rsidRPr="00DF5373">
        <w:rPr>
          <w:rFonts w:ascii="黑体" w:eastAsia="黑体" w:hAnsi="黑体" w:hint="eastAsia"/>
          <w:szCs w:val="21"/>
        </w:rPr>
        <w:t>图</w:t>
      </w:r>
      <w:r w:rsidRPr="00DF5373">
        <w:rPr>
          <w:rFonts w:ascii="黑体" w:eastAsia="黑体" w:hAnsi="黑体"/>
          <w:szCs w:val="21"/>
        </w:rPr>
        <w:t>1-25  2001</w:t>
      </w:r>
      <w:r w:rsidRPr="00DF5373">
        <w:rPr>
          <w:rFonts w:ascii="黑体" w:eastAsia="黑体" w:hAnsi="黑体" w:hint="eastAsia"/>
          <w:szCs w:val="21"/>
        </w:rPr>
        <w:t>年至</w:t>
      </w:r>
      <w:r w:rsidRPr="00DF5373">
        <w:rPr>
          <w:rFonts w:ascii="黑体" w:eastAsia="黑体" w:hAnsi="黑体"/>
          <w:szCs w:val="21"/>
        </w:rPr>
        <w:t>2014</w:t>
      </w:r>
      <w:r w:rsidRPr="00DF5373">
        <w:rPr>
          <w:rFonts w:ascii="黑体" w:eastAsia="黑体" w:hAnsi="黑体" w:hint="eastAsia"/>
          <w:szCs w:val="21"/>
        </w:rPr>
        <w:t>年</w:t>
      </w:r>
      <w:r w:rsidRPr="00DF5373">
        <w:rPr>
          <w:rFonts w:ascii="黑体" w:eastAsia="黑体" w:hAnsi="黑体"/>
          <w:szCs w:val="21"/>
        </w:rPr>
        <w:t>IC</w:t>
      </w:r>
      <w:r w:rsidRPr="00DF5373">
        <w:rPr>
          <w:rFonts w:ascii="黑体" w:eastAsia="黑体" w:hAnsi="黑体" w:hint="eastAsia"/>
          <w:szCs w:val="21"/>
        </w:rPr>
        <w:t>设备材料类专利年度分布</w:t>
      </w:r>
    </w:p>
    <w:p w:rsidR="000C578A" w:rsidRPr="005E26A3" w:rsidRDefault="000C578A" w:rsidP="007C3EC2">
      <w:pPr>
        <w:spacing w:line="360" w:lineRule="auto"/>
        <w:ind w:firstLineChars="200" w:firstLine="482"/>
        <w:jc w:val="center"/>
        <w:rPr>
          <w:rFonts w:ascii="楷体_GB2312" w:eastAsia="楷体_GB2312"/>
          <w:b/>
          <w:color w:val="8DB3E2"/>
          <w:sz w:val="24"/>
          <w:szCs w:val="24"/>
        </w:rPr>
      </w:pPr>
    </w:p>
    <w:p w:rsidR="000C578A" w:rsidRPr="00AB1ADA" w:rsidRDefault="000C578A" w:rsidP="007D3D4D">
      <w:pPr>
        <w:widowControl/>
        <w:spacing w:line="360" w:lineRule="auto"/>
        <w:ind w:firstLine="480"/>
        <w:rPr>
          <w:rFonts w:ascii="楷体_GB2312" w:eastAsia="楷体_GB2312"/>
          <w:sz w:val="24"/>
        </w:rPr>
      </w:pPr>
      <w:r w:rsidRPr="00015B3E">
        <w:rPr>
          <w:rFonts w:ascii="楷体_GB2312" w:eastAsia="楷体_GB2312" w:hint="eastAsia"/>
          <w:sz w:val="24"/>
        </w:rPr>
        <w:t>从图</w:t>
      </w:r>
      <w:r w:rsidRPr="00015B3E">
        <w:rPr>
          <w:rFonts w:ascii="楷体_GB2312" w:eastAsia="楷体_GB2312"/>
          <w:sz w:val="24"/>
        </w:rPr>
        <w:t>1-25</w:t>
      </w:r>
      <w:r w:rsidRPr="00015B3E">
        <w:rPr>
          <w:rFonts w:ascii="楷体_GB2312" w:eastAsia="楷体_GB2312" w:hint="eastAsia"/>
          <w:sz w:val="24"/>
        </w:rPr>
        <w:t>中可看出，自</w:t>
      </w:r>
      <w:r w:rsidRPr="00015B3E">
        <w:rPr>
          <w:rFonts w:ascii="楷体_GB2312" w:eastAsia="楷体_GB2312"/>
          <w:sz w:val="24"/>
        </w:rPr>
        <w:t>2001</w:t>
      </w:r>
      <w:r w:rsidRPr="00015B3E">
        <w:rPr>
          <w:rFonts w:ascii="楷体_GB2312" w:eastAsia="楷体_GB2312" w:hint="eastAsia"/>
          <w:sz w:val="24"/>
        </w:rPr>
        <w:t>年至</w:t>
      </w:r>
      <w:r w:rsidRPr="00015B3E">
        <w:rPr>
          <w:rFonts w:ascii="楷体_GB2312" w:eastAsia="楷体_GB2312"/>
          <w:sz w:val="24"/>
        </w:rPr>
        <w:t>2013</w:t>
      </w:r>
      <w:r w:rsidRPr="00015B3E">
        <w:rPr>
          <w:rFonts w:ascii="楷体_GB2312" w:eastAsia="楷体_GB2312" w:hint="eastAsia"/>
          <w:sz w:val="24"/>
        </w:rPr>
        <w:t>年间，</w:t>
      </w:r>
      <w:r w:rsidRPr="00015B3E">
        <w:rPr>
          <w:rFonts w:ascii="楷体_GB2312" w:eastAsia="楷体_GB2312"/>
          <w:sz w:val="24"/>
        </w:rPr>
        <w:t>IC</w:t>
      </w:r>
      <w:r w:rsidRPr="00015B3E">
        <w:rPr>
          <w:rFonts w:ascii="楷体_GB2312" w:eastAsia="楷体_GB2312" w:hint="eastAsia"/>
          <w:sz w:val="24"/>
        </w:rPr>
        <w:t>设备材料类的中国专利公开</w:t>
      </w:r>
      <w:r w:rsidRPr="00015B3E">
        <w:rPr>
          <w:rFonts w:ascii="楷体_GB2312" w:eastAsia="楷体_GB2312"/>
          <w:sz w:val="24"/>
        </w:rPr>
        <w:t>/</w:t>
      </w:r>
      <w:r w:rsidRPr="00015B3E">
        <w:rPr>
          <w:rFonts w:ascii="楷体_GB2312" w:eastAsia="楷体_GB2312" w:hint="eastAsia"/>
          <w:sz w:val="24"/>
        </w:rPr>
        <w:t>公告保持着快速增长的势头，特别是从</w:t>
      </w:r>
      <w:r w:rsidRPr="00015B3E">
        <w:rPr>
          <w:rFonts w:ascii="楷体_GB2312" w:eastAsia="楷体_GB2312"/>
          <w:sz w:val="24"/>
        </w:rPr>
        <w:t>2002</w:t>
      </w:r>
      <w:r w:rsidRPr="00015B3E">
        <w:rPr>
          <w:rFonts w:ascii="楷体_GB2312" w:eastAsia="楷体_GB2312" w:hint="eastAsia"/>
          <w:sz w:val="24"/>
        </w:rPr>
        <w:t>年开始至</w:t>
      </w:r>
      <w:r w:rsidRPr="00015B3E">
        <w:rPr>
          <w:rFonts w:ascii="楷体_GB2312" w:eastAsia="楷体_GB2312"/>
          <w:sz w:val="24"/>
        </w:rPr>
        <w:t>2012</w:t>
      </w:r>
      <w:r w:rsidRPr="00015B3E">
        <w:rPr>
          <w:rFonts w:ascii="楷体_GB2312" w:eastAsia="楷体_GB2312" w:hint="eastAsia"/>
          <w:sz w:val="24"/>
        </w:rPr>
        <w:t>年，每年增长率保持在</w:t>
      </w:r>
      <w:r w:rsidRPr="00015B3E">
        <w:rPr>
          <w:rFonts w:ascii="楷体_GB2312" w:eastAsia="楷体_GB2312"/>
          <w:sz w:val="24"/>
        </w:rPr>
        <w:t>40%</w:t>
      </w:r>
      <w:r w:rsidRPr="00015B3E">
        <w:rPr>
          <w:rFonts w:ascii="楷体_GB2312" w:eastAsia="楷体_GB2312" w:hint="eastAsia"/>
          <w:sz w:val="24"/>
        </w:rPr>
        <w:t>以上。经过了</w:t>
      </w:r>
      <w:r w:rsidRPr="00015B3E">
        <w:rPr>
          <w:rFonts w:ascii="楷体_GB2312" w:eastAsia="楷体_GB2312"/>
          <w:sz w:val="24"/>
        </w:rPr>
        <w:t>2011</w:t>
      </w:r>
      <w:r w:rsidRPr="00015B3E">
        <w:rPr>
          <w:rFonts w:ascii="楷体_GB2312" w:eastAsia="楷体_GB2312" w:hint="eastAsia"/>
          <w:sz w:val="24"/>
        </w:rPr>
        <w:t>年和</w:t>
      </w:r>
      <w:r w:rsidRPr="00015B3E">
        <w:rPr>
          <w:rFonts w:ascii="楷体_GB2312" w:eastAsia="楷体_GB2312"/>
          <w:sz w:val="24"/>
        </w:rPr>
        <w:t>2012</w:t>
      </w:r>
      <w:r w:rsidRPr="00015B3E">
        <w:rPr>
          <w:rFonts w:ascii="楷体_GB2312" w:eastAsia="楷体_GB2312" w:hint="eastAsia"/>
          <w:sz w:val="24"/>
        </w:rPr>
        <w:t>年的飞速发展，</w:t>
      </w:r>
      <w:r w:rsidRPr="00015B3E">
        <w:rPr>
          <w:rFonts w:ascii="楷体_GB2312" w:eastAsia="楷体_GB2312"/>
          <w:sz w:val="24"/>
        </w:rPr>
        <w:t>2013</w:t>
      </w:r>
      <w:r w:rsidRPr="00015B3E">
        <w:rPr>
          <w:rFonts w:ascii="楷体_GB2312" w:eastAsia="楷体_GB2312" w:hint="eastAsia"/>
          <w:sz w:val="24"/>
        </w:rPr>
        <w:t>年</w:t>
      </w:r>
      <w:r>
        <w:rPr>
          <w:rFonts w:ascii="楷体_GB2312" w:eastAsia="楷体_GB2312" w:hint="eastAsia"/>
          <w:sz w:val="24"/>
        </w:rPr>
        <w:t>开始</w:t>
      </w:r>
      <w:r w:rsidRPr="00015B3E">
        <w:rPr>
          <w:rFonts w:ascii="楷体_GB2312" w:eastAsia="楷体_GB2312" w:hint="eastAsia"/>
          <w:sz w:val="24"/>
        </w:rPr>
        <w:t>集成电路设备材料类专利公开</w:t>
      </w:r>
      <w:r w:rsidRPr="00015B3E">
        <w:rPr>
          <w:rFonts w:ascii="楷体_GB2312" w:eastAsia="楷体_GB2312"/>
          <w:sz w:val="24"/>
        </w:rPr>
        <w:t>/</w:t>
      </w:r>
      <w:r w:rsidRPr="00015B3E">
        <w:rPr>
          <w:rFonts w:ascii="楷体_GB2312" w:eastAsia="楷体_GB2312" w:hint="eastAsia"/>
          <w:sz w:val="24"/>
        </w:rPr>
        <w:t>公告</w:t>
      </w:r>
      <w:r w:rsidRPr="00AB1ADA">
        <w:rPr>
          <w:rFonts w:ascii="楷体_GB2312" w:eastAsia="楷体_GB2312" w:hint="eastAsia"/>
          <w:sz w:val="24"/>
        </w:rPr>
        <w:t>数量趋于稳定，</w:t>
      </w:r>
      <w:r w:rsidRPr="00AB1ADA">
        <w:rPr>
          <w:rFonts w:ascii="楷体_GB2312" w:eastAsia="楷体_GB2312"/>
          <w:sz w:val="24"/>
        </w:rPr>
        <w:t>2014</w:t>
      </w:r>
      <w:r w:rsidRPr="00AB1ADA">
        <w:rPr>
          <w:rFonts w:ascii="楷体_GB2312" w:eastAsia="楷体_GB2312" w:hint="eastAsia"/>
          <w:sz w:val="24"/>
        </w:rPr>
        <w:t>年公开</w:t>
      </w:r>
      <w:r w:rsidRPr="00AB1ADA">
        <w:rPr>
          <w:rFonts w:ascii="楷体_GB2312" w:eastAsia="楷体_GB2312"/>
          <w:sz w:val="24"/>
        </w:rPr>
        <w:t>/</w:t>
      </w:r>
      <w:r w:rsidRPr="00AB1ADA">
        <w:rPr>
          <w:rFonts w:ascii="楷体_GB2312" w:eastAsia="楷体_GB2312" w:hint="eastAsia"/>
          <w:sz w:val="24"/>
        </w:rPr>
        <w:t>公告了专利</w:t>
      </w:r>
      <w:r w:rsidRPr="00AB1ADA">
        <w:rPr>
          <w:rFonts w:ascii="楷体_GB2312" w:eastAsia="楷体_GB2312"/>
          <w:sz w:val="24"/>
        </w:rPr>
        <w:t>4390</w:t>
      </w:r>
      <w:r w:rsidRPr="00AB1ADA">
        <w:rPr>
          <w:rFonts w:ascii="楷体_GB2312" w:eastAsia="楷体_GB2312" w:hint="eastAsia"/>
          <w:sz w:val="24"/>
        </w:rPr>
        <w:t>件，</w:t>
      </w:r>
      <w:r>
        <w:rPr>
          <w:rFonts w:ascii="楷体_GB2312" w:eastAsia="楷体_GB2312" w:hint="eastAsia"/>
          <w:sz w:val="24"/>
        </w:rPr>
        <w:t>仅有</w:t>
      </w:r>
      <w:r>
        <w:rPr>
          <w:rFonts w:ascii="楷体_GB2312" w:eastAsia="楷体_GB2312"/>
          <w:sz w:val="24"/>
        </w:rPr>
        <w:t>2%</w:t>
      </w:r>
      <w:r>
        <w:rPr>
          <w:rFonts w:ascii="楷体_GB2312" w:eastAsia="楷体_GB2312" w:hint="eastAsia"/>
          <w:sz w:val="24"/>
        </w:rPr>
        <w:t>的增长，基本与前两年持平</w:t>
      </w:r>
      <w:r w:rsidRPr="00AB1ADA">
        <w:rPr>
          <w:rFonts w:ascii="楷体_GB2312" w:eastAsia="楷体_GB2312" w:hint="eastAsia"/>
          <w:sz w:val="24"/>
        </w:rPr>
        <w:t>。</w:t>
      </w:r>
    </w:p>
    <w:p w:rsidR="000C578A" w:rsidRPr="005E26A3" w:rsidRDefault="000C578A" w:rsidP="007D3D4D">
      <w:pPr>
        <w:spacing w:line="360" w:lineRule="auto"/>
        <w:ind w:firstLine="480"/>
        <w:rPr>
          <w:rFonts w:ascii="仿宋_GB2312" w:eastAsia="仿宋_GB2312"/>
          <w:color w:val="8DB3E2"/>
          <w:sz w:val="24"/>
          <w:szCs w:val="24"/>
        </w:rPr>
      </w:pPr>
    </w:p>
    <w:p w:rsidR="000C578A" w:rsidRDefault="000C578A" w:rsidP="00202E1B">
      <w:pPr>
        <w:pStyle w:val="3"/>
      </w:pPr>
      <w:bookmarkStart w:id="166" w:name="_Toc420684673"/>
      <w:r w:rsidRPr="00E70CE1">
        <w:t xml:space="preserve">1.5.2 </w:t>
      </w:r>
      <w:r w:rsidRPr="00E70CE1">
        <w:rPr>
          <w:rFonts w:hint="eastAsia"/>
        </w:rPr>
        <w:t>主要国家及地区公开</w:t>
      </w:r>
      <w:r w:rsidRPr="00E70CE1">
        <w:t>/</w:t>
      </w:r>
      <w:r w:rsidRPr="00E70CE1">
        <w:rPr>
          <w:rFonts w:hint="eastAsia"/>
        </w:rPr>
        <w:t>公告中国专利趋势对比</w:t>
      </w:r>
      <w:bookmarkEnd w:id="166"/>
    </w:p>
    <w:p w:rsidR="000C578A" w:rsidRPr="00A42A38" w:rsidRDefault="000C578A" w:rsidP="00F03C07">
      <w:pPr>
        <w:jc w:val="center"/>
      </w:pPr>
      <w:r w:rsidRPr="004E660A">
        <w:rPr>
          <w:noProof/>
        </w:rPr>
        <w:object w:dxaOrig="7767" w:dyaOrig="5664">
          <v:shape id="图表 24" o:spid="_x0000_i1049" type="#_x0000_t75" style="width:388.25pt;height:283.3pt;visibility:visible" o:ole="">
            <v:imagedata r:id="rId58" o:title="" cropbottom="-12f"/>
            <o:lock v:ext="edit" aspectratio="f"/>
          </v:shape>
          <o:OLEObject Type="Embed" ProgID="Excel.Sheet.8" ShapeID="图表 24" DrawAspect="Content" ObjectID="_1497700684" r:id="rId59"/>
        </w:object>
      </w:r>
    </w:p>
    <w:p w:rsidR="000C578A" w:rsidRPr="00A42A38" w:rsidRDefault="000C578A" w:rsidP="00B95CA9">
      <w:pPr>
        <w:widowControl/>
        <w:spacing w:line="360" w:lineRule="auto"/>
        <w:jc w:val="center"/>
        <w:rPr>
          <w:rFonts w:ascii="楷体_GB2312" w:eastAsia="黑体" w:hAnsi="宋体"/>
          <w:kern w:val="0"/>
          <w:szCs w:val="21"/>
        </w:rPr>
      </w:pPr>
      <w:r w:rsidRPr="00A42A38">
        <w:rPr>
          <w:rFonts w:ascii="楷体_GB2312" w:eastAsia="黑体" w:hAnsi="宋体" w:hint="eastAsia"/>
          <w:kern w:val="0"/>
          <w:szCs w:val="21"/>
        </w:rPr>
        <w:t>图</w:t>
      </w:r>
      <w:r w:rsidRPr="00A42A38">
        <w:rPr>
          <w:rFonts w:ascii="楷体_GB2312" w:eastAsia="黑体" w:hAnsi="宋体"/>
          <w:kern w:val="0"/>
          <w:szCs w:val="21"/>
        </w:rPr>
        <w:t>1-26  2006</w:t>
      </w:r>
      <w:r w:rsidRPr="00A42A38">
        <w:rPr>
          <w:rFonts w:ascii="楷体_GB2312" w:eastAsia="黑体" w:hAnsi="宋体" w:hint="eastAsia"/>
          <w:kern w:val="0"/>
          <w:szCs w:val="21"/>
        </w:rPr>
        <w:t>年至</w:t>
      </w:r>
      <w:r w:rsidRPr="00A42A38">
        <w:rPr>
          <w:rFonts w:ascii="楷体_GB2312" w:eastAsia="黑体" w:hAnsi="宋体"/>
          <w:kern w:val="0"/>
          <w:szCs w:val="21"/>
        </w:rPr>
        <w:t>2014</w:t>
      </w:r>
      <w:r w:rsidRPr="00A42A38">
        <w:rPr>
          <w:rFonts w:ascii="楷体_GB2312" w:eastAsia="黑体" w:hAnsi="宋体" w:hint="eastAsia"/>
          <w:kern w:val="0"/>
          <w:szCs w:val="21"/>
        </w:rPr>
        <w:t>年主要国家及地区公开</w:t>
      </w:r>
      <w:r w:rsidRPr="00A42A38">
        <w:rPr>
          <w:rFonts w:ascii="楷体_GB2312" w:eastAsia="黑体" w:hAnsi="宋体"/>
          <w:kern w:val="0"/>
          <w:szCs w:val="21"/>
        </w:rPr>
        <w:t>/</w:t>
      </w:r>
      <w:r w:rsidRPr="00A42A38">
        <w:rPr>
          <w:rFonts w:ascii="楷体_GB2312" w:eastAsia="黑体" w:hAnsi="宋体" w:hint="eastAsia"/>
          <w:kern w:val="0"/>
          <w:szCs w:val="21"/>
        </w:rPr>
        <w:t>公告</w:t>
      </w:r>
      <w:r w:rsidRPr="00A42A38">
        <w:rPr>
          <w:rFonts w:ascii="楷体_GB2312" w:eastAsia="黑体" w:hAnsi="宋体"/>
          <w:kern w:val="0"/>
          <w:szCs w:val="21"/>
        </w:rPr>
        <w:t>IC</w:t>
      </w:r>
      <w:r w:rsidRPr="00A42A38">
        <w:rPr>
          <w:rFonts w:ascii="楷体_GB2312" w:eastAsia="黑体" w:hAnsi="宋体" w:hint="eastAsia"/>
          <w:kern w:val="0"/>
          <w:szCs w:val="21"/>
        </w:rPr>
        <w:t>设备材料类</w:t>
      </w:r>
      <w:r w:rsidRPr="00A42A38">
        <w:rPr>
          <w:rFonts w:ascii="楷体_GB2312" w:eastAsia="黑体" w:hAnsi="宋体" w:hint="eastAsia"/>
          <w:szCs w:val="21"/>
        </w:rPr>
        <w:t>中国专利趋势对比</w:t>
      </w:r>
    </w:p>
    <w:p w:rsidR="000C578A" w:rsidRPr="005E26A3" w:rsidRDefault="000C578A" w:rsidP="007D3D4D">
      <w:pPr>
        <w:widowControl/>
        <w:spacing w:line="360" w:lineRule="auto"/>
        <w:ind w:firstLine="480"/>
        <w:rPr>
          <w:rFonts w:ascii="楷体_GB2312" w:eastAsia="楷体_GB2312" w:hAnsi="宋体"/>
          <w:color w:val="8DB3E2"/>
          <w:kern w:val="0"/>
          <w:sz w:val="24"/>
          <w:szCs w:val="24"/>
        </w:rPr>
      </w:pPr>
    </w:p>
    <w:p w:rsidR="000C578A" w:rsidRDefault="000C578A" w:rsidP="00064D5B">
      <w:pPr>
        <w:widowControl/>
        <w:spacing w:line="360" w:lineRule="auto"/>
        <w:ind w:firstLine="480"/>
        <w:rPr>
          <w:rFonts w:ascii="楷体_GB2312" w:eastAsia="楷体_GB2312" w:hAnsi="宋体"/>
          <w:color w:val="8DB3E2"/>
          <w:kern w:val="0"/>
          <w:sz w:val="24"/>
          <w:szCs w:val="24"/>
        </w:rPr>
      </w:pPr>
      <w:r w:rsidRPr="00A42A38">
        <w:rPr>
          <w:rFonts w:ascii="楷体_GB2312" w:eastAsia="楷体_GB2312" w:hAnsi="宋体" w:hint="eastAsia"/>
          <w:kern w:val="0"/>
          <w:sz w:val="24"/>
          <w:szCs w:val="24"/>
        </w:rPr>
        <w:t>由图</w:t>
      </w:r>
      <w:r w:rsidRPr="00A42A38">
        <w:rPr>
          <w:rFonts w:ascii="楷体_GB2312" w:eastAsia="楷体_GB2312" w:hAnsi="宋体"/>
          <w:kern w:val="0"/>
          <w:sz w:val="24"/>
          <w:szCs w:val="24"/>
        </w:rPr>
        <w:t>1-26</w:t>
      </w:r>
      <w:r w:rsidRPr="00A42A38">
        <w:rPr>
          <w:rFonts w:ascii="楷体_GB2312" w:eastAsia="楷体_GB2312" w:hAnsi="宋体" w:hint="eastAsia"/>
          <w:kern w:val="0"/>
          <w:sz w:val="24"/>
          <w:szCs w:val="24"/>
        </w:rPr>
        <w:t>可看出，</w:t>
      </w:r>
      <w:r w:rsidRPr="00A42A38">
        <w:rPr>
          <w:rFonts w:ascii="楷体_GB2312" w:eastAsia="楷体_GB2312" w:hAnsi="宋体"/>
          <w:kern w:val="0"/>
          <w:sz w:val="24"/>
          <w:szCs w:val="24"/>
        </w:rPr>
        <w:t>2006</w:t>
      </w:r>
      <w:r w:rsidRPr="00A42A38">
        <w:rPr>
          <w:rFonts w:ascii="楷体_GB2312" w:eastAsia="楷体_GB2312" w:hAnsi="宋体" w:hint="eastAsia"/>
          <w:kern w:val="0"/>
          <w:sz w:val="24"/>
          <w:szCs w:val="24"/>
        </w:rPr>
        <w:t>年至</w:t>
      </w:r>
      <w:r w:rsidRPr="00A42A38">
        <w:rPr>
          <w:rFonts w:ascii="楷体_GB2312" w:eastAsia="楷体_GB2312" w:hAnsi="宋体"/>
          <w:kern w:val="0"/>
          <w:sz w:val="24"/>
          <w:szCs w:val="24"/>
        </w:rPr>
        <w:t>2014</w:t>
      </w:r>
      <w:r w:rsidRPr="00A42A38">
        <w:rPr>
          <w:rFonts w:ascii="楷体_GB2312" w:eastAsia="楷体_GB2312" w:hAnsi="宋体" w:hint="eastAsia"/>
          <w:kern w:val="0"/>
          <w:sz w:val="24"/>
          <w:szCs w:val="24"/>
        </w:rPr>
        <w:t>年主要国家及地区公开</w:t>
      </w:r>
      <w:r w:rsidRPr="00A42A38">
        <w:rPr>
          <w:rFonts w:ascii="楷体_GB2312" w:eastAsia="楷体_GB2312" w:hAnsi="宋体"/>
          <w:kern w:val="0"/>
          <w:sz w:val="24"/>
          <w:szCs w:val="24"/>
        </w:rPr>
        <w:t>/</w:t>
      </w:r>
      <w:r w:rsidRPr="00A42A38">
        <w:rPr>
          <w:rFonts w:ascii="楷体_GB2312" w:eastAsia="楷体_GB2312" w:hAnsi="宋体" w:hint="eastAsia"/>
          <w:kern w:val="0"/>
          <w:sz w:val="24"/>
          <w:szCs w:val="24"/>
        </w:rPr>
        <w:t>公告</w:t>
      </w:r>
      <w:r w:rsidRPr="00A42A38">
        <w:rPr>
          <w:rFonts w:ascii="楷体_GB2312" w:eastAsia="楷体_GB2312" w:hAnsi="宋体"/>
          <w:kern w:val="0"/>
          <w:sz w:val="24"/>
          <w:szCs w:val="24"/>
        </w:rPr>
        <w:t>IC</w:t>
      </w:r>
      <w:r w:rsidRPr="00A42A38">
        <w:rPr>
          <w:rFonts w:ascii="楷体_GB2312" w:eastAsia="楷体_GB2312" w:hAnsi="宋体" w:hint="eastAsia"/>
          <w:kern w:val="0"/>
          <w:sz w:val="24"/>
          <w:szCs w:val="24"/>
        </w:rPr>
        <w:t>设备材料类中国专利趋势对比，中国大陆地区公开</w:t>
      </w:r>
      <w:r w:rsidRPr="00A42A38">
        <w:rPr>
          <w:rFonts w:ascii="楷体_GB2312" w:eastAsia="楷体_GB2312" w:hAnsi="宋体"/>
          <w:kern w:val="0"/>
          <w:sz w:val="24"/>
          <w:szCs w:val="24"/>
        </w:rPr>
        <w:t>/</w:t>
      </w:r>
      <w:r w:rsidRPr="00A42A38">
        <w:rPr>
          <w:rFonts w:ascii="楷体_GB2312" w:eastAsia="楷体_GB2312" w:hAnsi="宋体" w:hint="eastAsia"/>
          <w:kern w:val="0"/>
          <w:sz w:val="24"/>
          <w:szCs w:val="24"/>
        </w:rPr>
        <w:t>公告数量最多</w:t>
      </w:r>
      <w:r w:rsidRPr="00F03C07">
        <w:rPr>
          <w:rFonts w:ascii="楷体_GB2312" w:eastAsia="楷体_GB2312" w:hAnsi="宋体" w:hint="eastAsia"/>
          <w:kern w:val="0"/>
          <w:sz w:val="24"/>
          <w:szCs w:val="24"/>
        </w:rPr>
        <w:t>。中国大陆地区该领域专利</w:t>
      </w:r>
      <w:r>
        <w:rPr>
          <w:rFonts w:ascii="楷体_GB2312" w:eastAsia="楷体_GB2312" w:hAnsi="宋体" w:hint="eastAsia"/>
          <w:kern w:val="0"/>
          <w:sz w:val="24"/>
          <w:szCs w:val="24"/>
        </w:rPr>
        <w:t>在经历了</w:t>
      </w:r>
      <w:r>
        <w:rPr>
          <w:rFonts w:ascii="楷体_GB2312" w:eastAsia="楷体_GB2312" w:hAnsi="宋体"/>
          <w:kern w:val="0"/>
          <w:sz w:val="24"/>
          <w:szCs w:val="24"/>
        </w:rPr>
        <w:t>2006</w:t>
      </w:r>
      <w:r>
        <w:rPr>
          <w:rFonts w:ascii="楷体_GB2312" w:eastAsia="楷体_GB2312" w:hAnsi="宋体" w:hint="eastAsia"/>
          <w:kern w:val="0"/>
          <w:sz w:val="24"/>
          <w:szCs w:val="24"/>
        </w:rPr>
        <w:t>年至</w:t>
      </w:r>
      <w:r>
        <w:rPr>
          <w:rFonts w:ascii="楷体_GB2312" w:eastAsia="楷体_GB2312" w:hAnsi="宋体"/>
          <w:kern w:val="0"/>
          <w:sz w:val="24"/>
          <w:szCs w:val="24"/>
        </w:rPr>
        <w:t>2010</w:t>
      </w:r>
      <w:r>
        <w:rPr>
          <w:rFonts w:ascii="楷体_GB2312" w:eastAsia="楷体_GB2312" w:hAnsi="宋体" w:hint="eastAsia"/>
          <w:kern w:val="0"/>
          <w:sz w:val="24"/>
          <w:szCs w:val="24"/>
        </w:rPr>
        <w:t>年快递增长后，</w:t>
      </w:r>
      <w:r>
        <w:rPr>
          <w:rFonts w:ascii="楷体_GB2312" w:eastAsia="楷体_GB2312" w:hAnsi="宋体"/>
          <w:kern w:val="0"/>
          <w:sz w:val="24"/>
          <w:szCs w:val="24"/>
        </w:rPr>
        <w:t>2011</w:t>
      </w:r>
      <w:r>
        <w:rPr>
          <w:rFonts w:ascii="楷体_GB2312" w:eastAsia="楷体_GB2312" w:hAnsi="宋体" w:hint="eastAsia"/>
          <w:kern w:val="0"/>
          <w:sz w:val="24"/>
          <w:szCs w:val="24"/>
        </w:rPr>
        <w:t>年起开始保持稳定</w:t>
      </w:r>
      <w:r w:rsidRPr="00F03C07">
        <w:rPr>
          <w:rFonts w:ascii="楷体_GB2312" w:eastAsia="楷体_GB2312" w:hAnsi="宋体" w:hint="eastAsia"/>
          <w:kern w:val="0"/>
          <w:sz w:val="24"/>
          <w:szCs w:val="24"/>
        </w:rPr>
        <w:t>。</w:t>
      </w:r>
      <w:r w:rsidRPr="00F03C07">
        <w:rPr>
          <w:rFonts w:ascii="楷体_GB2312" w:eastAsia="楷体_GB2312" w:hAnsi="宋体"/>
          <w:kern w:val="0"/>
          <w:sz w:val="24"/>
          <w:szCs w:val="24"/>
        </w:rPr>
        <w:t>2006</w:t>
      </w:r>
      <w:r w:rsidRPr="00F03C07">
        <w:rPr>
          <w:rFonts w:ascii="楷体_GB2312" w:eastAsia="楷体_GB2312" w:hAnsi="宋体" w:hint="eastAsia"/>
          <w:kern w:val="0"/>
          <w:sz w:val="24"/>
          <w:szCs w:val="24"/>
        </w:rPr>
        <w:t>年的中国大陆公开</w:t>
      </w:r>
      <w:r w:rsidRPr="00F03C07">
        <w:rPr>
          <w:rFonts w:ascii="楷体_GB2312" w:eastAsia="楷体_GB2312" w:hAnsi="宋体"/>
          <w:kern w:val="0"/>
          <w:sz w:val="24"/>
          <w:szCs w:val="24"/>
        </w:rPr>
        <w:t>/</w:t>
      </w:r>
      <w:r w:rsidRPr="00F03C07">
        <w:rPr>
          <w:rFonts w:ascii="楷体_GB2312" w:eastAsia="楷体_GB2312" w:hAnsi="宋体" w:hint="eastAsia"/>
          <w:kern w:val="0"/>
          <w:sz w:val="24"/>
          <w:szCs w:val="24"/>
        </w:rPr>
        <w:t>公告的设备材料类专利是总量的</w:t>
      </w:r>
      <w:r w:rsidRPr="00F03C07">
        <w:rPr>
          <w:rFonts w:ascii="楷体_GB2312" w:eastAsia="楷体_GB2312" w:hAnsi="宋体"/>
          <w:kern w:val="0"/>
          <w:sz w:val="24"/>
          <w:szCs w:val="24"/>
        </w:rPr>
        <w:t>40%</w:t>
      </w:r>
      <w:r w:rsidRPr="00F03C07">
        <w:rPr>
          <w:rFonts w:ascii="楷体_GB2312" w:eastAsia="楷体_GB2312" w:hAnsi="宋体" w:hint="eastAsia"/>
          <w:kern w:val="0"/>
          <w:sz w:val="24"/>
          <w:szCs w:val="24"/>
        </w:rPr>
        <w:t>，</w:t>
      </w:r>
      <w:r>
        <w:rPr>
          <w:rFonts w:ascii="楷体_GB2312" w:eastAsia="楷体_GB2312" w:hAnsi="宋体"/>
          <w:kern w:val="0"/>
          <w:sz w:val="24"/>
          <w:szCs w:val="24"/>
        </w:rPr>
        <w:t>2013</w:t>
      </w:r>
      <w:r>
        <w:rPr>
          <w:rFonts w:ascii="楷体_GB2312" w:eastAsia="楷体_GB2312" w:hAnsi="宋体" w:hint="eastAsia"/>
          <w:kern w:val="0"/>
          <w:sz w:val="24"/>
          <w:szCs w:val="24"/>
        </w:rPr>
        <w:t>年这个比例已经增加到了</w:t>
      </w:r>
      <w:r>
        <w:rPr>
          <w:rFonts w:ascii="楷体_GB2312" w:eastAsia="楷体_GB2312" w:hAnsi="宋体"/>
          <w:kern w:val="0"/>
          <w:sz w:val="24"/>
          <w:szCs w:val="24"/>
        </w:rPr>
        <w:t>82%</w:t>
      </w:r>
      <w:r>
        <w:rPr>
          <w:rFonts w:ascii="楷体_GB2312" w:eastAsia="楷体_GB2312" w:hAnsi="宋体" w:hint="eastAsia"/>
          <w:kern w:val="0"/>
          <w:sz w:val="24"/>
          <w:szCs w:val="24"/>
        </w:rPr>
        <w:t>。美国和日本的专利权人公开数量占总体的比例相当，近年来都保持在</w:t>
      </w:r>
      <w:r>
        <w:rPr>
          <w:rFonts w:ascii="楷体_GB2312" w:eastAsia="楷体_GB2312" w:hAnsi="宋体"/>
          <w:kern w:val="0"/>
          <w:sz w:val="24"/>
          <w:szCs w:val="24"/>
        </w:rPr>
        <w:t>7%</w:t>
      </w:r>
      <w:r>
        <w:rPr>
          <w:rFonts w:ascii="楷体_GB2312" w:eastAsia="楷体_GB2312" w:hAnsi="宋体" w:hint="eastAsia"/>
          <w:kern w:val="0"/>
          <w:sz w:val="24"/>
          <w:szCs w:val="24"/>
        </w:rPr>
        <w:t>左右。</w:t>
      </w:r>
    </w:p>
    <w:p w:rsidR="000C578A" w:rsidRPr="00805AF7" w:rsidRDefault="000C578A" w:rsidP="00202E1B">
      <w:pPr>
        <w:pStyle w:val="3"/>
      </w:pPr>
      <w:bookmarkStart w:id="167" w:name="_Toc420684674"/>
      <w:r w:rsidRPr="00805AF7">
        <w:t xml:space="preserve">1.5.3 </w:t>
      </w:r>
      <w:r w:rsidRPr="00805AF7">
        <w:rPr>
          <w:rFonts w:hint="eastAsia"/>
        </w:rPr>
        <w:t>中国专利主要省市公开</w:t>
      </w:r>
      <w:r w:rsidRPr="00805AF7">
        <w:t>/</w:t>
      </w:r>
      <w:r w:rsidRPr="00805AF7">
        <w:rPr>
          <w:rFonts w:hint="eastAsia"/>
        </w:rPr>
        <w:t>公告分布</w:t>
      </w:r>
      <w:bookmarkEnd w:id="167"/>
    </w:p>
    <w:p w:rsidR="000C578A" w:rsidRPr="005E26A3" w:rsidRDefault="000C578A" w:rsidP="00371888">
      <w:pPr>
        <w:ind w:firstLine="480"/>
        <w:jc w:val="center"/>
        <w:rPr>
          <w:color w:val="8DB3E2"/>
          <w:szCs w:val="48"/>
        </w:rPr>
      </w:pPr>
      <w:r w:rsidRPr="00C1459D">
        <w:rPr>
          <w:noProof/>
          <w:color w:val="8DB3E2"/>
          <w:szCs w:val="48"/>
        </w:rPr>
        <w:object w:dxaOrig="7729" w:dyaOrig="4647">
          <v:shape id="_x0000_i1050" type="#_x0000_t75" style="width:382.6pt;height:232.45pt;visibility:visible" o:ole="">
            <v:imagedata r:id="rId60" o:title=""/>
            <o:lock v:ext="edit" aspectratio="f"/>
          </v:shape>
          <o:OLEObject Type="Embed" ProgID="Excel.Sheet.8" ShapeID="_x0000_i1050" DrawAspect="Content" ObjectID="_1497700685" r:id="rId61"/>
        </w:object>
      </w:r>
    </w:p>
    <w:p w:rsidR="000C578A" w:rsidRPr="00371888" w:rsidRDefault="000C578A" w:rsidP="00371888">
      <w:pPr>
        <w:spacing w:line="360" w:lineRule="auto"/>
        <w:jc w:val="center"/>
        <w:rPr>
          <w:rFonts w:ascii="黑体" w:eastAsia="黑体" w:hAnsi="黑体"/>
          <w:szCs w:val="21"/>
        </w:rPr>
      </w:pPr>
      <w:r w:rsidRPr="00371888">
        <w:rPr>
          <w:rFonts w:ascii="黑体" w:eastAsia="黑体" w:hAnsi="黑体" w:hint="eastAsia"/>
          <w:szCs w:val="21"/>
        </w:rPr>
        <w:t>图</w:t>
      </w:r>
      <w:r w:rsidRPr="00371888">
        <w:rPr>
          <w:rFonts w:ascii="黑体" w:eastAsia="黑体" w:hAnsi="黑体"/>
          <w:szCs w:val="21"/>
        </w:rPr>
        <w:t>1-27 2006</w:t>
      </w:r>
      <w:r w:rsidRPr="00371888">
        <w:rPr>
          <w:rFonts w:ascii="黑体" w:eastAsia="黑体" w:hAnsi="黑体" w:hint="eastAsia"/>
          <w:szCs w:val="21"/>
        </w:rPr>
        <w:t>年至</w:t>
      </w:r>
      <w:r w:rsidRPr="00371888">
        <w:rPr>
          <w:rFonts w:ascii="黑体" w:eastAsia="黑体" w:hAnsi="黑体"/>
          <w:szCs w:val="21"/>
        </w:rPr>
        <w:t>2014</w:t>
      </w:r>
      <w:r w:rsidRPr="00371888">
        <w:rPr>
          <w:rFonts w:ascii="黑体" w:eastAsia="黑体" w:hAnsi="黑体" w:hint="eastAsia"/>
          <w:szCs w:val="21"/>
        </w:rPr>
        <w:t>年</w:t>
      </w:r>
      <w:r w:rsidRPr="00371888">
        <w:rPr>
          <w:rFonts w:ascii="黑体" w:eastAsia="黑体" w:hAnsi="黑体"/>
          <w:szCs w:val="21"/>
        </w:rPr>
        <w:t>IC</w:t>
      </w:r>
      <w:r w:rsidRPr="00371888">
        <w:rPr>
          <w:rFonts w:ascii="黑体" w:eastAsia="黑体" w:hAnsi="黑体" w:hint="eastAsia"/>
          <w:szCs w:val="21"/>
        </w:rPr>
        <w:t>设备材料类中国专利主要省市公开</w:t>
      </w:r>
      <w:r w:rsidRPr="00371888">
        <w:rPr>
          <w:rFonts w:ascii="黑体" w:eastAsia="黑体" w:hAnsi="黑体"/>
          <w:szCs w:val="21"/>
        </w:rPr>
        <w:t>/</w:t>
      </w:r>
      <w:r w:rsidRPr="00371888">
        <w:rPr>
          <w:rFonts w:ascii="黑体" w:eastAsia="黑体" w:hAnsi="黑体" w:hint="eastAsia"/>
          <w:szCs w:val="21"/>
        </w:rPr>
        <w:t>公告分布</w:t>
      </w:r>
    </w:p>
    <w:p w:rsidR="000C578A" w:rsidRPr="005E26A3" w:rsidRDefault="000C578A" w:rsidP="00B95CA9">
      <w:pPr>
        <w:ind w:firstLine="480"/>
        <w:rPr>
          <w:rFonts w:ascii="宋体" w:cs="宋体"/>
          <w:color w:val="8DB3E2"/>
          <w:kern w:val="0"/>
          <w:sz w:val="24"/>
          <w:szCs w:val="24"/>
        </w:rPr>
      </w:pPr>
      <w:r w:rsidRPr="005E26A3">
        <w:rPr>
          <w:rFonts w:ascii="宋体" w:cs="宋体"/>
          <w:color w:val="8DB3E2"/>
          <w:kern w:val="0"/>
          <w:sz w:val="24"/>
          <w:szCs w:val="24"/>
        </w:rPr>
        <w:t xml:space="preserve">           </w:t>
      </w:r>
    </w:p>
    <w:p w:rsidR="000C578A" w:rsidRPr="00371888" w:rsidRDefault="000C578A" w:rsidP="003B4021">
      <w:pPr>
        <w:spacing w:line="360" w:lineRule="auto"/>
        <w:ind w:firstLineChars="200" w:firstLine="480"/>
        <w:rPr>
          <w:rFonts w:ascii="楷体_GB2312" w:eastAsia="楷体_GB2312"/>
          <w:sz w:val="24"/>
          <w:szCs w:val="24"/>
        </w:rPr>
      </w:pPr>
      <w:r w:rsidRPr="00371888">
        <w:rPr>
          <w:rFonts w:ascii="楷体_GB2312" w:eastAsia="楷体_GB2312" w:hint="eastAsia"/>
          <w:sz w:val="24"/>
          <w:szCs w:val="24"/>
        </w:rPr>
        <w:t>图</w:t>
      </w:r>
      <w:r w:rsidRPr="00371888">
        <w:rPr>
          <w:rFonts w:ascii="楷体_GB2312" w:eastAsia="楷体_GB2312"/>
          <w:sz w:val="24"/>
          <w:szCs w:val="24"/>
        </w:rPr>
        <w:t>1-27</w:t>
      </w:r>
      <w:r w:rsidRPr="00371888">
        <w:rPr>
          <w:rFonts w:ascii="楷体_GB2312" w:eastAsia="楷体_GB2312" w:hint="eastAsia"/>
          <w:sz w:val="24"/>
          <w:szCs w:val="24"/>
        </w:rPr>
        <w:t>为</w:t>
      </w:r>
      <w:r w:rsidRPr="00371888">
        <w:rPr>
          <w:rFonts w:ascii="楷体_GB2312" w:eastAsia="楷体_GB2312" w:hAnsi="宋体" w:hint="eastAsia"/>
          <w:kern w:val="0"/>
          <w:sz w:val="24"/>
          <w:szCs w:val="24"/>
        </w:rPr>
        <w:t>按照申请人所属省市统计的</w:t>
      </w:r>
      <w:r w:rsidRPr="00371888">
        <w:rPr>
          <w:rFonts w:ascii="楷体_GB2312" w:eastAsia="楷体_GB2312" w:hAnsi="宋体"/>
          <w:kern w:val="0"/>
          <w:sz w:val="24"/>
          <w:szCs w:val="24"/>
        </w:rPr>
        <w:t>2006</w:t>
      </w:r>
      <w:r w:rsidRPr="00371888">
        <w:rPr>
          <w:rFonts w:ascii="楷体_GB2312" w:eastAsia="楷体_GB2312" w:hAnsi="宋体" w:hint="eastAsia"/>
          <w:kern w:val="0"/>
          <w:sz w:val="24"/>
          <w:szCs w:val="24"/>
        </w:rPr>
        <w:t>年至</w:t>
      </w:r>
      <w:r w:rsidRPr="00371888">
        <w:rPr>
          <w:rFonts w:ascii="楷体_GB2312" w:eastAsia="楷体_GB2312" w:hAnsi="宋体"/>
          <w:kern w:val="0"/>
          <w:sz w:val="24"/>
          <w:szCs w:val="24"/>
        </w:rPr>
        <w:t>2014</w:t>
      </w:r>
      <w:r w:rsidRPr="00371888">
        <w:rPr>
          <w:rFonts w:ascii="楷体_GB2312" w:eastAsia="楷体_GB2312" w:hAnsi="宋体" w:hint="eastAsia"/>
          <w:kern w:val="0"/>
          <w:sz w:val="24"/>
          <w:szCs w:val="24"/>
        </w:rPr>
        <w:t>年</w:t>
      </w:r>
      <w:r w:rsidRPr="00371888">
        <w:rPr>
          <w:rFonts w:ascii="楷体_GB2312" w:eastAsia="楷体_GB2312" w:hAnsi="宋体"/>
          <w:kern w:val="0"/>
          <w:sz w:val="24"/>
          <w:szCs w:val="24"/>
        </w:rPr>
        <w:t>IC</w:t>
      </w:r>
      <w:r w:rsidRPr="00371888">
        <w:rPr>
          <w:rFonts w:ascii="楷体_GB2312" w:eastAsia="楷体_GB2312" w:hAnsi="宋体" w:hint="eastAsia"/>
          <w:kern w:val="0"/>
          <w:sz w:val="24"/>
          <w:szCs w:val="24"/>
        </w:rPr>
        <w:t>设备材料类专利国内省市分布。</w:t>
      </w:r>
      <w:r w:rsidRPr="00371888">
        <w:rPr>
          <w:rFonts w:ascii="楷体_GB2312" w:eastAsia="楷体_GB2312" w:hint="eastAsia"/>
          <w:sz w:val="24"/>
          <w:szCs w:val="24"/>
        </w:rPr>
        <w:t>在全国各省市中，上海、江苏和北京为国内</w:t>
      </w:r>
      <w:r w:rsidRPr="00371888">
        <w:rPr>
          <w:rFonts w:ascii="楷体_GB2312" w:eastAsia="楷体_GB2312"/>
          <w:sz w:val="24"/>
          <w:szCs w:val="24"/>
        </w:rPr>
        <w:t>IC</w:t>
      </w:r>
      <w:r w:rsidRPr="00371888">
        <w:rPr>
          <w:rFonts w:ascii="楷体_GB2312" w:eastAsia="楷体_GB2312" w:hint="eastAsia"/>
          <w:sz w:val="24"/>
          <w:szCs w:val="24"/>
        </w:rPr>
        <w:t>设备材料类专利公开</w:t>
      </w:r>
      <w:r w:rsidRPr="00371888">
        <w:rPr>
          <w:rFonts w:ascii="楷体_GB2312" w:eastAsia="楷体_GB2312"/>
          <w:sz w:val="24"/>
          <w:szCs w:val="24"/>
        </w:rPr>
        <w:t>/</w:t>
      </w:r>
      <w:r w:rsidRPr="00371888">
        <w:rPr>
          <w:rFonts w:ascii="楷体_GB2312" w:eastAsia="楷体_GB2312" w:hint="eastAsia"/>
          <w:sz w:val="24"/>
          <w:szCs w:val="24"/>
        </w:rPr>
        <w:t>公告的前三位，浙江和广东分列第四位、第五位。其它省市之间专利数量相差不大。</w:t>
      </w:r>
      <w:r w:rsidRPr="00371888">
        <w:rPr>
          <w:rFonts w:ascii="楷体_GB2312" w:eastAsia="楷体_GB2312" w:hAnsi="宋体" w:hint="eastAsia"/>
          <w:kern w:val="0"/>
          <w:sz w:val="24"/>
          <w:szCs w:val="24"/>
        </w:rPr>
        <w:t>其中来自上海的发明专利申请量和发明专利授权量远高于其他省市地区，说明上海在集成电路设备材料领域的技术优势较明显。</w:t>
      </w:r>
      <w:r>
        <w:rPr>
          <w:rFonts w:ascii="楷体_GB2312" w:eastAsia="楷体_GB2312" w:hAnsi="宋体" w:hint="eastAsia"/>
          <w:kern w:val="0"/>
          <w:sz w:val="24"/>
          <w:szCs w:val="24"/>
        </w:rPr>
        <w:t>北京和浙江地区该领域发明专利授权比例高于其他地区。</w:t>
      </w:r>
    </w:p>
    <w:p w:rsidR="000C578A" w:rsidRPr="00371888" w:rsidRDefault="000C578A" w:rsidP="003B4021">
      <w:pPr>
        <w:spacing w:line="360" w:lineRule="auto"/>
        <w:ind w:firstLineChars="200" w:firstLine="480"/>
        <w:rPr>
          <w:rFonts w:ascii="楷体_GB2312" w:eastAsia="楷体_GB2312"/>
          <w:sz w:val="24"/>
          <w:szCs w:val="24"/>
        </w:rPr>
      </w:pPr>
      <w:r w:rsidRPr="00371888">
        <w:rPr>
          <w:rFonts w:ascii="楷体_GB2312" w:eastAsia="楷体_GB2312" w:hint="eastAsia"/>
          <w:sz w:val="24"/>
          <w:szCs w:val="24"/>
        </w:rPr>
        <w:t>从图中可以看出，在国内</w:t>
      </w:r>
      <w:r w:rsidRPr="00371888">
        <w:rPr>
          <w:rFonts w:ascii="楷体_GB2312" w:eastAsia="楷体_GB2312"/>
          <w:sz w:val="24"/>
          <w:szCs w:val="24"/>
        </w:rPr>
        <w:t>IC</w:t>
      </w:r>
      <w:r w:rsidRPr="00371888">
        <w:rPr>
          <w:rFonts w:ascii="楷体_GB2312" w:eastAsia="楷体_GB2312" w:hint="eastAsia"/>
          <w:sz w:val="24"/>
          <w:szCs w:val="24"/>
        </w:rPr>
        <w:t>设备材料领域，省市间的发展非常不平衡，优势力量主要集中在长三角、北京地区。上海和北京地区由于集中了国内众多优势专利权人，在研发和投入上都具备很强的实力，发展较之其他省份，占据更大优势。同时，各地区的竞争格局也处在变化中。</w:t>
      </w:r>
    </w:p>
    <w:p w:rsidR="000C578A" w:rsidRPr="005E26A3" w:rsidRDefault="000C578A" w:rsidP="007D3D4D">
      <w:pPr>
        <w:ind w:firstLine="480"/>
        <w:rPr>
          <w:color w:val="8DB3E2"/>
        </w:rPr>
      </w:pPr>
    </w:p>
    <w:p w:rsidR="000C578A" w:rsidRPr="00371888" w:rsidRDefault="000C578A" w:rsidP="00202E1B">
      <w:pPr>
        <w:pStyle w:val="3"/>
      </w:pPr>
      <w:bookmarkStart w:id="168" w:name="_Toc420684675"/>
      <w:r w:rsidRPr="00371888">
        <w:t>1.5.4 IPC</w:t>
      </w:r>
      <w:r w:rsidRPr="00371888">
        <w:rPr>
          <w:rFonts w:hint="eastAsia"/>
        </w:rPr>
        <w:t>技术分类趋势分布</w:t>
      </w:r>
      <w:bookmarkEnd w:id="168"/>
    </w:p>
    <w:p w:rsidR="000C578A" w:rsidRPr="005E26A3" w:rsidRDefault="000C578A" w:rsidP="00371888">
      <w:pPr>
        <w:spacing w:line="360" w:lineRule="auto"/>
        <w:jc w:val="center"/>
        <w:rPr>
          <w:rFonts w:ascii="楷体_GB2312" w:eastAsia="楷体_GB2312"/>
          <w:color w:val="8DB3E2"/>
          <w:sz w:val="24"/>
        </w:rPr>
      </w:pPr>
      <w:r w:rsidRPr="00C1459D">
        <w:rPr>
          <w:rFonts w:ascii="楷体_GB2312" w:eastAsia="楷体_GB2312"/>
          <w:noProof/>
          <w:color w:val="8DB3E2"/>
          <w:sz w:val="24"/>
        </w:rPr>
        <w:object w:dxaOrig="7978" w:dyaOrig="4791">
          <v:shape id="对象 34" o:spid="_x0000_i1051" type="#_x0000_t75" style="width:399.05pt;height:240pt;visibility:visible" o:ole="">
            <v:imagedata r:id="rId62" o:title="" cropbottom="-55f"/>
            <o:lock v:ext="edit" aspectratio="f"/>
          </v:shape>
          <o:OLEObject Type="Embed" ProgID="Excel.Sheet.8" ShapeID="对象 34" DrawAspect="Content" ObjectID="_1497700686" r:id="rId63"/>
        </w:object>
      </w:r>
    </w:p>
    <w:p w:rsidR="000C578A" w:rsidRPr="00371888" w:rsidRDefault="000C578A" w:rsidP="00371888">
      <w:pPr>
        <w:spacing w:line="360" w:lineRule="auto"/>
        <w:jc w:val="center"/>
        <w:rPr>
          <w:rFonts w:ascii="楷体_GB2312" w:eastAsia="黑体"/>
          <w:szCs w:val="21"/>
        </w:rPr>
      </w:pPr>
      <w:r w:rsidRPr="00371888">
        <w:rPr>
          <w:rFonts w:ascii="楷体_GB2312" w:eastAsia="黑体" w:hint="eastAsia"/>
          <w:szCs w:val="21"/>
        </w:rPr>
        <w:t>图</w:t>
      </w:r>
      <w:r w:rsidRPr="00371888">
        <w:rPr>
          <w:rFonts w:ascii="楷体_GB2312" w:eastAsia="黑体"/>
          <w:szCs w:val="21"/>
        </w:rPr>
        <w:t>1-28  2006</w:t>
      </w:r>
      <w:r w:rsidRPr="00371888">
        <w:rPr>
          <w:rFonts w:ascii="楷体_GB2312" w:eastAsia="黑体" w:hint="eastAsia"/>
          <w:szCs w:val="21"/>
        </w:rPr>
        <w:t>年至</w:t>
      </w:r>
      <w:r w:rsidRPr="00371888">
        <w:rPr>
          <w:rFonts w:ascii="楷体_GB2312" w:eastAsia="黑体"/>
          <w:szCs w:val="21"/>
        </w:rPr>
        <w:t>2014</w:t>
      </w:r>
      <w:r w:rsidRPr="00371888">
        <w:rPr>
          <w:rFonts w:ascii="楷体_GB2312" w:eastAsia="黑体" w:hint="eastAsia"/>
          <w:szCs w:val="21"/>
        </w:rPr>
        <w:t>年</w:t>
      </w:r>
      <w:r w:rsidRPr="00371888">
        <w:rPr>
          <w:rFonts w:ascii="楷体_GB2312" w:eastAsia="黑体"/>
          <w:szCs w:val="21"/>
        </w:rPr>
        <w:t>IC</w:t>
      </w:r>
      <w:r w:rsidRPr="00371888">
        <w:rPr>
          <w:rFonts w:ascii="楷体_GB2312" w:eastAsia="黑体" w:hint="eastAsia"/>
          <w:szCs w:val="21"/>
        </w:rPr>
        <w:t>设备材料类专利</w:t>
      </w:r>
      <w:r w:rsidRPr="00371888">
        <w:rPr>
          <w:rFonts w:ascii="楷体_GB2312" w:eastAsia="黑体"/>
          <w:szCs w:val="21"/>
        </w:rPr>
        <w:t>IPC</w:t>
      </w:r>
      <w:r w:rsidRPr="00371888">
        <w:rPr>
          <w:rFonts w:ascii="楷体_GB2312" w:eastAsia="黑体" w:hint="eastAsia"/>
          <w:szCs w:val="21"/>
        </w:rPr>
        <w:t>分布趋势</w:t>
      </w:r>
    </w:p>
    <w:p w:rsidR="000C578A" w:rsidRPr="005E26A3" w:rsidRDefault="000C578A" w:rsidP="007D3D4D">
      <w:pPr>
        <w:spacing w:line="360" w:lineRule="auto"/>
        <w:ind w:firstLine="482"/>
        <w:jc w:val="center"/>
        <w:rPr>
          <w:rFonts w:ascii="楷体_GB2312" w:eastAsia="黑体"/>
          <w:color w:val="8DB3E2"/>
          <w:szCs w:val="21"/>
        </w:rPr>
      </w:pPr>
    </w:p>
    <w:p w:rsidR="000C578A" w:rsidRPr="00300A72" w:rsidRDefault="000C578A" w:rsidP="00300A72">
      <w:pPr>
        <w:widowControl/>
        <w:spacing w:line="360" w:lineRule="auto"/>
        <w:ind w:firstLine="480"/>
        <w:rPr>
          <w:rFonts w:ascii="楷体_GB2312" w:eastAsia="楷体_GB2312" w:hAnsi="宋体"/>
          <w:kern w:val="0"/>
          <w:sz w:val="24"/>
          <w:szCs w:val="24"/>
        </w:rPr>
      </w:pPr>
      <w:r w:rsidRPr="00300A72">
        <w:rPr>
          <w:rFonts w:ascii="楷体_GB2312" w:eastAsia="楷体_GB2312" w:hAnsi="宋体" w:hint="eastAsia"/>
          <w:kern w:val="0"/>
          <w:sz w:val="24"/>
          <w:szCs w:val="24"/>
        </w:rPr>
        <w:t>从图</w:t>
      </w:r>
      <w:r w:rsidRPr="00300A72">
        <w:rPr>
          <w:rFonts w:ascii="楷体_GB2312" w:eastAsia="楷体_GB2312" w:hAnsi="宋体"/>
          <w:kern w:val="0"/>
          <w:sz w:val="24"/>
          <w:szCs w:val="24"/>
        </w:rPr>
        <w:t>1-28</w:t>
      </w:r>
      <w:r w:rsidRPr="00300A72">
        <w:rPr>
          <w:rFonts w:ascii="楷体_GB2312" w:eastAsia="楷体_GB2312" w:hAnsi="宋体" w:hint="eastAsia"/>
          <w:kern w:val="0"/>
          <w:sz w:val="24"/>
          <w:szCs w:val="24"/>
        </w:rPr>
        <w:t>可以看出，从</w:t>
      </w:r>
      <w:r w:rsidRPr="00300A72">
        <w:rPr>
          <w:rFonts w:ascii="楷体_GB2312" w:eastAsia="楷体_GB2312" w:hAnsi="宋体"/>
          <w:kern w:val="0"/>
          <w:sz w:val="24"/>
          <w:szCs w:val="24"/>
        </w:rPr>
        <w:t>2006</w:t>
      </w:r>
      <w:r w:rsidRPr="00300A72">
        <w:rPr>
          <w:rFonts w:ascii="楷体_GB2312" w:eastAsia="楷体_GB2312" w:hAnsi="宋体" w:hint="eastAsia"/>
          <w:kern w:val="0"/>
          <w:sz w:val="24"/>
          <w:szCs w:val="24"/>
        </w:rPr>
        <w:t>年开始中国集成电路设备材料领域的专利绝大多数集中在</w:t>
      </w:r>
      <w:r w:rsidRPr="00300A72">
        <w:rPr>
          <w:rFonts w:ascii="楷体_GB2312" w:eastAsia="楷体_GB2312" w:hAnsi="宋体"/>
          <w:kern w:val="0"/>
          <w:sz w:val="24"/>
          <w:szCs w:val="24"/>
        </w:rPr>
        <w:t>H01L21</w:t>
      </w:r>
      <w:r w:rsidRPr="00300A72">
        <w:rPr>
          <w:rFonts w:ascii="楷体_GB2312" w:eastAsia="楷体_GB2312" w:hAnsi="宋体" w:hint="eastAsia"/>
          <w:kern w:val="0"/>
          <w:sz w:val="24"/>
          <w:szCs w:val="24"/>
        </w:rPr>
        <w:t>（半导体器件专门适用于制造或处理半导体或固体器件或其部件的方法或设备）领域，</w:t>
      </w:r>
      <w:r w:rsidRPr="00300A72">
        <w:rPr>
          <w:rFonts w:ascii="楷体_GB2312" w:eastAsia="楷体_GB2312" w:hAnsi="宋体"/>
          <w:kern w:val="0"/>
          <w:sz w:val="24"/>
          <w:szCs w:val="24"/>
        </w:rPr>
        <w:t>2014</w:t>
      </w:r>
      <w:r w:rsidRPr="00300A72">
        <w:rPr>
          <w:rFonts w:ascii="楷体_GB2312" w:eastAsia="楷体_GB2312" w:hAnsi="宋体" w:hint="eastAsia"/>
          <w:kern w:val="0"/>
          <w:sz w:val="24"/>
          <w:szCs w:val="24"/>
        </w:rPr>
        <w:t>年公开</w:t>
      </w:r>
      <w:r w:rsidRPr="00300A72">
        <w:rPr>
          <w:rFonts w:ascii="楷体_GB2312" w:eastAsia="楷体_GB2312" w:hAnsi="宋体"/>
          <w:kern w:val="0"/>
          <w:sz w:val="24"/>
          <w:szCs w:val="24"/>
        </w:rPr>
        <w:t>/</w:t>
      </w:r>
      <w:r w:rsidRPr="00300A72">
        <w:rPr>
          <w:rFonts w:ascii="楷体_GB2312" w:eastAsia="楷体_GB2312" w:hAnsi="宋体" w:hint="eastAsia"/>
          <w:kern w:val="0"/>
          <w:sz w:val="24"/>
          <w:szCs w:val="24"/>
        </w:rPr>
        <w:t>公告该领域专利</w:t>
      </w:r>
      <w:r w:rsidRPr="00300A72">
        <w:rPr>
          <w:rFonts w:ascii="楷体_GB2312" w:eastAsia="楷体_GB2312" w:hAnsi="宋体"/>
          <w:kern w:val="0"/>
          <w:sz w:val="24"/>
          <w:szCs w:val="24"/>
        </w:rPr>
        <w:t>773</w:t>
      </w:r>
      <w:r w:rsidRPr="00300A72">
        <w:rPr>
          <w:rFonts w:ascii="楷体_GB2312" w:eastAsia="楷体_GB2312" w:hAnsi="宋体" w:hint="eastAsia"/>
          <w:kern w:val="0"/>
          <w:sz w:val="24"/>
          <w:szCs w:val="24"/>
        </w:rPr>
        <w:t>件，比</w:t>
      </w:r>
      <w:r w:rsidRPr="00300A72">
        <w:rPr>
          <w:rFonts w:ascii="楷体_GB2312" w:eastAsia="楷体_GB2312" w:hAnsi="宋体"/>
          <w:kern w:val="0"/>
          <w:sz w:val="24"/>
          <w:szCs w:val="24"/>
        </w:rPr>
        <w:t>2013</w:t>
      </w:r>
      <w:r w:rsidRPr="00300A72">
        <w:rPr>
          <w:rFonts w:ascii="楷体_GB2312" w:eastAsia="楷体_GB2312" w:hAnsi="宋体" w:hint="eastAsia"/>
          <w:kern w:val="0"/>
          <w:sz w:val="24"/>
          <w:szCs w:val="24"/>
        </w:rPr>
        <w:t>年增加</w:t>
      </w:r>
      <w:r w:rsidRPr="00300A72">
        <w:rPr>
          <w:rFonts w:ascii="楷体_GB2312" w:eastAsia="楷体_GB2312" w:hAnsi="宋体"/>
          <w:kern w:val="0"/>
          <w:sz w:val="24"/>
          <w:szCs w:val="24"/>
        </w:rPr>
        <w:t>79</w:t>
      </w:r>
      <w:r w:rsidRPr="00300A72">
        <w:rPr>
          <w:rFonts w:ascii="楷体_GB2312" w:eastAsia="楷体_GB2312" w:hAnsi="宋体" w:hint="eastAsia"/>
          <w:kern w:val="0"/>
          <w:sz w:val="24"/>
          <w:szCs w:val="24"/>
        </w:rPr>
        <w:t>件。另外相对较多的是</w:t>
      </w:r>
      <w:r w:rsidRPr="00300A72">
        <w:rPr>
          <w:rFonts w:ascii="楷体_GB2312" w:eastAsia="楷体_GB2312" w:hAnsi="宋体"/>
          <w:kern w:val="0"/>
          <w:sz w:val="24"/>
          <w:szCs w:val="24"/>
        </w:rPr>
        <w:t>H01L31(</w:t>
      </w:r>
      <w:r w:rsidRPr="00300A72">
        <w:rPr>
          <w:rFonts w:ascii="楷体_GB2312" w:eastAsia="楷体_GB2312" w:hAnsi="宋体" w:hint="eastAsia"/>
          <w:kern w:val="0"/>
          <w:sz w:val="24"/>
          <w:szCs w:val="24"/>
        </w:rPr>
        <w:t>半导体器件，对红外辐射、光、较短波长的电磁辐射，或微粒辐射敏感的，并且专门适用于把这样的辐射能转换为电能的，或者专门适用于通过这样的辐射进行电能控制的半导体器件；专门适用于制造或处理这些半导体器件或其部件的方法或设备；其零部件</w:t>
      </w:r>
      <w:r w:rsidRPr="00300A72">
        <w:rPr>
          <w:rFonts w:ascii="楷体_GB2312" w:eastAsia="楷体_GB2312" w:hAnsi="宋体"/>
          <w:kern w:val="0"/>
          <w:sz w:val="24"/>
          <w:szCs w:val="24"/>
        </w:rPr>
        <w:t>)</w:t>
      </w:r>
      <w:r w:rsidRPr="00300A72">
        <w:rPr>
          <w:rFonts w:ascii="楷体_GB2312" w:eastAsia="楷体_GB2312" w:hAnsi="宋体" w:hint="eastAsia"/>
          <w:kern w:val="0"/>
          <w:sz w:val="24"/>
          <w:szCs w:val="24"/>
        </w:rPr>
        <w:t>领域</w:t>
      </w:r>
      <w:r>
        <w:rPr>
          <w:rFonts w:ascii="楷体_GB2312" w:eastAsia="楷体_GB2312" w:hAnsi="宋体" w:hint="eastAsia"/>
          <w:kern w:val="0"/>
          <w:sz w:val="24"/>
          <w:szCs w:val="24"/>
        </w:rPr>
        <w:t>，但是该领域专利从</w:t>
      </w:r>
      <w:r>
        <w:rPr>
          <w:rFonts w:ascii="楷体_GB2312" w:eastAsia="楷体_GB2312" w:hAnsi="宋体"/>
          <w:kern w:val="0"/>
          <w:sz w:val="24"/>
          <w:szCs w:val="24"/>
        </w:rPr>
        <w:t>2013</w:t>
      </w:r>
      <w:r>
        <w:rPr>
          <w:rFonts w:ascii="楷体_GB2312" w:eastAsia="楷体_GB2312" w:hAnsi="宋体" w:hint="eastAsia"/>
          <w:kern w:val="0"/>
          <w:sz w:val="24"/>
          <w:szCs w:val="24"/>
        </w:rPr>
        <w:t>年起呈现下降趋势。另外，</w:t>
      </w:r>
      <w:r>
        <w:rPr>
          <w:rFonts w:ascii="楷体_GB2312" w:eastAsia="楷体_GB2312" w:hAnsi="宋体"/>
          <w:kern w:val="0"/>
          <w:sz w:val="24"/>
          <w:szCs w:val="24"/>
        </w:rPr>
        <w:t>G03F7</w:t>
      </w:r>
      <w:r>
        <w:rPr>
          <w:rFonts w:ascii="楷体_GB2312" w:eastAsia="楷体_GB2312" w:hAnsi="宋体" w:hint="eastAsia"/>
          <w:kern w:val="0"/>
          <w:sz w:val="24"/>
          <w:szCs w:val="24"/>
        </w:rPr>
        <w:t>（</w:t>
      </w:r>
      <w:r w:rsidRPr="00300A72">
        <w:rPr>
          <w:rFonts w:ascii="楷体_GB2312" w:eastAsia="楷体_GB2312" w:hAnsi="宋体" w:hint="eastAsia"/>
          <w:kern w:val="0"/>
          <w:sz w:val="24"/>
          <w:szCs w:val="24"/>
        </w:rPr>
        <w:t>摄影术</w:t>
      </w:r>
      <w:r>
        <w:rPr>
          <w:rFonts w:ascii="楷体_GB2312" w:eastAsia="楷体_GB2312" w:hAnsi="宋体" w:hint="eastAsia"/>
          <w:kern w:val="0"/>
          <w:sz w:val="24"/>
          <w:szCs w:val="24"/>
        </w:rPr>
        <w:t>；</w:t>
      </w:r>
      <w:r w:rsidRPr="00DC6268">
        <w:rPr>
          <w:rFonts w:ascii="楷体_GB2312" w:eastAsia="楷体_GB2312" w:hAnsi="宋体" w:hint="eastAsia"/>
          <w:kern w:val="0"/>
          <w:sz w:val="24"/>
          <w:szCs w:val="24"/>
        </w:rPr>
        <w:t>图纹面，例如，印刷表面的照相制版如光刻工艺；图纹面照相制版用的材料，如：含光致抗蚀剂的材料；图纹面照相制版的专用设备</w:t>
      </w:r>
      <w:r>
        <w:rPr>
          <w:rFonts w:ascii="楷体_GB2312" w:eastAsia="楷体_GB2312" w:hAnsi="宋体" w:hint="eastAsia"/>
          <w:kern w:val="0"/>
          <w:sz w:val="24"/>
          <w:szCs w:val="24"/>
        </w:rPr>
        <w:t>）领域以及</w:t>
      </w:r>
      <w:r>
        <w:rPr>
          <w:rFonts w:ascii="楷体_GB2312" w:eastAsia="楷体_GB2312" w:hAnsi="宋体"/>
          <w:kern w:val="0"/>
          <w:sz w:val="24"/>
          <w:szCs w:val="24"/>
        </w:rPr>
        <w:t>C1B33</w:t>
      </w:r>
      <w:r>
        <w:rPr>
          <w:rFonts w:ascii="楷体_GB2312" w:eastAsia="楷体_GB2312" w:hAnsi="宋体" w:hint="eastAsia"/>
          <w:kern w:val="0"/>
          <w:sz w:val="24"/>
          <w:szCs w:val="24"/>
        </w:rPr>
        <w:t>（</w:t>
      </w:r>
      <w:r w:rsidRPr="00300A72">
        <w:rPr>
          <w:rFonts w:ascii="楷体_GB2312" w:eastAsia="楷体_GB2312" w:hAnsi="宋体" w:hint="eastAsia"/>
          <w:kern w:val="0"/>
          <w:sz w:val="24"/>
          <w:szCs w:val="24"/>
        </w:rPr>
        <w:t>硅；其化合物</w:t>
      </w:r>
      <w:r>
        <w:rPr>
          <w:rFonts w:ascii="楷体_GB2312" w:eastAsia="楷体_GB2312" w:hAnsi="宋体" w:hint="eastAsia"/>
          <w:kern w:val="0"/>
          <w:sz w:val="24"/>
          <w:szCs w:val="24"/>
        </w:rPr>
        <w:t>）领域都有不同程度减少。同时可以看到，</w:t>
      </w:r>
      <w:r w:rsidRPr="00300A72">
        <w:rPr>
          <w:rFonts w:ascii="楷体_GB2312" w:eastAsia="楷体_GB2312" w:hAnsi="宋体"/>
          <w:kern w:val="0"/>
          <w:sz w:val="24"/>
          <w:szCs w:val="24"/>
        </w:rPr>
        <w:t>H01L29(</w:t>
      </w:r>
      <w:r w:rsidRPr="00300A72">
        <w:rPr>
          <w:rFonts w:ascii="楷体_GB2312" w:eastAsia="楷体_GB2312" w:hAnsi="宋体" w:hint="eastAsia"/>
          <w:kern w:val="0"/>
          <w:sz w:val="24"/>
          <w:szCs w:val="24"/>
        </w:rPr>
        <w:t>半导体器件，专门适用于整流、放大、振荡或切换，并具有至少一个电位跃变势垒或表面势垒的半导体器件；具有至少一个电位跃变势垒或表面势垒，例如</w:t>
      </w:r>
      <w:r w:rsidRPr="00300A72">
        <w:rPr>
          <w:rFonts w:ascii="楷体_GB2312" w:eastAsia="楷体_GB2312" w:hAnsi="宋体"/>
          <w:kern w:val="0"/>
          <w:sz w:val="24"/>
          <w:szCs w:val="24"/>
        </w:rPr>
        <w:t>PN</w:t>
      </w:r>
      <w:r w:rsidRPr="00300A72">
        <w:rPr>
          <w:rFonts w:ascii="楷体_GB2312" w:eastAsia="楷体_GB2312" w:hAnsi="宋体" w:hint="eastAsia"/>
          <w:kern w:val="0"/>
          <w:sz w:val="24"/>
          <w:szCs w:val="24"/>
        </w:rPr>
        <w:t>结耗尽层或载流子集结层的电容器或电阻器；半导体本体或其电极的零部件</w:t>
      </w:r>
      <w:r w:rsidRPr="00300A72">
        <w:rPr>
          <w:rFonts w:ascii="楷体_GB2312" w:eastAsia="楷体_GB2312" w:hAnsi="宋体"/>
          <w:kern w:val="0"/>
          <w:sz w:val="24"/>
          <w:szCs w:val="24"/>
        </w:rPr>
        <w:t>)</w:t>
      </w:r>
      <w:r w:rsidRPr="00300A72">
        <w:rPr>
          <w:rFonts w:ascii="楷体_GB2312" w:eastAsia="楷体_GB2312" w:hAnsi="宋体" w:hint="eastAsia"/>
          <w:kern w:val="0"/>
          <w:sz w:val="24"/>
          <w:szCs w:val="24"/>
        </w:rPr>
        <w:t>领域保持增长，</w:t>
      </w:r>
      <w:r w:rsidRPr="00300A72">
        <w:rPr>
          <w:rFonts w:ascii="楷体_GB2312" w:eastAsia="楷体_GB2312" w:hAnsi="宋体"/>
          <w:kern w:val="0"/>
          <w:sz w:val="24"/>
          <w:szCs w:val="24"/>
        </w:rPr>
        <w:t>2014</w:t>
      </w:r>
      <w:r w:rsidRPr="00300A72">
        <w:rPr>
          <w:rFonts w:ascii="楷体_GB2312" w:eastAsia="楷体_GB2312" w:hAnsi="宋体" w:hint="eastAsia"/>
          <w:kern w:val="0"/>
          <w:sz w:val="24"/>
          <w:szCs w:val="24"/>
        </w:rPr>
        <w:t>年公开</w:t>
      </w:r>
      <w:r w:rsidRPr="00300A72">
        <w:rPr>
          <w:rFonts w:ascii="楷体_GB2312" w:eastAsia="楷体_GB2312" w:hAnsi="宋体"/>
          <w:kern w:val="0"/>
          <w:sz w:val="24"/>
          <w:szCs w:val="24"/>
        </w:rPr>
        <w:t>/</w:t>
      </w:r>
      <w:r w:rsidRPr="00300A72">
        <w:rPr>
          <w:rFonts w:ascii="楷体_GB2312" w:eastAsia="楷体_GB2312" w:hAnsi="宋体" w:hint="eastAsia"/>
          <w:kern w:val="0"/>
          <w:sz w:val="24"/>
          <w:szCs w:val="24"/>
        </w:rPr>
        <w:t>公告了相关领域专利</w:t>
      </w:r>
      <w:r w:rsidRPr="00300A72">
        <w:rPr>
          <w:rFonts w:ascii="楷体_GB2312" w:eastAsia="楷体_GB2312" w:hAnsi="宋体"/>
          <w:kern w:val="0"/>
          <w:sz w:val="24"/>
          <w:szCs w:val="24"/>
        </w:rPr>
        <w:t>238</w:t>
      </w:r>
      <w:r w:rsidRPr="00300A72">
        <w:rPr>
          <w:rFonts w:ascii="楷体_GB2312" w:eastAsia="楷体_GB2312" w:hAnsi="宋体" w:hint="eastAsia"/>
          <w:kern w:val="0"/>
          <w:sz w:val="24"/>
          <w:szCs w:val="24"/>
        </w:rPr>
        <w:t>件，比</w:t>
      </w:r>
      <w:r w:rsidRPr="00300A72">
        <w:rPr>
          <w:rFonts w:ascii="楷体_GB2312" w:eastAsia="楷体_GB2312" w:hAnsi="宋体"/>
          <w:kern w:val="0"/>
          <w:sz w:val="24"/>
          <w:szCs w:val="24"/>
        </w:rPr>
        <w:t>2012</w:t>
      </w:r>
      <w:r w:rsidRPr="00300A72">
        <w:rPr>
          <w:rFonts w:ascii="楷体_GB2312" w:eastAsia="楷体_GB2312" w:hAnsi="宋体" w:hint="eastAsia"/>
          <w:kern w:val="0"/>
          <w:sz w:val="24"/>
          <w:szCs w:val="24"/>
        </w:rPr>
        <w:t>年增加了</w:t>
      </w:r>
      <w:r w:rsidRPr="00300A72">
        <w:rPr>
          <w:rFonts w:ascii="楷体_GB2312" w:eastAsia="楷体_GB2312" w:hAnsi="宋体"/>
          <w:kern w:val="0"/>
          <w:sz w:val="24"/>
          <w:szCs w:val="24"/>
        </w:rPr>
        <w:t>14</w:t>
      </w:r>
      <w:r w:rsidRPr="00300A72">
        <w:rPr>
          <w:rFonts w:ascii="楷体_GB2312" w:eastAsia="楷体_GB2312" w:hAnsi="宋体" w:hint="eastAsia"/>
          <w:kern w:val="0"/>
          <w:sz w:val="24"/>
          <w:szCs w:val="24"/>
        </w:rPr>
        <w:t>件，增长率达到</w:t>
      </w:r>
      <w:r w:rsidRPr="00300A72">
        <w:rPr>
          <w:rFonts w:ascii="楷体_GB2312" w:eastAsia="楷体_GB2312" w:hAnsi="宋体"/>
          <w:kern w:val="0"/>
          <w:sz w:val="24"/>
          <w:szCs w:val="24"/>
        </w:rPr>
        <w:t>6%</w:t>
      </w:r>
      <w:r w:rsidRPr="00300A72">
        <w:rPr>
          <w:rFonts w:ascii="楷体_GB2312" w:eastAsia="楷体_GB2312" w:hAnsi="宋体" w:hint="eastAsia"/>
          <w:kern w:val="0"/>
          <w:sz w:val="24"/>
          <w:szCs w:val="24"/>
        </w:rPr>
        <w:t>。</w:t>
      </w:r>
    </w:p>
    <w:p w:rsidR="000C578A" w:rsidRPr="00B5596A" w:rsidRDefault="000C578A" w:rsidP="00202E1B">
      <w:pPr>
        <w:pStyle w:val="3"/>
      </w:pPr>
      <w:bookmarkStart w:id="169" w:name="_Toc420684676"/>
      <w:r w:rsidRPr="00B5596A">
        <w:t xml:space="preserve">1.5.5 </w:t>
      </w:r>
      <w:r w:rsidRPr="00B5596A">
        <w:rPr>
          <w:rFonts w:hint="eastAsia"/>
        </w:rPr>
        <w:t>主要权利人年度分布情况</w:t>
      </w:r>
      <w:bookmarkEnd w:id="169"/>
    </w:p>
    <w:p w:rsidR="000C578A" w:rsidRPr="00B5596A" w:rsidRDefault="000C578A" w:rsidP="007D3D4D">
      <w:pPr>
        <w:spacing w:line="360" w:lineRule="auto"/>
        <w:ind w:firstLine="482"/>
        <w:jc w:val="center"/>
        <w:rPr>
          <w:rFonts w:ascii="黑体" w:eastAsia="黑体" w:hAnsi="黑体"/>
          <w:szCs w:val="21"/>
        </w:rPr>
      </w:pPr>
      <w:r w:rsidRPr="00B5596A">
        <w:rPr>
          <w:rFonts w:ascii="黑体" w:eastAsia="黑体" w:hAnsi="黑体" w:hint="eastAsia"/>
          <w:szCs w:val="21"/>
        </w:rPr>
        <w:t>表</w:t>
      </w:r>
      <w:r w:rsidRPr="00B5596A">
        <w:rPr>
          <w:rFonts w:ascii="黑体" w:eastAsia="黑体" w:hAnsi="黑体"/>
          <w:szCs w:val="21"/>
        </w:rPr>
        <w:t>1-19  2001-2014</w:t>
      </w:r>
      <w:r w:rsidRPr="00B5596A">
        <w:rPr>
          <w:rFonts w:ascii="黑体" w:eastAsia="黑体" w:hAnsi="黑体" w:hint="eastAsia"/>
          <w:szCs w:val="21"/>
        </w:rPr>
        <w:t>年中国</w:t>
      </w:r>
      <w:r w:rsidRPr="00B5596A">
        <w:rPr>
          <w:rFonts w:ascii="黑体" w:eastAsia="黑体" w:hAnsi="黑体"/>
          <w:szCs w:val="21"/>
        </w:rPr>
        <w:t>IC</w:t>
      </w:r>
      <w:r w:rsidRPr="00B5596A">
        <w:rPr>
          <w:rFonts w:ascii="黑体" w:eastAsia="黑体" w:hAnsi="黑体" w:hint="eastAsia"/>
          <w:szCs w:val="21"/>
        </w:rPr>
        <w:t>设备材料类</w:t>
      </w:r>
      <w:r w:rsidRPr="00B5596A">
        <w:rPr>
          <w:rFonts w:ascii="黑体" w:eastAsia="黑体" w:hAnsi="黑体" w:hint="eastAsia"/>
          <w:kern w:val="0"/>
          <w:szCs w:val="21"/>
        </w:rPr>
        <w:t>公开</w:t>
      </w:r>
      <w:r w:rsidRPr="00B5596A">
        <w:rPr>
          <w:rFonts w:ascii="黑体" w:eastAsia="黑体" w:hAnsi="黑体"/>
          <w:kern w:val="0"/>
          <w:szCs w:val="21"/>
        </w:rPr>
        <w:t>/</w:t>
      </w:r>
      <w:r w:rsidRPr="00B5596A">
        <w:rPr>
          <w:rFonts w:ascii="黑体" w:eastAsia="黑体" w:hAnsi="黑体" w:hint="eastAsia"/>
          <w:kern w:val="0"/>
          <w:szCs w:val="21"/>
        </w:rPr>
        <w:t>公告权利人排名</w:t>
      </w:r>
    </w:p>
    <w:p w:rsidR="000C578A" w:rsidRPr="00B5596A" w:rsidRDefault="000C578A" w:rsidP="007D3D4D">
      <w:pPr>
        <w:spacing w:line="360" w:lineRule="auto"/>
        <w:ind w:firstLine="480"/>
        <w:jc w:val="right"/>
        <w:rPr>
          <w:rFonts w:ascii="楷体_GB2312" w:eastAsia="楷体_GB2312"/>
          <w:sz w:val="24"/>
        </w:rPr>
      </w:pPr>
      <w:r w:rsidRPr="00B5596A">
        <w:rPr>
          <w:rFonts w:ascii="楷体_GB2312" w:eastAsia="楷体_GB2312" w:hint="eastAsia"/>
          <w:sz w:val="24"/>
        </w:rPr>
        <w:t>单位：件</w:t>
      </w:r>
    </w:p>
    <w:tbl>
      <w:tblPr>
        <w:tblW w:w="8000" w:type="dxa"/>
        <w:jc w:val="center"/>
        <w:tblInd w:w="93" w:type="dxa"/>
        <w:tblLook w:val="00A0" w:firstRow="1" w:lastRow="0" w:firstColumn="1" w:lastColumn="0" w:noHBand="0" w:noVBand="0"/>
      </w:tblPr>
      <w:tblGrid>
        <w:gridCol w:w="3843"/>
        <w:gridCol w:w="1134"/>
        <w:gridCol w:w="863"/>
        <w:gridCol w:w="1080"/>
        <w:gridCol w:w="1080"/>
      </w:tblGrid>
      <w:tr w:rsidR="000C578A" w:rsidRPr="00B5596A" w:rsidTr="00B177C5">
        <w:trPr>
          <w:trHeight w:val="870"/>
          <w:jc w:val="center"/>
        </w:trPr>
        <w:tc>
          <w:tcPr>
            <w:tcW w:w="3843"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B5596A" w:rsidRDefault="000C578A" w:rsidP="00B177C5">
            <w:pPr>
              <w:widowControl/>
              <w:jc w:val="center"/>
              <w:rPr>
                <w:rFonts w:ascii="楷体_GB2312" w:eastAsia="楷体_GB2312" w:hAnsi="宋体" w:cs="宋体"/>
                <w:b/>
                <w:bCs/>
                <w:kern w:val="0"/>
                <w:sz w:val="24"/>
                <w:szCs w:val="24"/>
              </w:rPr>
            </w:pPr>
            <w:r w:rsidRPr="00B5596A">
              <w:rPr>
                <w:rFonts w:ascii="楷体_GB2312" w:eastAsia="楷体_GB2312" w:hAnsi="宋体" w:cs="宋体" w:hint="eastAsia"/>
                <w:b/>
                <w:bCs/>
                <w:kern w:val="0"/>
                <w:sz w:val="24"/>
                <w:szCs w:val="24"/>
              </w:rPr>
              <w:t>专利权人</w:t>
            </w:r>
          </w:p>
        </w:tc>
        <w:tc>
          <w:tcPr>
            <w:tcW w:w="1134" w:type="dxa"/>
            <w:tcBorders>
              <w:top w:val="single" w:sz="8" w:space="0" w:color="000000"/>
              <w:left w:val="nil"/>
              <w:bottom w:val="single" w:sz="8" w:space="0" w:color="000000"/>
              <w:right w:val="single" w:sz="8" w:space="0" w:color="000000"/>
            </w:tcBorders>
            <w:shd w:val="pct12" w:color="323232" w:fill="D9D9D9"/>
            <w:vAlign w:val="center"/>
          </w:tcPr>
          <w:p w:rsidR="000C578A" w:rsidRPr="00B5596A" w:rsidRDefault="000C578A" w:rsidP="00B177C5">
            <w:pPr>
              <w:widowControl/>
              <w:jc w:val="center"/>
              <w:rPr>
                <w:rFonts w:ascii="楷体_GB2312" w:eastAsia="楷体_GB2312" w:hAnsi="宋体" w:cs="宋体"/>
                <w:b/>
                <w:bCs/>
                <w:kern w:val="0"/>
                <w:sz w:val="24"/>
                <w:szCs w:val="24"/>
              </w:rPr>
            </w:pPr>
            <w:r w:rsidRPr="00B5596A">
              <w:rPr>
                <w:rFonts w:ascii="楷体_GB2312" w:eastAsia="楷体_GB2312" w:hAnsi="宋体" w:cs="宋体" w:hint="eastAsia"/>
                <w:b/>
                <w:bCs/>
                <w:kern w:val="0"/>
                <w:sz w:val="24"/>
                <w:szCs w:val="24"/>
              </w:rPr>
              <w:t>国家和地区</w:t>
            </w:r>
          </w:p>
        </w:tc>
        <w:tc>
          <w:tcPr>
            <w:tcW w:w="863" w:type="dxa"/>
            <w:tcBorders>
              <w:top w:val="single" w:sz="8" w:space="0" w:color="000000"/>
              <w:left w:val="nil"/>
              <w:bottom w:val="single" w:sz="8" w:space="0" w:color="000000"/>
              <w:right w:val="single" w:sz="8" w:space="0" w:color="000000"/>
            </w:tcBorders>
            <w:shd w:val="pct12" w:color="323232" w:fill="D9D9D9"/>
            <w:vAlign w:val="center"/>
          </w:tcPr>
          <w:p w:rsidR="000C578A" w:rsidRPr="00B5596A" w:rsidRDefault="000C578A" w:rsidP="00B177C5">
            <w:pPr>
              <w:widowControl/>
              <w:jc w:val="center"/>
              <w:rPr>
                <w:rFonts w:ascii="楷体_GB2312" w:eastAsia="楷体_GB2312" w:hAnsi="宋体" w:cs="宋体"/>
                <w:b/>
                <w:bCs/>
                <w:kern w:val="0"/>
                <w:sz w:val="24"/>
                <w:szCs w:val="24"/>
              </w:rPr>
            </w:pPr>
            <w:r w:rsidRPr="00B5596A">
              <w:rPr>
                <w:rFonts w:ascii="楷体_GB2312" w:eastAsia="楷体_GB2312" w:hAnsi="宋体" w:cs="宋体" w:hint="eastAsia"/>
                <w:b/>
                <w:bCs/>
                <w:kern w:val="0"/>
                <w:sz w:val="24"/>
                <w:szCs w:val="24"/>
              </w:rPr>
              <w:t>排名</w:t>
            </w:r>
          </w:p>
        </w:tc>
        <w:tc>
          <w:tcPr>
            <w:tcW w:w="1080" w:type="dxa"/>
            <w:tcBorders>
              <w:top w:val="single" w:sz="8" w:space="0" w:color="000000"/>
              <w:left w:val="nil"/>
              <w:bottom w:val="single" w:sz="8" w:space="0" w:color="000000"/>
              <w:right w:val="single" w:sz="8" w:space="0" w:color="000000"/>
            </w:tcBorders>
            <w:shd w:val="pct12" w:color="323232" w:fill="D9D9D9"/>
            <w:vAlign w:val="center"/>
          </w:tcPr>
          <w:p w:rsidR="000C578A" w:rsidRPr="00B5596A" w:rsidRDefault="000C578A" w:rsidP="00B177C5">
            <w:pPr>
              <w:widowControl/>
              <w:jc w:val="center"/>
              <w:rPr>
                <w:rFonts w:ascii="楷体_GB2312" w:eastAsia="楷体_GB2312" w:hAnsi="宋体" w:cs="宋体"/>
                <w:b/>
                <w:bCs/>
                <w:kern w:val="0"/>
                <w:sz w:val="24"/>
                <w:szCs w:val="24"/>
              </w:rPr>
            </w:pPr>
            <w:r w:rsidRPr="00B5596A">
              <w:rPr>
                <w:rFonts w:ascii="楷体_GB2312" w:eastAsia="楷体_GB2312" w:hAnsi="宋体" w:cs="宋体" w:hint="eastAsia"/>
                <w:b/>
                <w:bCs/>
                <w:kern w:val="0"/>
                <w:sz w:val="24"/>
                <w:szCs w:val="24"/>
              </w:rPr>
              <w:t>专利公开</w:t>
            </w:r>
            <w:r w:rsidRPr="00B5596A">
              <w:rPr>
                <w:rFonts w:ascii="楷体_GB2312" w:eastAsia="楷体_GB2312" w:hAnsi="宋体" w:cs="宋体"/>
                <w:b/>
                <w:bCs/>
                <w:kern w:val="0"/>
                <w:sz w:val="24"/>
                <w:szCs w:val="24"/>
              </w:rPr>
              <w:t>/</w:t>
            </w:r>
            <w:r w:rsidRPr="00B5596A">
              <w:rPr>
                <w:rFonts w:ascii="楷体_GB2312" w:eastAsia="楷体_GB2312" w:hAnsi="宋体" w:cs="宋体" w:hint="eastAsia"/>
                <w:b/>
                <w:bCs/>
                <w:kern w:val="0"/>
                <w:sz w:val="24"/>
                <w:szCs w:val="24"/>
              </w:rPr>
              <w:t>公告件数</w:t>
            </w:r>
          </w:p>
        </w:tc>
        <w:tc>
          <w:tcPr>
            <w:tcW w:w="1080" w:type="dxa"/>
            <w:tcBorders>
              <w:top w:val="single" w:sz="8" w:space="0" w:color="000000"/>
              <w:left w:val="nil"/>
              <w:bottom w:val="single" w:sz="8" w:space="0" w:color="000000"/>
              <w:right w:val="single" w:sz="8" w:space="0" w:color="000000"/>
            </w:tcBorders>
            <w:shd w:val="pct12" w:color="323232" w:fill="D9D9D9"/>
            <w:vAlign w:val="center"/>
          </w:tcPr>
          <w:p w:rsidR="000C578A" w:rsidRPr="00B5596A" w:rsidRDefault="000C578A" w:rsidP="00B177C5">
            <w:pPr>
              <w:widowControl/>
              <w:jc w:val="center"/>
              <w:rPr>
                <w:rFonts w:ascii="楷体_GB2312" w:eastAsia="楷体_GB2312" w:hAnsi="宋体" w:cs="宋体"/>
                <w:b/>
                <w:bCs/>
                <w:kern w:val="0"/>
                <w:sz w:val="24"/>
                <w:szCs w:val="24"/>
              </w:rPr>
            </w:pPr>
            <w:r w:rsidRPr="00B5596A">
              <w:rPr>
                <w:rFonts w:ascii="楷体_GB2312" w:eastAsia="楷体_GB2312" w:hAnsi="宋体" w:cs="宋体" w:hint="eastAsia"/>
                <w:b/>
                <w:bCs/>
                <w:kern w:val="0"/>
                <w:sz w:val="24"/>
                <w:szCs w:val="24"/>
              </w:rPr>
              <w:t>授权发明数</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应用材料公司</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美国</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1</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2240</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877</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上海微电子装备有限公司</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2</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1168</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543</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0419C2">
              <w:rPr>
                <w:rFonts w:ascii="楷体_GB2312" w:eastAsia="楷体_GB2312" w:hAnsi="宋体" w:cs="宋体" w:hint="eastAsia"/>
                <w:kern w:val="0"/>
                <w:sz w:val="24"/>
                <w:szCs w:val="24"/>
              </w:rPr>
              <w:t>上海华虹（集团）有限公司</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3</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1095</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282</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北京七星华创电子股份有限公司</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4</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634</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77</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株式会社日立高新技术</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日本</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5</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618</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218</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中芯国际集成电路制造有限公司</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6</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551</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243</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ASML</w:t>
            </w:r>
            <w:r w:rsidRPr="00B5596A">
              <w:rPr>
                <w:rFonts w:ascii="楷体_GB2312" w:eastAsia="楷体_GB2312" w:hAnsi="宋体" w:cs="宋体" w:hint="eastAsia"/>
                <w:kern w:val="0"/>
                <w:sz w:val="24"/>
                <w:szCs w:val="24"/>
              </w:rPr>
              <w:t>荷兰有限公司</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荷兰</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7</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435</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292</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横河电机株式会社</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日本</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8</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353</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118</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中微半导体设备（上海）有限公司</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9</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306</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60</w:t>
            </w:r>
          </w:p>
        </w:tc>
      </w:tr>
      <w:tr w:rsidR="000C578A" w:rsidRPr="00B5596A" w:rsidTr="00B177C5">
        <w:trPr>
          <w:trHeight w:val="300"/>
          <w:jc w:val="center"/>
        </w:trPr>
        <w:tc>
          <w:tcPr>
            <w:tcW w:w="3843" w:type="dxa"/>
            <w:tcBorders>
              <w:top w:val="nil"/>
              <w:left w:val="single" w:sz="8" w:space="0" w:color="000000"/>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中国科学院微电子研究所</w:t>
            </w:r>
          </w:p>
        </w:tc>
        <w:tc>
          <w:tcPr>
            <w:tcW w:w="1134"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hint="eastAsia"/>
                <w:kern w:val="0"/>
                <w:sz w:val="24"/>
                <w:szCs w:val="24"/>
              </w:rPr>
              <w:t>中国</w:t>
            </w:r>
          </w:p>
        </w:tc>
        <w:tc>
          <w:tcPr>
            <w:tcW w:w="863"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10</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248</w:t>
            </w:r>
          </w:p>
        </w:tc>
        <w:tc>
          <w:tcPr>
            <w:tcW w:w="1080" w:type="dxa"/>
            <w:tcBorders>
              <w:top w:val="nil"/>
              <w:left w:val="nil"/>
              <w:bottom w:val="single" w:sz="8" w:space="0" w:color="000000"/>
              <w:right w:val="single" w:sz="8" w:space="0" w:color="000000"/>
            </w:tcBorders>
            <w:vAlign w:val="center"/>
          </w:tcPr>
          <w:p w:rsidR="000C578A" w:rsidRPr="00B5596A" w:rsidRDefault="000C578A" w:rsidP="00B177C5">
            <w:pPr>
              <w:widowControl/>
              <w:spacing w:line="360" w:lineRule="auto"/>
              <w:jc w:val="center"/>
              <w:rPr>
                <w:rFonts w:ascii="楷体_GB2312" w:eastAsia="楷体_GB2312" w:hAnsi="宋体" w:cs="宋体"/>
                <w:kern w:val="0"/>
                <w:sz w:val="24"/>
                <w:szCs w:val="24"/>
              </w:rPr>
            </w:pPr>
            <w:r w:rsidRPr="00B5596A">
              <w:rPr>
                <w:rFonts w:ascii="楷体_GB2312" w:eastAsia="楷体_GB2312" w:hAnsi="宋体" w:cs="宋体"/>
                <w:kern w:val="0"/>
                <w:sz w:val="24"/>
                <w:szCs w:val="24"/>
              </w:rPr>
              <w:t>66</w:t>
            </w:r>
          </w:p>
        </w:tc>
      </w:tr>
    </w:tbl>
    <w:p w:rsidR="000C578A" w:rsidRPr="005E26A3" w:rsidRDefault="000C578A" w:rsidP="003B4021">
      <w:pPr>
        <w:spacing w:line="360" w:lineRule="auto"/>
        <w:ind w:firstLineChars="200" w:firstLine="480"/>
        <w:rPr>
          <w:rFonts w:ascii="楷体_GB2312" w:eastAsia="楷体_GB2312"/>
          <w:color w:val="8DB3E2"/>
          <w:sz w:val="24"/>
          <w:szCs w:val="24"/>
        </w:rPr>
      </w:pPr>
    </w:p>
    <w:p w:rsidR="000C578A" w:rsidRPr="00B177C5" w:rsidRDefault="000C578A" w:rsidP="007D3D4D">
      <w:pPr>
        <w:spacing w:line="360" w:lineRule="auto"/>
        <w:ind w:firstLine="482"/>
        <w:jc w:val="center"/>
        <w:rPr>
          <w:rFonts w:ascii="黑体" w:eastAsia="黑体" w:hAnsi="黑体"/>
          <w:szCs w:val="21"/>
        </w:rPr>
      </w:pPr>
      <w:r w:rsidRPr="00B177C5">
        <w:rPr>
          <w:rFonts w:ascii="黑体" w:eastAsia="黑体" w:hAnsi="黑体" w:hint="eastAsia"/>
          <w:szCs w:val="21"/>
        </w:rPr>
        <w:t>表</w:t>
      </w:r>
      <w:r w:rsidRPr="00B177C5">
        <w:rPr>
          <w:rFonts w:ascii="黑体" w:eastAsia="黑体" w:hAnsi="黑体"/>
          <w:szCs w:val="21"/>
        </w:rPr>
        <w:t>1-20  2014</w:t>
      </w:r>
      <w:r w:rsidRPr="00B177C5">
        <w:rPr>
          <w:rFonts w:ascii="黑体" w:eastAsia="黑体" w:hAnsi="黑体" w:hint="eastAsia"/>
          <w:szCs w:val="21"/>
        </w:rPr>
        <w:t>年中国</w:t>
      </w:r>
      <w:r w:rsidRPr="00B177C5">
        <w:rPr>
          <w:rFonts w:ascii="黑体" w:eastAsia="黑体" w:hAnsi="黑体"/>
          <w:szCs w:val="21"/>
        </w:rPr>
        <w:t>IC</w:t>
      </w:r>
      <w:r w:rsidRPr="00B177C5">
        <w:rPr>
          <w:rFonts w:ascii="黑体" w:eastAsia="黑体" w:hAnsi="黑体" w:hint="eastAsia"/>
          <w:szCs w:val="21"/>
        </w:rPr>
        <w:t>设备材料类</w:t>
      </w:r>
      <w:r w:rsidRPr="00B177C5">
        <w:rPr>
          <w:rFonts w:ascii="黑体" w:eastAsia="黑体" w:hAnsi="黑体" w:hint="eastAsia"/>
          <w:kern w:val="0"/>
          <w:szCs w:val="21"/>
        </w:rPr>
        <w:t>公开</w:t>
      </w:r>
      <w:r w:rsidRPr="00B177C5">
        <w:rPr>
          <w:rFonts w:ascii="黑体" w:eastAsia="黑体" w:hAnsi="黑体"/>
          <w:kern w:val="0"/>
          <w:szCs w:val="21"/>
        </w:rPr>
        <w:t>/</w:t>
      </w:r>
      <w:r w:rsidRPr="00B177C5">
        <w:rPr>
          <w:rFonts w:ascii="黑体" w:eastAsia="黑体" w:hAnsi="黑体" w:hint="eastAsia"/>
          <w:kern w:val="0"/>
          <w:szCs w:val="21"/>
        </w:rPr>
        <w:t>公告权利人排名</w:t>
      </w:r>
    </w:p>
    <w:p w:rsidR="000C578A" w:rsidRPr="00B177C5" w:rsidRDefault="000C578A" w:rsidP="007D3D4D">
      <w:pPr>
        <w:spacing w:line="360" w:lineRule="auto"/>
        <w:ind w:firstLine="480"/>
        <w:jc w:val="right"/>
        <w:rPr>
          <w:rFonts w:ascii="楷体_GB2312" w:eastAsia="楷体_GB2312"/>
          <w:sz w:val="24"/>
        </w:rPr>
      </w:pPr>
      <w:r w:rsidRPr="00B177C5">
        <w:rPr>
          <w:rFonts w:ascii="楷体_GB2312" w:eastAsia="楷体_GB2312" w:hint="eastAsia"/>
          <w:sz w:val="24"/>
        </w:rPr>
        <w:t>单位：件</w:t>
      </w:r>
    </w:p>
    <w:tbl>
      <w:tblPr>
        <w:tblW w:w="8300" w:type="dxa"/>
        <w:jc w:val="center"/>
        <w:tblInd w:w="93" w:type="dxa"/>
        <w:tblLook w:val="00A0" w:firstRow="1" w:lastRow="0" w:firstColumn="1" w:lastColumn="0" w:noHBand="0" w:noVBand="0"/>
      </w:tblPr>
      <w:tblGrid>
        <w:gridCol w:w="3980"/>
        <w:gridCol w:w="1080"/>
        <w:gridCol w:w="1080"/>
        <w:gridCol w:w="1080"/>
        <w:gridCol w:w="1080"/>
      </w:tblGrid>
      <w:tr w:rsidR="000C578A" w:rsidRPr="00B177C5" w:rsidTr="00446BE9">
        <w:trPr>
          <w:trHeight w:val="870"/>
          <w:jc w:val="center"/>
        </w:trPr>
        <w:tc>
          <w:tcPr>
            <w:tcW w:w="3980" w:type="dxa"/>
            <w:tcBorders>
              <w:top w:val="single" w:sz="8" w:space="0" w:color="000000"/>
              <w:left w:val="single" w:sz="8" w:space="0" w:color="000000"/>
              <w:bottom w:val="single" w:sz="8" w:space="0" w:color="000000"/>
              <w:right w:val="single" w:sz="8" w:space="0" w:color="000000"/>
            </w:tcBorders>
            <w:shd w:val="pct12" w:color="323232" w:fill="D9D9D9"/>
            <w:vAlign w:val="center"/>
          </w:tcPr>
          <w:p w:rsidR="000C578A" w:rsidRPr="00B177C5" w:rsidRDefault="000C578A" w:rsidP="00446BE9">
            <w:pPr>
              <w:widowControl/>
              <w:jc w:val="center"/>
              <w:rPr>
                <w:rFonts w:ascii="楷体_GB2312" w:eastAsia="楷体_GB2312" w:hAnsi="宋体" w:cs="宋体"/>
                <w:b/>
                <w:bCs/>
                <w:kern w:val="0"/>
                <w:sz w:val="24"/>
                <w:szCs w:val="24"/>
              </w:rPr>
            </w:pPr>
            <w:r w:rsidRPr="00B177C5">
              <w:rPr>
                <w:rFonts w:ascii="楷体_GB2312" w:eastAsia="楷体_GB2312" w:hAnsi="宋体" w:cs="宋体" w:hint="eastAsia"/>
                <w:b/>
                <w:bCs/>
                <w:kern w:val="0"/>
                <w:sz w:val="24"/>
                <w:szCs w:val="24"/>
              </w:rPr>
              <w:t>专利权人</w:t>
            </w:r>
          </w:p>
        </w:tc>
        <w:tc>
          <w:tcPr>
            <w:tcW w:w="1080" w:type="dxa"/>
            <w:tcBorders>
              <w:top w:val="single" w:sz="8" w:space="0" w:color="000000"/>
              <w:left w:val="nil"/>
              <w:bottom w:val="single" w:sz="8" w:space="0" w:color="000000"/>
              <w:right w:val="single" w:sz="8" w:space="0" w:color="000000"/>
            </w:tcBorders>
            <w:shd w:val="pct12" w:color="323232" w:fill="D9D9D9"/>
            <w:vAlign w:val="center"/>
          </w:tcPr>
          <w:p w:rsidR="000C578A" w:rsidRPr="00B177C5" w:rsidRDefault="000C578A" w:rsidP="00446BE9">
            <w:pPr>
              <w:widowControl/>
              <w:jc w:val="center"/>
              <w:rPr>
                <w:rFonts w:ascii="楷体_GB2312" w:eastAsia="楷体_GB2312" w:hAnsi="宋体" w:cs="宋体"/>
                <w:b/>
                <w:bCs/>
                <w:kern w:val="0"/>
                <w:sz w:val="24"/>
                <w:szCs w:val="24"/>
              </w:rPr>
            </w:pPr>
            <w:r w:rsidRPr="00B177C5">
              <w:rPr>
                <w:rFonts w:ascii="楷体_GB2312" w:eastAsia="楷体_GB2312" w:hAnsi="宋体" w:cs="宋体" w:hint="eastAsia"/>
                <w:b/>
                <w:bCs/>
                <w:kern w:val="0"/>
                <w:sz w:val="24"/>
                <w:szCs w:val="24"/>
              </w:rPr>
              <w:t>国家和地区</w:t>
            </w:r>
          </w:p>
        </w:tc>
        <w:tc>
          <w:tcPr>
            <w:tcW w:w="1080" w:type="dxa"/>
            <w:tcBorders>
              <w:top w:val="single" w:sz="8" w:space="0" w:color="000000"/>
              <w:left w:val="nil"/>
              <w:bottom w:val="single" w:sz="8" w:space="0" w:color="000000"/>
              <w:right w:val="single" w:sz="8" w:space="0" w:color="000000"/>
            </w:tcBorders>
            <w:shd w:val="pct12" w:color="323232" w:fill="D9D9D9"/>
            <w:vAlign w:val="center"/>
          </w:tcPr>
          <w:p w:rsidR="000C578A" w:rsidRPr="00B177C5" w:rsidRDefault="000C578A" w:rsidP="00446BE9">
            <w:pPr>
              <w:widowControl/>
              <w:jc w:val="center"/>
              <w:rPr>
                <w:rFonts w:ascii="楷体_GB2312" w:eastAsia="楷体_GB2312" w:hAnsi="宋体" w:cs="宋体"/>
                <w:b/>
                <w:bCs/>
                <w:kern w:val="0"/>
                <w:sz w:val="24"/>
                <w:szCs w:val="24"/>
              </w:rPr>
            </w:pPr>
            <w:r w:rsidRPr="00B177C5">
              <w:rPr>
                <w:rFonts w:ascii="楷体_GB2312" w:eastAsia="楷体_GB2312" w:hAnsi="宋体" w:cs="宋体" w:hint="eastAsia"/>
                <w:b/>
                <w:bCs/>
                <w:kern w:val="0"/>
                <w:sz w:val="24"/>
                <w:szCs w:val="24"/>
              </w:rPr>
              <w:t>排名</w:t>
            </w:r>
          </w:p>
        </w:tc>
        <w:tc>
          <w:tcPr>
            <w:tcW w:w="1080" w:type="dxa"/>
            <w:tcBorders>
              <w:top w:val="single" w:sz="8" w:space="0" w:color="000000"/>
              <w:left w:val="nil"/>
              <w:bottom w:val="single" w:sz="8" w:space="0" w:color="000000"/>
              <w:right w:val="single" w:sz="8" w:space="0" w:color="000000"/>
            </w:tcBorders>
            <w:shd w:val="pct12" w:color="323232" w:fill="D9D9D9"/>
            <w:vAlign w:val="center"/>
          </w:tcPr>
          <w:p w:rsidR="000C578A" w:rsidRPr="00B177C5" w:rsidRDefault="000C578A" w:rsidP="00446BE9">
            <w:pPr>
              <w:widowControl/>
              <w:jc w:val="center"/>
              <w:rPr>
                <w:rFonts w:ascii="楷体_GB2312" w:eastAsia="楷体_GB2312" w:hAnsi="宋体" w:cs="宋体"/>
                <w:b/>
                <w:bCs/>
                <w:kern w:val="0"/>
                <w:sz w:val="24"/>
                <w:szCs w:val="24"/>
              </w:rPr>
            </w:pPr>
            <w:r w:rsidRPr="00B177C5">
              <w:rPr>
                <w:rFonts w:ascii="楷体_GB2312" w:eastAsia="楷体_GB2312" w:hAnsi="宋体" w:cs="宋体" w:hint="eastAsia"/>
                <w:b/>
                <w:bCs/>
                <w:kern w:val="0"/>
                <w:sz w:val="24"/>
                <w:szCs w:val="24"/>
              </w:rPr>
              <w:t>专利公开</w:t>
            </w:r>
            <w:r w:rsidRPr="00B177C5">
              <w:rPr>
                <w:rFonts w:ascii="楷体_GB2312" w:eastAsia="楷体_GB2312" w:hAnsi="宋体" w:cs="宋体"/>
                <w:b/>
                <w:bCs/>
                <w:kern w:val="0"/>
                <w:sz w:val="24"/>
                <w:szCs w:val="24"/>
              </w:rPr>
              <w:t>/</w:t>
            </w:r>
            <w:r w:rsidRPr="00B177C5">
              <w:rPr>
                <w:rFonts w:ascii="楷体_GB2312" w:eastAsia="楷体_GB2312" w:hAnsi="宋体" w:cs="宋体" w:hint="eastAsia"/>
                <w:b/>
                <w:bCs/>
                <w:kern w:val="0"/>
                <w:sz w:val="24"/>
                <w:szCs w:val="24"/>
              </w:rPr>
              <w:t>公告件数</w:t>
            </w:r>
          </w:p>
        </w:tc>
        <w:tc>
          <w:tcPr>
            <w:tcW w:w="1080" w:type="dxa"/>
            <w:tcBorders>
              <w:top w:val="single" w:sz="8" w:space="0" w:color="000000"/>
              <w:left w:val="nil"/>
              <w:bottom w:val="single" w:sz="8" w:space="0" w:color="000000"/>
              <w:right w:val="single" w:sz="8" w:space="0" w:color="000000"/>
            </w:tcBorders>
            <w:shd w:val="pct12" w:color="323232" w:fill="D9D9D9"/>
            <w:vAlign w:val="center"/>
          </w:tcPr>
          <w:p w:rsidR="000C578A" w:rsidRPr="00B177C5" w:rsidRDefault="000C578A" w:rsidP="00446BE9">
            <w:pPr>
              <w:widowControl/>
              <w:jc w:val="center"/>
              <w:rPr>
                <w:rFonts w:ascii="楷体_GB2312" w:eastAsia="楷体_GB2312" w:hAnsi="宋体" w:cs="宋体"/>
                <w:b/>
                <w:bCs/>
                <w:kern w:val="0"/>
                <w:sz w:val="24"/>
                <w:szCs w:val="24"/>
              </w:rPr>
            </w:pPr>
            <w:r w:rsidRPr="00B177C5">
              <w:rPr>
                <w:rFonts w:ascii="楷体_GB2312" w:eastAsia="楷体_GB2312" w:hAnsi="宋体" w:cs="宋体" w:hint="eastAsia"/>
                <w:b/>
                <w:bCs/>
                <w:kern w:val="0"/>
                <w:sz w:val="24"/>
                <w:szCs w:val="24"/>
              </w:rPr>
              <w:t>授权发明数</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应用材料公司</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美国</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241</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84</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北京七星华创电子股份有限公司</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中国</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2</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201</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31</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上海华虹（集团）有限公司</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中国</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3</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198</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56</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上海微电子装备有限公司</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中国</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4</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166</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101</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株式会社日立高新技术</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日本</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5</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134</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74</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中微半导体设备（上海）有限公司</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中国</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6</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104</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12</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中芯国际集成电路制造有限公司</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中国</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7</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89</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25</w:t>
            </w:r>
          </w:p>
        </w:tc>
      </w:tr>
      <w:tr w:rsidR="000C578A" w:rsidRPr="00B177C5" w:rsidTr="00446BE9">
        <w:trPr>
          <w:trHeight w:val="300"/>
          <w:jc w:val="center"/>
        </w:trPr>
        <w:tc>
          <w:tcPr>
            <w:tcW w:w="3980" w:type="dxa"/>
            <w:tcBorders>
              <w:top w:val="single" w:sz="8" w:space="0" w:color="000000"/>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海洋王照明科技股份有限公司</w:t>
            </w:r>
          </w:p>
        </w:tc>
        <w:tc>
          <w:tcPr>
            <w:tcW w:w="1080" w:type="dxa"/>
            <w:tcBorders>
              <w:top w:val="single" w:sz="8" w:space="0" w:color="000000"/>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中国</w:t>
            </w:r>
          </w:p>
        </w:tc>
        <w:tc>
          <w:tcPr>
            <w:tcW w:w="1080" w:type="dxa"/>
            <w:tcBorders>
              <w:top w:val="single" w:sz="8" w:space="0" w:color="000000"/>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8</w:t>
            </w:r>
          </w:p>
        </w:tc>
        <w:tc>
          <w:tcPr>
            <w:tcW w:w="1080" w:type="dxa"/>
            <w:tcBorders>
              <w:top w:val="single" w:sz="8" w:space="0" w:color="000000"/>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62</w:t>
            </w:r>
          </w:p>
        </w:tc>
        <w:tc>
          <w:tcPr>
            <w:tcW w:w="1080" w:type="dxa"/>
            <w:tcBorders>
              <w:top w:val="single" w:sz="8" w:space="0" w:color="000000"/>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5</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横河电机株式会社</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日本</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9</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55</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15</w:t>
            </w:r>
          </w:p>
        </w:tc>
      </w:tr>
      <w:tr w:rsidR="000C578A" w:rsidRPr="00B177C5" w:rsidTr="00446BE9">
        <w:trPr>
          <w:trHeight w:val="300"/>
          <w:jc w:val="center"/>
        </w:trPr>
        <w:tc>
          <w:tcPr>
            <w:tcW w:w="3980" w:type="dxa"/>
            <w:tcBorders>
              <w:top w:val="nil"/>
              <w:left w:val="single" w:sz="8" w:space="0" w:color="000000"/>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西安电子科技大学</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hint="eastAsia"/>
                <w:kern w:val="0"/>
                <w:sz w:val="24"/>
                <w:szCs w:val="24"/>
              </w:rPr>
              <w:t>中国</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10</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43</w:t>
            </w:r>
          </w:p>
        </w:tc>
        <w:tc>
          <w:tcPr>
            <w:tcW w:w="1080" w:type="dxa"/>
            <w:tcBorders>
              <w:top w:val="nil"/>
              <w:left w:val="nil"/>
              <w:bottom w:val="single" w:sz="8" w:space="0" w:color="000000"/>
              <w:right w:val="single" w:sz="8" w:space="0" w:color="000000"/>
            </w:tcBorders>
            <w:vAlign w:val="center"/>
          </w:tcPr>
          <w:p w:rsidR="000C578A" w:rsidRPr="00B177C5" w:rsidRDefault="000C578A" w:rsidP="00446BE9">
            <w:pPr>
              <w:widowControl/>
              <w:spacing w:line="360" w:lineRule="auto"/>
              <w:jc w:val="center"/>
              <w:rPr>
                <w:rFonts w:ascii="楷体_GB2312" w:eastAsia="楷体_GB2312" w:hAnsi="宋体" w:cs="宋体"/>
                <w:kern w:val="0"/>
                <w:sz w:val="24"/>
                <w:szCs w:val="24"/>
              </w:rPr>
            </w:pPr>
            <w:r w:rsidRPr="00B177C5">
              <w:rPr>
                <w:rFonts w:ascii="楷体_GB2312" w:eastAsia="楷体_GB2312" w:hAnsi="宋体" w:cs="宋体"/>
                <w:kern w:val="0"/>
                <w:sz w:val="24"/>
                <w:szCs w:val="24"/>
              </w:rPr>
              <w:t>10</w:t>
            </w:r>
          </w:p>
        </w:tc>
      </w:tr>
    </w:tbl>
    <w:p w:rsidR="000C578A" w:rsidRPr="005E26A3" w:rsidRDefault="000C578A" w:rsidP="003B4021">
      <w:pPr>
        <w:spacing w:line="360" w:lineRule="auto"/>
        <w:ind w:firstLineChars="200" w:firstLine="480"/>
        <w:rPr>
          <w:rFonts w:ascii="楷体_GB2312" w:eastAsia="楷体_GB2312"/>
          <w:color w:val="8DB3E2"/>
          <w:sz w:val="24"/>
          <w:szCs w:val="24"/>
        </w:rPr>
      </w:pPr>
    </w:p>
    <w:p w:rsidR="000C578A" w:rsidRPr="000B0890" w:rsidRDefault="000C578A" w:rsidP="00597201">
      <w:pPr>
        <w:spacing w:line="360" w:lineRule="auto"/>
        <w:ind w:firstLineChars="200" w:firstLine="480"/>
        <w:rPr>
          <w:rFonts w:ascii="楷体_GB2312" w:eastAsia="楷体_GB2312"/>
          <w:sz w:val="24"/>
          <w:szCs w:val="24"/>
        </w:rPr>
      </w:pPr>
      <w:r w:rsidRPr="00B0600B">
        <w:rPr>
          <w:rFonts w:ascii="楷体_GB2312" w:eastAsia="楷体_GB2312" w:hint="eastAsia"/>
          <w:sz w:val="24"/>
          <w:szCs w:val="24"/>
        </w:rPr>
        <w:t>表</w:t>
      </w:r>
      <w:r w:rsidRPr="00B0600B">
        <w:rPr>
          <w:rFonts w:ascii="楷体_GB2312" w:eastAsia="楷体_GB2312"/>
          <w:sz w:val="24"/>
          <w:szCs w:val="24"/>
        </w:rPr>
        <w:t>1-19</w:t>
      </w:r>
      <w:r w:rsidRPr="00B0600B">
        <w:rPr>
          <w:rFonts w:ascii="楷体_GB2312" w:eastAsia="楷体_GB2312" w:hint="eastAsia"/>
          <w:sz w:val="24"/>
          <w:szCs w:val="24"/>
        </w:rPr>
        <w:t>为</w:t>
      </w:r>
      <w:r w:rsidRPr="00B0600B">
        <w:rPr>
          <w:rFonts w:ascii="楷体_GB2312" w:eastAsia="楷体_GB2312"/>
          <w:sz w:val="24"/>
          <w:szCs w:val="24"/>
        </w:rPr>
        <w:t>2001-2014</w:t>
      </w:r>
      <w:r w:rsidRPr="00B0600B">
        <w:rPr>
          <w:rFonts w:ascii="楷体_GB2312" w:eastAsia="楷体_GB2312" w:hint="eastAsia"/>
          <w:sz w:val="24"/>
          <w:szCs w:val="24"/>
        </w:rPr>
        <w:t>年集成电路设备材料类中国专利权利人前十位排名情</w:t>
      </w:r>
      <w:r w:rsidRPr="004940CF">
        <w:rPr>
          <w:rFonts w:ascii="楷体_GB2312" w:eastAsia="楷体_GB2312" w:hint="eastAsia"/>
          <w:sz w:val="24"/>
          <w:szCs w:val="24"/>
        </w:rPr>
        <w:t>况。美国的</w:t>
      </w:r>
      <w:r w:rsidRPr="004940CF">
        <w:rPr>
          <w:rFonts w:ascii="楷体_GB2312" w:eastAsia="楷体_GB2312" w:hAnsi="宋体" w:cs="宋体" w:hint="eastAsia"/>
          <w:kern w:val="0"/>
          <w:sz w:val="24"/>
          <w:szCs w:val="24"/>
        </w:rPr>
        <w:t>应用材料公司公开该领域中国专利最多</w:t>
      </w:r>
      <w:r>
        <w:rPr>
          <w:rFonts w:ascii="楷体_GB2312" w:eastAsia="楷体_GB2312" w:hAnsi="宋体" w:cs="宋体" w:hint="eastAsia"/>
          <w:kern w:val="0"/>
          <w:sz w:val="24"/>
          <w:szCs w:val="24"/>
        </w:rPr>
        <w:t>，该公司优势明显，公开的专利在该领域累计数量达到</w:t>
      </w:r>
      <w:r>
        <w:rPr>
          <w:rFonts w:ascii="楷体_GB2312" w:eastAsia="楷体_GB2312" w:hAnsi="宋体" w:cs="宋体"/>
          <w:kern w:val="0"/>
          <w:sz w:val="24"/>
          <w:szCs w:val="24"/>
        </w:rPr>
        <w:t>2240</w:t>
      </w:r>
      <w:r>
        <w:rPr>
          <w:rFonts w:ascii="楷体_GB2312" w:eastAsia="楷体_GB2312" w:hAnsi="宋体" w:cs="宋体" w:hint="eastAsia"/>
          <w:kern w:val="0"/>
          <w:sz w:val="24"/>
          <w:szCs w:val="24"/>
        </w:rPr>
        <w:t>件</w:t>
      </w:r>
      <w:r w:rsidRPr="004940CF">
        <w:rPr>
          <w:rFonts w:ascii="楷体_GB2312" w:eastAsia="楷体_GB2312" w:hAnsi="宋体" w:cs="宋体" w:hint="eastAsia"/>
          <w:kern w:val="0"/>
          <w:sz w:val="24"/>
          <w:szCs w:val="24"/>
        </w:rPr>
        <w:t>。</w:t>
      </w:r>
      <w:r w:rsidRPr="004940CF">
        <w:rPr>
          <w:rFonts w:ascii="楷体_GB2312" w:eastAsia="楷体_GB2312" w:hint="eastAsia"/>
          <w:sz w:val="24"/>
          <w:szCs w:val="24"/>
        </w:rPr>
        <w:t>在前十位的专利权人中中国大陆专利权人占据了较大比例，中国大陆共有六家专利权人排名进入前十，</w:t>
      </w:r>
      <w:r w:rsidRPr="004940CF">
        <w:rPr>
          <w:rFonts w:ascii="楷体_GB2312" w:eastAsia="楷体_GB2312" w:hAnsi="宋体" w:cs="宋体" w:hint="eastAsia"/>
          <w:kern w:val="0"/>
          <w:sz w:val="24"/>
          <w:szCs w:val="24"/>
        </w:rPr>
        <w:t>上海微电子装备有限公司</w:t>
      </w:r>
      <w:r w:rsidRPr="004940CF">
        <w:rPr>
          <w:rFonts w:ascii="楷体_GB2312" w:eastAsia="楷体_GB2312" w:hint="eastAsia"/>
          <w:sz w:val="24"/>
          <w:szCs w:val="24"/>
        </w:rPr>
        <w:t>位列第二，</w:t>
      </w:r>
      <w:r w:rsidRPr="000419C2">
        <w:rPr>
          <w:rFonts w:ascii="楷体_GB2312" w:eastAsia="楷体_GB2312" w:hAnsi="宋体" w:cs="宋体" w:hint="eastAsia"/>
          <w:kern w:val="0"/>
          <w:sz w:val="24"/>
          <w:szCs w:val="24"/>
        </w:rPr>
        <w:t>上海华虹（</w:t>
      </w:r>
      <w:r w:rsidRPr="004940CF">
        <w:rPr>
          <w:rFonts w:ascii="楷体_GB2312" w:eastAsia="楷体_GB2312" w:hAnsi="宋体" w:cs="宋体" w:hint="eastAsia"/>
          <w:kern w:val="0"/>
          <w:sz w:val="24"/>
          <w:szCs w:val="24"/>
        </w:rPr>
        <w:t>集团）有限公司</w:t>
      </w:r>
      <w:r w:rsidRPr="004940CF">
        <w:rPr>
          <w:rFonts w:ascii="楷体_GB2312" w:eastAsia="楷体_GB2312" w:hint="eastAsia"/>
          <w:sz w:val="24"/>
          <w:szCs w:val="24"/>
        </w:rPr>
        <w:t>位列第三，</w:t>
      </w:r>
      <w:r w:rsidRPr="004940CF">
        <w:rPr>
          <w:rFonts w:ascii="楷体_GB2312" w:eastAsia="楷体_GB2312" w:hAnsi="宋体" w:cs="宋体" w:hint="eastAsia"/>
          <w:kern w:val="0"/>
          <w:sz w:val="24"/>
          <w:szCs w:val="24"/>
        </w:rPr>
        <w:t>北京七星华创电子股份有限公司</w:t>
      </w:r>
      <w:r w:rsidRPr="004940CF">
        <w:rPr>
          <w:rFonts w:ascii="楷体_GB2312" w:eastAsia="楷体_GB2312" w:hint="eastAsia"/>
          <w:sz w:val="24"/>
          <w:szCs w:val="24"/>
        </w:rPr>
        <w:t>位列第</w:t>
      </w:r>
      <w:r>
        <w:rPr>
          <w:rFonts w:ascii="楷体_GB2312" w:eastAsia="楷体_GB2312" w:hint="eastAsia"/>
          <w:sz w:val="24"/>
          <w:szCs w:val="24"/>
        </w:rPr>
        <w:t>四</w:t>
      </w:r>
      <w:r w:rsidRPr="004940CF">
        <w:rPr>
          <w:rFonts w:ascii="楷体_GB2312" w:eastAsia="楷体_GB2312" w:hint="eastAsia"/>
          <w:sz w:val="24"/>
          <w:szCs w:val="24"/>
        </w:rPr>
        <w:t>，</w:t>
      </w:r>
      <w:r w:rsidRPr="004940CF">
        <w:rPr>
          <w:rFonts w:ascii="楷体_GB2312" w:eastAsia="楷体_GB2312" w:hAnsi="宋体" w:cs="宋体" w:hint="eastAsia"/>
          <w:kern w:val="0"/>
          <w:sz w:val="24"/>
          <w:szCs w:val="24"/>
        </w:rPr>
        <w:t>中芯国际集成电路制造有限公司、</w:t>
      </w:r>
      <w:r w:rsidRPr="00B5596A">
        <w:rPr>
          <w:rFonts w:ascii="楷体_GB2312" w:eastAsia="楷体_GB2312" w:hAnsi="宋体" w:cs="宋体" w:hint="eastAsia"/>
          <w:kern w:val="0"/>
          <w:sz w:val="24"/>
          <w:szCs w:val="24"/>
        </w:rPr>
        <w:t>中微半导体设备（上海）有限公司</w:t>
      </w:r>
      <w:r>
        <w:rPr>
          <w:rFonts w:ascii="楷体_GB2312" w:eastAsia="楷体_GB2312" w:hAnsi="宋体" w:cs="宋体" w:hint="eastAsia"/>
          <w:kern w:val="0"/>
          <w:sz w:val="24"/>
          <w:szCs w:val="24"/>
        </w:rPr>
        <w:t>和</w:t>
      </w:r>
      <w:r w:rsidRPr="00B5596A">
        <w:rPr>
          <w:rFonts w:ascii="楷体_GB2312" w:eastAsia="楷体_GB2312" w:hAnsi="宋体" w:cs="宋体" w:hint="eastAsia"/>
          <w:kern w:val="0"/>
          <w:sz w:val="24"/>
          <w:szCs w:val="24"/>
        </w:rPr>
        <w:t>中国科学院微电子研究所</w:t>
      </w:r>
      <w:r w:rsidRPr="004940CF">
        <w:rPr>
          <w:rFonts w:ascii="楷体_GB2312" w:eastAsia="楷体_GB2312" w:hAnsi="宋体" w:cs="宋体" w:hint="eastAsia"/>
          <w:kern w:val="0"/>
          <w:sz w:val="24"/>
          <w:szCs w:val="24"/>
        </w:rPr>
        <w:t>分列第六、第九和第十。</w:t>
      </w:r>
      <w:r>
        <w:rPr>
          <w:rFonts w:ascii="楷体_GB2312" w:eastAsia="楷体_GB2312" w:hAnsi="宋体" w:cs="宋体" w:hint="eastAsia"/>
          <w:kern w:val="0"/>
          <w:sz w:val="24"/>
          <w:szCs w:val="24"/>
        </w:rPr>
        <w:t>除了美国和中国企</w:t>
      </w:r>
      <w:r w:rsidRPr="000B0890">
        <w:rPr>
          <w:rFonts w:ascii="楷体_GB2312" w:eastAsia="楷体_GB2312" w:hAnsi="宋体" w:cs="宋体" w:hint="eastAsia"/>
          <w:kern w:val="0"/>
          <w:sz w:val="24"/>
          <w:szCs w:val="24"/>
        </w:rPr>
        <w:t>业</w:t>
      </w:r>
      <w:r w:rsidRPr="000B0890">
        <w:rPr>
          <w:rFonts w:ascii="楷体_GB2312" w:eastAsia="楷体_GB2312" w:hint="eastAsia"/>
          <w:sz w:val="24"/>
          <w:szCs w:val="24"/>
        </w:rPr>
        <w:t>，排名前十专利权人中共有两家来自日本，</w:t>
      </w:r>
      <w:r w:rsidRPr="000B0890">
        <w:rPr>
          <w:rFonts w:ascii="楷体_GB2312" w:eastAsia="楷体_GB2312" w:hAnsi="宋体" w:cs="宋体" w:hint="eastAsia"/>
          <w:kern w:val="0"/>
          <w:sz w:val="24"/>
          <w:szCs w:val="24"/>
        </w:rPr>
        <w:t>株式会社日立高新技术排名第</w:t>
      </w:r>
      <w:r>
        <w:rPr>
          <w:rFonts w:ascii="楷体_GB2312" w:eastAsia="楷体_GB2312" w:hAnsi="宋体" w:cs="宋体" w:hint="eastAsia"/>
          <w:kern w:val="0"/>
          <w:sz w:val="24"/>
          <w:szCs w:val="24"/>
        </w:rPr>
        <w:t>五</w:t>
      </w:r>
      <w:r w:rsidRPr="000B0890">
        <w:rPr>
          <w:rFonts w:ascii="楷体_GB2312" w:eastAsia="楷体_GB2312" w:hAnsi="宋体" w:cs="宋体" w:hint="eastAsia"/>
          <w:kern w:val="0"/>
          <w:sz w:val="24"/>
          <w:szCs w:val="24"/>
        </w:rPr>
        <w:t>，横河电机株式会社排名第</w:t>
      </w:r>
      <w:r>
        <w:rPr>
          <w:rFonts w:ascii="楷体_GB2312" w:eastAsia="楷体_GB2312" w:hAnsi="宋体" w:cs="宋体" w:hint="eastAsia"/>
          <w:kern w:val="0"/>
          <w:sz w:val="24"/>
          <w:szCs w:val="24"/>
        </w:rPr>
        <w:t>八</w:t>
      </w:r>
      <w:r w:rsidRPr="000B0890">
        <w:rPr>
          <w:rFonts w:ascii="楷体_GB2312" w:eastAsia="楷体_GB2312" w:hAnsi="宋体" w:cs="宋体" w:hint="eastAsia"/>
          <w:kern w:val="0"/>
          <w:sz w:val="24"/>
          <w:szCs w:val="24"/>
        </w:rPr>
        <w:t>。</w:t>
      </w:r>
    </w:p>
    <w:p w:rsidR="000C578A" w:rsidRDefault="000C578A" w:rsidP="006C6D67">
      <w:pPr>
        <w:spacing w:line="360" w:lineRule="auto"/>
        <w:ind w:firstLineChars="200" w:firstLine="480"/>
        <w:rPr>
          <w:rFonts w:ascii="楷体_GB2312" w:eastAsia="楷体_GB2312" w:hAnsi="宋体" w:cs="宋体"/>
          <w:kern w:val="0"/>
          <w:sz w:val="24"/>
          <w:szCs w:val="24"/>
        </w:rPr>
      </w:pPr>
      <w:r w:rsidRPr="00C513E1">
        <w:rPr>
          <w:rFonts w:ascii="楷体_GB2312" w:eastAsia="楷体_GB2312" w:hint="eastAsia"/>
          <w:sz w:val="24"/>
          <w:szCs w:val="24"/>
        </w:rPr>
        <w:t>表</w:t>
      </w:r>
      <w:r w:rsidRPr="00C513E1">
        <w:rPr>
          <w:rFonts w:ascii="楷体_GB2312" w:eastAsia="楷体_GB2312"/>
          <w:sz w:val="24"/>
          <w:szCs w:val="24"/>
        </w:rPr>
        <w:t>1-20</w:t>
      </w:r>
      <w:r w:rsidRPr="00C513E1">
        <w:rPr>
          <w:rFonts w:ascii="楷体_GB2312" w:eastAsia="楷体_GB2312" w:hint="eastAsia"/>
          <w:sz w:val="24"/>
          <w:szCs w:val="24"/>
        </w:rPr>
        <w:t>为</w:t>
      </w:r>
      <w:r w:rsidRPr="00C513E1">
        <w:rPr>
          <w:rFonts w:ascii="楷体_GB2312" w:eastAsia="楷体_GB2312"/>
          <w:sz w:val="24"/>
          <w:szCs w:val="24"/>
        </w:rPr>
        <w:t>2014</w:t>
      </w:r>
      <w:r w:rsidRPr="00C513E1">
        <w:rPr>
          <w:rFonts w:ascii="楷体_GB2312" w:eastAsia="楷体_GB2312" w:hint="eastAsia"/>
          <w:sz w:val="24"/>
          <w:szCs w:val="24"/>
        </w:rPr>
        <w:t>年中国集成电路设备材料类专利权利人前十位情况。从中可以看出，尽管排名第一的仍然是该领域总量第一的美国应用材料公司，但是近年来中国国内专利权人在集成电路设备材料领域取得了长足发展，排名前十的大多为中国专利权人。排名第二的是</w:t>
      </w:r>
      <w:r w:rsidRPr="00B177C5">
        <w:rPr>
          <w:rFonts w:ascii="楷体_GB2312" w:eastAsia="楷体_GB2312" w:hAnsi="宋体" w:cs="宋体" w:hint="eastAsia"/>
          <w:kern w:val="0"/>
          <w:sz w:val="24"/>
          <w:szCs w:val="24"/>
        </w:rPr>
        <w:t>北京七星华创电子股份有限公司</w:t>
      </w:r>
      <w:r w:rsidRPr="00C513E1">
        <w:rPr>
          <w:rFonts w:ascii="楷体_GB2312" w:eastAsia="楷体_GB2312" w:hAnsi="宋体" w:cs="宋体" w:hint="eastAsia"/>
          <w:kern w:val="0"/>
          <w:sz w:val="24"/>
          <w:szCs w:val="24"/>
        </w:rPr>
        <w:t>，</w:t>
      </w:r>
      <w:r w:rsidRPr="00C513E1">
        <w:rPr>
          <w:rFonts w:ascii="楷体_GB2312" w:eastAsia="楷体_GB2312" w:hAnsi="宋体" w:cs="宋体"/>
          <w:kern w:val="0"/>
          <w:sz w:val="24"/>
          <w:szCs w:val="24"/>
        </w:rPr>
        <w:t>2014</w:t>
      </w:r>
      <w:r w:rsidRPr="00C513E1">
        <w:rPr>
          <w:rFonts w:ascii="楷体_GB2312" w:eastAsia="楷体_GB2312" w:hAnsi="宋体" w:cs="宋体" w:hint="eastAsia"/>
          <w:kern w:val="0"/>
          <w:sz w:val="24"/>
          <w:szCs w:val="24"/>
        </w:rPr>
        <w:t>年公开集成电路设备材料类专利</w:t>
      </w:r>
      <w:r w:rsidRPr="00C513E1">
        <w:rPr>
          <w:rFonts w:ascii="楷体_GB2312" w:eastAsia="楷体_GB2312" w:hAnsi="宋体" w:cs="宋体"/>
          <w:kern w:val="0"/>
          <w:sz w:val="24"/>
          <w:szCs w:val="24"/>
        </w:rPr>
        <w:t>201</w:t>
      </w:r>
      <w:r w:rsidRPr="00C513E1">
        <w:rPr>
          <w:rFonts w:ascii="楷体_GB2312" w:eastAsia="楷体_GB2312" w:hAnsi="宋体" w:cs="宋体" w:hint="eastAsia"/>
          <w:kern w:val="0"/>
          <w:sz w:val="24"/>
          <w:szCs w:val="24"/>
        </w:rPr>
        <w:t>件</w:t>
      </w:r>
      <w:r>
        <w:rPr>
          <w:rFonts w:ascii="楷体_GB2312" w:eastAsia="楷体_GB2312" w:hAnsi="宋体" w:cs="宋体" w:hint="eastAsia"/>
          <w:kern w:val="0"/>
          <w:sz w:val="24"/>
          <w:szCs w:val="24"/>
        </w:rPr>
        <w:t>，该公司已经从去年的第四位升至第二位，进步迅速</w:t>
      </w:r>
      <w:r w:rsidRPr="00C513E1">
        <w:rPr>
          <w:rFonts w:ascii="楷体_GB2312" w:eastAsia="楷体_GB2312" w:hAnsi="宋体" w:cs="宋体" w:hint="eastAsia"/>
          <w:kern w:val="0"/>
          <w:sz w:val="24"/>
          <w:szCs w:val="24"/>
        </w:rPr>
        <w:t>。排名第三的是</w:t>
      </w:r>
      <w:r w:rsidRPr="00B177C5">
        <w:rPr>
          <w:rFonts w:ascii="楷体_GB2312" w:eastAsia="楷体_GB2312" w:hAnsi="宋体" w:cs="宋体" w:hint="eastAsia"/>
          <w:kern w:val="0"/>
          <w:sz w:val="24"/>
          <w:szCs w:val="24"/>
        </w:rPr>
        <w:t>上海华虹（集团）有限公司</w:t>
      </w:r>
      <w:r w:rsidRPr="00C513E1">
        <w:rPr>
          <w:rFonts w:ascii="楷体_GB2312" w:eastAsia="楷体_GB2312" w:hAnsi="宋体" w:cs="宋体" w:hint="eastAsia"/>
          <w:kern w:val="0"/>
          <w:sz w:val="24"/>
          <w:szCs w:val="24"/>
        </w:rPr>
        <w:t>，</w:t>
      </w:r>
      <w:r w:rsidRPr="00C513E1">
        <w:rPr>
          <w:rFonts w:ascii="楷体_GB2312" w:eastAsia="楷体_GB2312" w:hAnsi="宋体" w:cs="宋体"/>
          <w:kern w:val="0"/>
          <w:sz w:val="24"/>
          <w:szCs w:val="24"/>
        </w:rPr>
        <w:t>2014</w:t>
      </w:r>
      <w:r w:rsidRPr="00C513E1">
        <w:rPr>
          <w:rFonts w:ascii="楷体_GB2312" w:eastAsia="楷体_GB2312" w:hAnsi="宋体" w:cs="宋体" w:hint="eastAsia"/>
          <w:kern w:val="0"/>
          <w:sz w:val="24"/>
          <w:szCs w:val="24"/>
        </w:rPr>
        <w:t>年公开</w:t>
      </w:r>
      <w:r w:rsidRPr="00C513E1">
        <w:rPr>
          <w:rFonts w:ascii="楷体_GB2312" w:eastAsia="楷体_GB2312" w:hAnsi="宋体" w:cs="宋体"/>
          <w:kern w:val="0"/>
          <w:sz w:val="24"/>
          <w:szCs w:val="24"/>
        </w:rPr>
        <w:t>/</w:t>
      </w:r>
      <w:r w:rsidRPr="00C513E1">
        <w:rPr>
          <w:rFonts w:ascii="楷体_GB2312" w:eastAsia="楷体_GB2312" w:hAnsi="宋体" w:cs="宋体" w:hint="eastAsia"/>
          <w:kern w:val="0"/>
          <w:sz w:val="24"/>
          <w:szCs w:val="24"/>
        </w:rPr>
        <w:t>公告该领域中国专利</w:t>
      </w:r>
      <w:r w:rsidRPr="00C513E1">
        <w:rPr>
          <w:rFonts w:ascii="楷体_GB2312" w:eastAsia="楷体_GB2312" w:hAnsi="宋体" w:cs="宋体"/>
          <w:kern w:val="0"/>
          <w:sz w:val="24"/>
          <w:szCs w:val="24"/>
        </w:rPr>
        <w:t>198</w:t>
      </w:r>
      <w:r w:rsidRPr="00C513E1">
        <w:rPr>
          <w:rFonts w:ascii="楷体_GB2312" w:eastAsia="楷体_GB2312" w:hAnsi="宋体" w:cs="宋体" w:hint="eastAsia"/>
          <w:kern w:val="0"/>
          <w:sz w:val="24"/>
          <w:szCs w:val="24"/>
        </w:rPr>
        <w:t>件。排名第四的是</w:t>
      </w:r>
      <w:r w:rsidRPr="00B177C5">
        <w:rPr>
          <w:rFonts w:ascii="楷体_GB2312" w:eastAsia="楷体_GB2312" w:hAnsi="宋体" w:cs="宋体" w:hint="eastAsia"/>
          <w:kern w:val="0"/>
          <w:sz w:val="24"/>
          <w:szCs w:val="24"/>
        </w:rPr>
        <w:t>上海微电子装备有限公司</w:t>
      </w:r>
      <w:r w:rsidRPr="00C513E1">
        <w:rPr>
          <w:rFonts w:ascii="楷体_GB2312" w:eastAsia="楷体_GB2312" w:hAnsi="宋体" w:cs="宋体" w:hint="eastAsia"/>
          <w:kern w:val="0"/>
          <w:sz w:val="24"/>
          <w:szCs w:val="24"/>
        </w:rPr>
        <w:t>，</w:t>
      </w:r>
      <w:r w:rsidRPr="00C513E1">
        <w:rPr>
          <w:rFonts w:ascii="楷体_GB2312" w:eastAsia="楷体_GB2312" w:hAnsi="宋体" w:cs="宋体"/>
          <w:kern w:val="0"/>
          <w:sz w:val="24"/>
          <w:szCs w:val="24"/>
        </w:rPr>
        <w:t>2014</w:t>
      </w:r>
      <w:r w:rsidRPr="00C513E1">
        <w:rPr>
          <w:rFonts w:ascii="楷体_GB2312" w:eastAsia="楷体_GB2312" w:hAnsi="宋体" w:cs="宋体" w:hint="eastAsia"/>
          <w:kern w:val="0"/>
          <w:sz w:val="24"/>
          <w:szCs w:val="24"/>
        </w:rPr>
        <w:t>年公开</w:t>
      </w:r>
      <w:r w:rsidRPr="00C513E1">
        <w:rPr>
          <w:rFonts w:ascii="楷体_GB2312" w:eastAsia="楷体_GB2312" w:hAnsi="宋体" w:cs="宋体"/>
          <w:kern w:val="0"/>
          <w:sz w:val="24"/>
          <w:szCs w:val="24"/>
        </w:rPr>
        <w:t>/</w:t>
      </w:r>
      <w:r w:rsidRPr="00C513E1">
        <w:rPr>
          <w:rFonts w:ascii="楷体_GB2312" w:eastAsia="楷体_GB2312" w:hAnsi="宋体" w:cs="宋体" w:hint="eastAsia"/>
          <w:kern w:val="0"/>
          <w:sz w:val="24"/>
          <w:szCs w:val="24"/>
        </w:rPr>
        <w:t>公告该领域专利</w:t>
      </w:r>
      <w:r w:rsidRPr="00C513E1">
        <w:rPr>
          <w:rFonts w:ascii="楷体_GB2312" w:eastAsia="楷体_GB2312" w:hAnsi="宋体" w:cs="宋体"/>
          <w:kern w:val="0"/>
          <w:sz w:val="24"/>
          <w:szCs w:val="24"/>
        </w:rPr>
        <w:t>166</w:t>
      </w:r>
      <w:r w:rsidRPr="00C513E1">
        <w:rPr>
          <w:rFonts w:ascii="楷体_GB2312" w:eastAsia="楷体_GB2312" w:hAnsi="宋体" w:cs="宋体" w:hint="eastAsia"/>
          <w:kern w:val="0"/>
          <w:sz w:val="24"/>
          <w:szCs w:val="24"/>
        </w:rPr>
        <w:t>件。</w:t>
      </w:r>
      <w:r>
        <w:rPr>
          <w:rFonts w:ascii="楷体_GB2312" w:eastAsia="楷体_GB2312" w:hAnsi="宋体" w:cs="宋体" w:hint="eastAsia"/>
          <w:kern w:val="0"/>
          <w:sz w:val="24"/>
          <w:szCs w:val="24"/>
        </w:rPr>
        <w:t>值得注意的是排名前十的公司中有五家企业来自上海和北京地区，说明</w:t>
      </w:r>
      <w:r w:rsidRPr="00C513E1">
        <w:rPr>
          <w:rFonts w:ascii="楷体_GB2312" w:eastAsia="楷体_GB2312" w:hint="eastAsia"/>
          <w:sz w:val="24"/>
          <w:szCs w:val="24"/>
        </w:rPr>
        <w:t>集成电路设备材料</w:t>
      </w:r>
      <w:r>
        <w:rPr>
          <w:rFonts w:ascii="楷体_GB2312" w:eastAsia="楷体_GB2312" w:hint="eastAsia"/>
          <w:sz w:val="24"/>
          <w:szCs w:val="24"/>
        </w:rPr>
        <w:t>领域在这两个地区相对发达。</w:t>
      </w:r>
    </w:p>
    <w:p w:rsidR="000C578A" w:rsidRPr="005E26A3" w:rsidRDefault="000C578A" w:rsidP="006C6D67">
      <w:pPr>
        <w:spacing w:line="360" w:lineRule="auto"/>
        <w:ind w:firstLineChars="200" w:firstLine="480"/>
        <w:rPr>
          <w:rFonts w:ascii="楷体_GB2312" w:eastAsia="楷体_GB2312"/>
          <w:color w:val="8DB3E2"/>
          <w:sz w:val="24"/>
          <w:szCs w:val="24"/>
        </w:rPr>
      </w:pPr>
    </w:p>
    <w:p w:rsidR="000C578A" w:rsidRPr="005E26A3" w:rsidRDefault="000C578A" w:rsidP="00670412">
      <w:pPr>
        <w:spacing w:line="360" w:lineRule="auto"/>
        <w:ind w:firstLineChars="200" w:firstLine="480"/>
        <w:rPr>
          <w:rFonts w:ascii="楷体_GB2312" w:eastAsia="楷体_GB2312"/>
          <w:color w:val="8DB3E2"/>
          <w:sz w:val="24"/>
          <w:szCs w:val="24"/>
        </w:rPr>
      </w:pPr>
    </w:p>
    <w:p w:rsidR="000C578A" w:rsidRPr="009A6E6B" w:rsidRDefault="000C578A" w:rsidP="00942178">
      <w:pPr>
        <w:pStyle w:val="1"/>
        <w:rPr>
          <w:rFonts w:ascii="宋体"/>
        </w:rPr>
      </w:pPr>
      <w:r w:rsidRPr="005E26A3">
        <w:rPr>
          <w:rFonts w:ascii="楷体_GB2312" w:eastAsia="楷体_GB2312"/>
          <w:b w:val="0"/>
          <w:bCs w:val="0"/>
          <w:color w:val="8DB3E2"/>
          <w:kern w:val="2"/>
          <w:sz w:val="24"/>
          <w:szCs w:val="24"/>
        </w:rPr>
        <w:br w:type="page"/>
      </w:r>
      <w:bookmarkStart w:id="170" w:name="_Toc420684677"/>
      <w:r w:rsidRPr="009A6E6B">
        <w:rPr>
          <w:rFonts w:ascii="宋体" w:hAnsi="宋体" w:hint="eastAsia"/>
        </w:rPr>
        <w:t>二、</w:t>
      </w:r>
      <w:r w:rsidRPr="009A6E6B">
        <w:rPr>
          <w:rFonts w:ascii="宋体" w:hAnsi="宋体"/>
        </w:rPr>
        <w:t>201</w:t>
      </w:r>
      <w:r>
        <w:rPr>
          <w:rFonts w:ascii="宋体" w:hAnsi="宋体"/>
        </w:rPr>
        <w:t>4</w:t>
      </w:r>
      <w:r w:rsidRPr="009A6E6B">
        <w:rPr>
          <w:rFonts w:ascii="宋体" w:hAnsi="宋体" w:hint="eastAsia"/>
        </w:rPr>
        <w:t>年</w:t>
      </w:r>
      <w:bookmarkStart w:id="171" w:name="OLE_LINK21"/>
      <w:r w:rsidRPr="009A6E6B">
        <w:rPr>
          <w:rFonts w:ascii="宋体" w:hAnsi="宋体" w:hint="eastAsia"/>
        </w:rPr>
        <w:t>集成电路布图设计专有权分析</w:t>
      </w:r>
      <w:bookmarkEnd w:id="170"/>
      <w:bookmarkEnd w:id="171"/>
    </w:p>
    <w:p w:rsidR="000C578A" w:rsidRPr="00BB5274" w:rsidRDefault="000C578A" w:rsidP="007A7331">
      <w:pPr>
        <w:pStyle w:val="2"/>
      </w:pPr>
      <w:bookmarkStart w:id="172" w:name="_Toc420684678"/>
      <w:r w:rsidRPr="00BB5274">
        <w:t xml:space="preserve">2.1 </w:t>
      </w:r>
      <w:r w:rsidRPr="00BB5274">
        <w:rPr>
          <w:rFonts w:hint="eastAsia"/>
        </w:rPr>
        <w:t>集成电路布图设计登记总体情况分析</w:t>
      </w:r>
      <w:bookmarkEnd w:id="172"/>
    </w:p>
    <w:p w:rsidR="000C578A" w:rsidRPr="00BB5274" w:rsidRDefault="000C578A" w:rsidP="00D0466D">
      <w:pPr>
        <w:spacing w:line="360" w:lineRule="auto"/>
        <w:ind w:firstLineChars="200" w:firstLine="480"/>
        <w:rPr>
          <w:rFonts w:ascii="楷体_GB2312" w:eastAsia="楷体_GB2312"/>
          <w:sz w:val="24"/>
        </w:rPr>
      </w:pPr>
      <w:r w:rsidRPr="00BB5274">
        <w:rPr>
          <w:rFonts w:ascii="楷体_GB2312" w:eastAsia="楷体_GB2312" w:hint="eastAsia"/>
          <w:sz w:val="24"/>
        </w:rPr>
        <w:t>根据国家知识产权局网站集成电路专有权公告，自</w:t>
      </w:r>
      <w:r w:rsidRPr="00BB5274">
        <w:rPr>
          <w:rFonts w:ascii="楷体_GB2312" w:eastAsia="楷体_GB2312"/>
          <w:sz w:val="24"/>
        </w:rPr>
        <w:t>2001</w:t>
      </w:r>
      <w:r w:rsidRPr="00BB5274">
        <w:rPr>
          <w:rFonts w:ascii="楷体_GB2312" w:eastAsia="楷体_GB2312" w:hint="eastAsia"/>
          <w:sz w:val="24"/>
        </w:rPr>
        <w:t>年</w:t>
      </w:r>
      <w:r w:rsidRPr="00BB5274">
        <w:rPr>
          <w:rFonts w:ascii="楷体_GB2312" w:eastAsia="楷体_GB2312"/>
          <w:sz w:val="24"/>
        </w:rPr>
        <w:t>10</w:t>
      </w:r>
      <w:r w:rsidRPr="00BB5274">
        <w:rPr>
          <w:rFonts w:ascii="楷体_GB2312" w:eastAsia="楷体_GB2312" w:hint="eastAsia"/>
          <w:sz w:val="24"/>
        </w:rPr>
        <w:t>月</w:t>
      </w:r>
      <w:r w:rsidRPr="00BB5274">
        <w:rPr>
          <w:rFonts w:ascii="楷体_GB2312" w:eastAsia="楷体_GB2312"/>
          <w:sz w:val="24"/>
        </w:rPr>
        <w:t>1</w:t>
      </w:r>
      <w:r w:rsidRPr="00BB5274">
        <w:rPr>
          <w:rFonts w:ascii="楷体_GB2312" w:eastAsia="楷体_GB2312" w:hint="eastAsia"/>
          <w:sz w:val="24"/>
        </w:rPr>
        <w:t>日至</w:t>
      </w:r>
      <w:r w:rsidRPr="00BB5274">
        <w:rPr>
          <w:rFonts w:ascii="楷体_GB2312" w:eastAsia="楷体_GB2312"/>
          <w:sz w:val="24"/>
        </w:rPr>
        <w:t>2014</w:t>
      </w:r>
      <w:r w:rsidRPr="00BB5274">
        <w:rPr>
          <w:rFonts w:ascii="楷体_GB2312" w:eastAsia="楷体_GB2312" w:hint="eastAsia"/>
          <w:sz w:val="24"/>
        </w:rPr>
        <w:t>年</w:t>
      </w:r>
      <w:r w:rsidRPr="00BB5274">
        <w:rPr>
          <w:rFonts w:ascii="楷体_GB2312" w:eastAsia="楷体_GB2312"/>
          <w:sz w:val="24"/>
        </w:rPr>
        <w:t>12</w:t>
      </w:r>
      <w:r w:rsidRPr="00BB5274">
        <w:rPr>
          <w:rFonts w:ascii="楷体_GB2312" w:eastAsia="楷体_GB2312" w:hint="eastAsia"/>
          <w:sz w:val="24"/>
        </w:rPr>
        <w:t>月</w:t>
      </w:r>
      <w:r w:rsidRPr="00BB5274">
        <w:rPr>
          <w:rFonts w:ascii="楷体_GB2312" w:eastAsia="楷体_GB2312"/>
          <w:sz w:val="24"/>
        </w:rPr>
        <w:t>31</w:t>
      </w:r>
      <w:r w:rsidRPr="00BB5274">
        <w:rPr>
          <w:rFonts w:ascii="楷体_GB2312" w:eastAsia="楷体_GB2312" w:hint="eastAsia"/>
          <w:sz w:val="24"/>
        </w:rPr>
        <w:t>日，在中国登记公告的布图设计总计</w:t>
      </w:r>
      <w:r w:rsidRPr="00BB5274">
        <w:rPr>
          <w:rFonts w:ascii="楷体_GB2312" w:eastAsia="楷体_GB2312"/>
          <w:sz w:val="24"/>
        </w:rPr>
        <w:t>9455</w:t>
      </w:r>
      <w:r w:rsidRPr="00BB5274">
        <w:rPr>
          <w:rFonts w:ascii="楷体_GB2312" w:eastAsia="楷体_GB2312" w:hint="eastAsia"/>
          <w:sz w:val="24"/>
        </w:rPr>
        <w:t>件（包括国外的专利权人和个人在中国登记的所有布图设计专有权，以公告日期为准），呈现逐年递增态势，较好地保护了布图设计专有权人的利益。</w:t>
      </w:r>
    </w:p>
    <w:p w:rsidR="000C578A" w:rsidRPr="00BB5274" w:rsidRDefault="000C578A" w:rsidP="005217E0">
      <w:pPr>
        <w:pStyle w:val="3"/>
      </w:pPr>
      <w:bookmarkStart w:id="173" w:name="_Toc203468303"/>
      <w:bookmarkStart w:id="174" w:name="_Toc208123765"/>
      <w:bookmarkStart w:id="175" w:name="_Toc420684679"/>
      <w:r w:rsidRPr="00BB5274">
        <w:t xml:space="preserve">2.1.1 </w:t>
      </w:r>
      <w:r w:rsidRPr="00BB5274">
        <w:rPr>
          <w:rFonts w:hint="eastAsia"/>
        </w:rPr>
        <w:t>全国集成电路布图设计登记公告量年度分布</w:t>
      </w:r>
      <w:bookmarkEnd w:id="173"/>
      <w:bookmarkEnd w:id="174"/>
      <w:bookmarkEnd w:id="175"/>
    </w:p>
    <w:p w:rsidR="000C578A" w:rsidRPr="00BB5274" w:rsidRDefault="000C578A" w:rsidP="00596725">
      <w:pPr>
        <w:spacing w:line="360" w:lineRule="auto"/>
        <w:ind w:firstLineChars="200" w:firstLine="480"/>
        <w:rPr>
          <w:rFonts w:ascii="楷体_GB2312" w:eastAsia="楷体_GB2312"/>
          <w:sz w:val="24"/>
        </w:rPr>
      </w:pPr>
      <w:r w:rsidRPr="00BB5274">
        <w:rPr>
          <w:rFonts w:ascii="楷体_GB2312" w:eastAsia="楷体_GB2312" w:hint="eastAsia"/>
          <w:sz w:val="24"/>
        </w:rPr>
        <w:t>自</w:t>
      </w:r>
      <w:r w:rsidRPr="00BB5274">
        <w:rPr>
          <w:rFonts w:ascii="楷体_GB2312" w:eastAsia="楷体_GB2312"/>
          <w:sz w:val="24"/>
        </w:rPr>
        <w:t>2001</w:t>
      </w:r>
      <w:r w:rsidRPr="00BB5274">
        <w:rPr>
          <w:rFonts w:ascii="楷体_GB2312" w:eastAsia="楷体_GB2312" w:hint="eastAsia"/>
          <w:sz w:val="24"/>
        </w:rPr>
        <w:t>年</w:t>
      </w:r>
      <w:r w:rsidRPr="00BB5274">
        <w:rPr>
          <w:rFonts w:ascii="楷体_GB2312" w:eastAsia="楷体_GB2312"/>
          <w:sz w:val="24"/>
        </w:rPr>
        <w:t>10</w:t>
      </w:r>
      <w:r w:rsidRPr="00BB5274">
        <w:rPr>
          <w:rFonts w:ascii="楷体_GB2312" w:eastAsia="楷体_GB2312" w:hint="eastAsia"/>
          <w:sz w:val="24"/>
        </w:rPr>
        <w:t>月</w:t>
      </w:r>
      <w:r w:rsidRPr="00BB5274">
        <w:rPr>
          <w:rFonts w:ascii="楷体_GB2312" w:eastAsia="楷体_GB2312"/>
          <w:sz w:val="24"/>
        </w:rPr>
        <w:t>1</w:t>
      </w:r>
      <w:r w:rsidRPr="00BB5274">
        <w:rPr>
          <w:rFonts w:ascii="楷体_GB2312" w:eastAsia="楷体_GB2312" w:hint="eastAsia"/>
          <w:sz w:val="24"/>
        </w:rPr>
        <w:t>日至</w:t>
      </w:r>
      <w:r w:rsidRPr="00BB5274">
        <w:rPr>
          <w:rFonts w:ascii="楷体_GB2312" w:eastAsia="楷体_GB2312"/>
          <w:sz w:val="24"/>
        </w:rPr>
        <w:t>2014</w:t>
      </w:r>
      <w:r w:rsidRPr="00BB5274">
        <w:rPr>
          <w:rFonts w:ascii="楷体_GB2312" w:eastAsia="楷体_GB2312" w:hint="eastAsia"/>
          <w:sz w:val="24"/>
        </w:rPr>
        <w:t>年</w:t>
      </w:r>
      <w:r w:rsidRPr="00BB5274">
        <w:rPr>
          <w:rFonts w:ascii="楷体_GB2312" w:eastAsia="楷体_GB2312"/>
          <w:sz w:val="24"/>
        </w:rPr>
        <w:t>12</w:t>
      </w:r>
      <w:r w:rsidRPr="00BB5274">
        <w:rPr>
          <w:rFonts w:ascii="楷体_GB2312" w:eastAsia="楷体_GB2312" w:hint="eastAsia"/>
          <w:sz w:val="24"/>
        </w:rPr>
        <w:t>月</w:t>
      </w:r>
      <w:r w:rsidRPr="00BB5274">
        <w:rPr>
          <w:rFonts w:ascii="楷体_GB2312" w:eastAsia="楷体_GB2312"/>
          <w:sz w:val="24"/>
        </w:rPr>
        <w:t>31</w:t>
      </w:r>
      <w:r w:rsidRPr="00BB5274">
        <w:rPr>
          <w:rFonts w:ascii="楷体_GB2312" w:eastAsia="楷体_GB2312" w:hint="eastAsia"/>
          <w:sz w:val="24"/>
        </w:rPr>
        <w:t>日已公告的全国集成电路布图设计登记总量达</w:t>
      </w:r>
      <w:r w:rsidRPr="00BB5274">
        <w:rPr>
          <w:rFonts w:ascii="楷体_GB2312" w:eastAsia="楷体_GB2312"/>
          <w:sz w:val="24"/>
        </w:rPr>
        <w:t>9455</w:t>
      </w:r>
      <w:r w:rsidRPr="00BB5274">
        <w:rPr>
          <w:rFonts w:ascii="楷体_GB2312" w:eastAsia="楷体_GB2312" w:hint="eastAsia"/>
          <w:sz w:val="24"/>
        </w:rPr>
        <w:t>件，其中我国大陆专利权人及个人布图设计登记</w:t>
      </w:r>
      <w:r w:rsidRPr="00BB5274">
        <w:rPr>
          <w:rFonts w:ascii="楷体_GB2312" w:eastAsia="楷体_GB2312"/>
          <w:sz w:val="24"/>
        </w:rPr>
        <w:t>8356</w:t>
      </w:r>
      <w:r w:rsidRPr="00BB5274">
        <w:rPr>
          <w:rFonts w:ascii="楷体_GB2312" w:eastAsia="楷体_GB2312" w:hint="eastAsia"/>
          <w:sz w:val="24"/>
        </w:rPr>
        <w:t>件，占总量的</w:t>
      </w:r>
      <w:r w:rsidRPr="00BB5274">
        <w:rPr>
          <w:rFonts w:ascii="楷体_GB2312" w:eastAsia="楷体_GB2312"/>
          <w:sz w:val="24"/>
        </w:rPr>
        <w:t>88.4%</w:t>
      </w:r>
      <w:r w:rsidRPr="00BB5274">
        <w:rPr>
          <w:rFonts w:ascii="楷体_GB2312" w:eastAsia="楷体_GB2312" w:hint="eastAsia"/>
          <w:sz w:val="24"/>
        </w:rPr>
        <w:t>。港、台地区布图设计登记</w:t>
      </w:r>
      <w:r w:rsidRPr="00BB5274">
        <w:rPr>
          <w:rFonts w:ascii="楷体_GB2312" w:eastAsia="楷体_GB2312"/>
          <w:sz w:val="24"/>
        </w:rPr>
        <w:t>165</w:t>
      </w:r>
      <w:r w:rsidRPr="00BB5274">
        <w:rPr>
          <w:rFonts w:ascii="楷体_GB2312" w:eastAsia="楷体_GB2312" w:hint="eastAsia"/>
          <w:sz w:val="24"/>
        </w:rPr>
        <w:t>件，占总量的</w:t>
      </w:r>
      <w:r w:rsidRPr="00BB5274">
        <w:rPr>
          <w:rFonts w:ascii="楷体_GB2312" w:eastAsia="楷体_GB2312"/>
          <w:sz w:val="24"/>
        </w:rPr>
        <w:t>2.0%</w:t>
      </w:r>
      <w:r w:rsidRPr="00BB5274">
        <w:rPr>
          <w:rFonts w:ascii="楷体_GB2312" w:eastAsia="楷体_GB2312" w:hint="eastAsia"/>
          <w:sz w:val="24"/>
        </w:rPr>
        <w:t>（其中台湾</w:t>
      </w:r>
      <w:r w:rsidRPr="00BB5274">
        <w:rPr>
          <w:rFonts w:ascii="楷体_GB2312" w:eastAsia="楷体_GB2312"/>
          <w:sz w:val="24"/>
        </w:rPr>
        <w:t>142</w:t>
      </w:r>
      <w:r w:rsidRPr="00BB5274">
        <w:rPr>
          <w:rFonts w:ascii="楷体_GB2312" w:eastAsia="楷体_GB2312" w:hint="eastAsia"/>
          <w:sz w:val="24"/>
        </w:rPr>
        <w:t>件，香港</w:t>
      </w:r>
      <w:r w:rsidRPr="00BB5274">
        <w:rPr>
          <w:rFonts w:ascii="楷体_GB2312" w:eastAsia="楷体_GB2312"/>
          <w:sz w:val="24"/>
        </w:rPr>
        <w:t>23</w:t>
      </w:r>
      <w:r w:rsidRPr="00BB5274">
        <w:rPr>
          <w:rFonts w:ascii="楷体_GB2312" w:eastAsia="楷体_GB2312" w:hint="eastAsia"/>
          <w:sz w:val="24"/>
        </w:rPr>
        <w:t>件）。国外布图登记</w:t>
      </w:r>
      <w:r w:rsidRPr="00BB5274">
        <w:rPr>
          <w:rFonts w:ascii="楷体_GB2312" w:eastAsia="楷体_GB2312"/>
          <w:sz w:val="24"/>
        </w:rPr>
        <w:t>891</w:t>
      </w:r>
      <w:r w:rsidRPr="00BB5274">
        <w:rPr>
          <w:rFonts w:ascii="楷体_GB2312" w:eastAsia="楷体_GB2312" w:hint="eastAsia"/>
          <w:sz w:val="24"/>
        </w:rPr>
        <w:t>件，占总量的</w:t>
      </w:r>
      <w:r w:rsidRPr="00BB5274">
        <w:rPr>
          <w:rFonts w:ascii="楷体_GB2312" w:eastAsia="楷体_GB2312"/>
          <w:sz w:val="24"/>
        </w:rPr>
        <w:t>9.4%</w:t>
      </w:r>
      <w:r w:rsidRPr="00BB5274">
        <w:rPr>
          <w:rFonts w:ascii="楷体_GB2312" w:eastAsia="楷体_GB2312" w:hint="eastAsia"/>
          <w:sz w:val="24"/>
        </w:rPr>
        <w:t>（其中美国</w:t>
      </w:r>
      <w:r w:rsidRPr="00BB5274">
        <w:rPr>
          <w:rFonts w:ascii="楷体_GB2312" w:eastAsia="楷体_GB2312"/>
          <w:sz w:val="24"/>
        </w:rPr>
        <w:t>720</w:t>
      </w:r>
      <w:r w:rsidRPr="00BB5274">
        <w:rPr>
          <w:rFonts w:ascii="楷体_GB2312" w:eastAsia="楷体_GB2312" w:hint="eastAsia"/>
          <w:sz w:val="24"/>
        </w:rPr>
        <w:t>件、日本</w:t>
      </w:r>
      <w:r w:rsidRPr="00BB5274">
        <w:rPr>
          <w:rFonts w:ascii="楷体_GB2312" w:eastAsia="楷体_GB2312"/>
          <w:sz w:val="24"/>
        </w:rPr>
        <w:t>131</w:t>
      </w:r>
      <w:r w:rsidRPr="00BB5274">
        <w:rPr>
          <w:rFonts w:ascii="楷体_GB2312" w:eastAsia="楷体_GB2312" w:hint="eastAsia"/>
          <w:sz w:val="24"/>
        </w:rPr>
        <w:t>件、韩国</w:t>
      </w:r>
      <w:r w:rsidRPr="00BB5274">
        <w:rPr>
          <w:rFonts w:ascii="楷体_GB2312" w:eastAsia="楷体_GB2312"/>
          <w:sz w:val="24"/>
        </w:rPr>
        <w:t>12</w:t>
      </w:r>
      <w:r w:rsidRPr="00BB5274">
        <w:rPr>
          <w:rFonts w:ascii="楷体_GB2312" w:eastAsia="楷体_GB2312" w:hint="eastAsia"/>
          <w:sz w:val="24"/>
        </w:rPr>
        <w:t>件、南非</w:t>
      </w:r>
      <w:r w:rsidRPr="00BB5274">
        <w:rPr>
          <w:rFonts w:ascii="楷体_GB2312" w:eastAsia="楷体_GB2312"/>
          <w:sz w:val="24"/>
        </w:rPr>
        <w:t>8</w:t>
      </w:r>
      <w:r w:rsidRPr="00BB5274">
        <w:rPr>
          <w:rFonts w:ascii="楷体_GB2312" w:eastAsia="楷体_GB2312" w:hint="eastAsia"/>
          <w:sz w:val="24"/>
        </w:rPr>
        <w:t>件、开曼群岛</w:t>
      </w:r>
      <w:r w:rsidRPr="00BB5274">
        <w:rPr>
          <w:rFonts w:ascii="楷体_GB2312" w:eastAsia="楷体_GB2312"/>
          <w:sz w:val="24"/>
        </w:rPr>
        <w:t>8</w:t>
      </w:r>
      <w:r w:rsidRPr="00BB5274">
        <w:rPr>
          <w:rFonts w:ascii="楷体_GB2312" w:eastAsia="楷体_GB2312" w:hint="eastAsia"/>
          <w:sz w:val="24"/>
        </w:rPr>
        <w:t>件、法国</w:t>
      </w:r>
      <w:r w:rsidRPr="00BB5274">
        <w:rPr>
          <w:rFonts w:ascii="楷体_GB2312" w:eastAsia="楷体_GB2312"/>
          <w:sz w:val="24"/>
        </w:rPr>
        <w:t>2</w:t>
      </w:r>
      <w:r w:rsidRPr="00BB5274">
        <w:rPr>
          <w:rFonts w:ascii="楷体_GB2312" w:eastAsia="楷体_GB2312" w:hint="eastAsia"/>
          <w:sz w:val="24"/>
        </w:rPr>
        <w:t>件、加拿大</w:t>
      </w:r>
      <w:r w:rsidRPr="00BB5274">
        <w:rPr>
          <w:rFonts w:ascii="楷体_GB2312" w:eastAsia="楷体_GB2312"/>
          <w:sz w:val="24"/>
        </w:rPr>
        <w:t>3</w:t>
      </w:r>
      <w:r w:rsidRPr="00BB5274">
        <w:rPr>
          <w:rFonts w:ascii="楷体_GB2312" w:eastAsia="楷体_GB2312" w:hint="eastAsia"/>
          <w:sz w:val="24"/>
        </w:rPr>
        <w:t>件、新加坡</w:t>
      </w:r>
      <w:r w:rsidRPr="00BB5274">
        <w:rPr>
          <w:rFonts w:ascii="楷体_GB2312" w:eastAsia="楷体_GB2312"/>
          <w:sz w:val="24"/>
        </w:rPr>
        <w:t>2</w:t>
      </w:r>
      <w:r w:rsidRPr="00BB5274">
        <w:rPr>
          <w:rFonts w:ascii="楷体_GB2312" w:eastAsia="楷体_GB2312" w:hint="eastAsia"/>
          <w:sz w:val="24"/>
        </w:rPr>
        <w:t>件、俄罗斯</w:t>
      </w:r>
      <w:r w:rsidRPr="00BB5274">
        <w:rPr>
          <w:rFonts w:ascii="楷体_GB2312" w:eastAsia="楷体_GB2312"/>
          <w:sz w:val="24"/>
        </w:rPr>
        <w:t>2</w:t>
      </w:r>
      <w:r w:rsidRPr="00BB5274">
        <w:rPr>
          <w:rFonts w:ascii="楷体_GB2312" w:eastAsia="楷体_GB2312" w:hint="eastAsia"/>
          <w:sz w:val="24"/>
        </w:rPr>
        <w:t>件、几内亚</w:t>
      </w:r>
      <w:r w:rsidRPr="00BB5274">
        <w:rPr>
          <w:rFonts w:ascii="楷体_GB2312" w:eastAsia="楷体_GB2312"/>
          <w:sz w:val="24"/>
        </w:rPr>
        <w:t>1</w:t>
      </w:r>
      <w:r w:rsidRPr="00BB5274">
        <w:rPr>
          <w:rFonts w:ascii="楷体_GB2312" w:eastAsia="楷体_GB2312" w:hint="eastAsia"/>
          <w:sz w:val="24"/>
        </w:rPr>
        <w:t>件、芬兰</w:t>
      </w:r>
      <w:r w:rsidRPr="00BB5274">
        <w:rPr>
          <w:rFonts w:ascii="楷体_GB2312" w:eastAsia="楷体_GB2312"/>
          <w:sz w:val="24"/>
        </w:rPr>
        <w:t>1</w:t>
      </w:r>
      <w:r w:rsidRPr="00BB5274">
        <w:rPr>
          <w:rFonts w:ascii="楷体_GB2312" w:eastAsia="楷体_GB2312" w:hint="eastAsia"/>
          <w:sz w:val="24"/>
        </w:rPr>
        <w:t>件、维尔京群岛</w:t>
      </w:r>
      <w:r w:rsidRPr="00BB5274">
        <w:rPr>
          <w:rFonts w:ascii="楷体_GB2312" w:eastAsia="楷体_GB2312"/>
          <w:sz w:val="24"/>
        </w:rPr>
        <w:t>1</w:t>
      </w:r>
      <w:r w:rsidRPr="00BB5274">
        <w:rPr>
          <w:rFonts w:ascii="楷体_GB2312" w:eastAsia="楷体_GB2312" w:hint="eastAsia"/>
          <w:sz w:val="24"/>
        </w:rPr>
        <w:t>件）。另有</w:t>
      </w:r>
      <w:r w:rsidRPr="00BB5274">
        <w:rPr>
          <w:rFonts w:ascii="楷体_GB2312" w:eastAsia="楷体_GB2312"/>
          <w:sz w:val="24"/>
        </w:rPr>
        <w:t>43</w:t>
      </w:r>
      <w:r w:rsidRPr="00BB5274">
        <w:rPr>
          <w:rFonts w:ascii="楷体_GB2312" w:eastAsia="楷体_GB2312" w:hint="eastAsia"/>
          <w:sz w:val="24"/>
        </w:rPr>
        <w:t>件网站未公布设计权利人国籍</w:t>
      </w:r>
      <w:r w:rsidRPr="00BB5274">
        <w:rPr>
          <w:rFonts w:ascii="楷体_GB2312" w:eastAsia="楷体_GB2312"/>
          <w:sz w:val="24"/>
        </w:rPr>
        <w:t>/</w:t>
      </w:r>
      <w:r w:rsidRPr="00BB5274">
        <w:rPr>
          <w:rFonts w:ascii="楷体_GB2312" w:eastAsia="楷体_GB2312" w:hint="eastAsia"/>
          <w:sz w:val="24"/>
        </w:rPr>
        <w:t>省市。</w:t>
      </w:r>
      <w:r w:rsidRPr="00BB5274">
        <w:rPr>
          <w:rFonts w:ascii="楷体_GB2312" w:eastAsia="楷体_GB2312"/>
          <w:sz w:val="24"/>
        </w:rPr>
        <w:t>2001</w:t>
      </w:r>
      <w:r w:rsidRPr="00BB5274">
        <w:rPr>
          <w:rFonts w:ascii="楷体_GB2312" w:eastAsia="楷体_GB2312" w:hint="eastAsia"/>
          <w:sz w:val="24"/>
        </w:rPr>
        <w:t>年至</w:t>
      </w:r>
      <w:r w:rsidRPr="00BB5274">
        <w:rPr>
          <w:rFonts w:ascii="楷体_GB2312" w:eastAsia="楷体_GB2312"/>
          <w:sz w:val="24"/>
        </w:rPr>
        <w:t>201</w:t>
      </w:r>
      <w:r>
        <w:rPr>
          <w:rFonts w:ascii="楷体_GB2312" w:eastAsia="楷体_GB2312"/>
          <w:sz w:val="24"/>
        </w:rPr>
        <w:t>4</w:t>
      </w:r>
      <w:r w:rsidRPr="00BB5274">
        <w:rPr>
          <w:rFonts w:ascii="楷体_GB2312" w:eastAsia="楷体_GB2312" w:hint="eastAsia"/>
          <w:sz w:val="24"/>
        </w:rPr>
        <w:t>年我国集成电路布图设计登记分布详见图。</w:t>
      </w:r>
      <w:r w:rsidRPr="00BB5274">
        <w:rPr>
          <w:rFonts w:ascii="楷体_GB2312" w:eastAsia="楷体_GB2312"/>
          <w:sz w:val="24"/>
        </w:rPr>
        <w:t xml:space="preserve">                     </w:t>
      </w:r>
    </w:p>
    <w:p w:rsidR="000C578A" w:rsidRPr="00BB5274" w:rsidRDefault="000C578A" w:rsidP="00BA5A62">
      <w:pPr>
        <w:spacing w:line="360" w:lineRule="auto"/>
        <w:ind w:firstLineChars="200" w:firstLine="482"/>
        <w:jc w:val="center"/>
        <w:rPr>
          <w:rFonts w:ascii="楷体_GB2312" w:eastAsia="楷体_GB2312"/>
          <w:b/>
          <w:color w:val="76923C"/>
          <w:sz w:val="24"/>
        </w:rPr>
      </w:pPr>
      <w:r w:rsidRPr="00C1459D">
        <w:rPr>
          <w:rFonts w:ascii="楷体_GB2312" w:eastAsia="楷体_GB2312"/>
          <w:b/>
          <w:noProof/>
          <w:color w:val="76923C"/>
          <w:sz w:val="24"/>
        </w:rPr>
        <w:object w:dxaOrig="7863" w:dyaOrig="4196">
          <v:shape id="对象 35" o:spid="_x0000_i1052" type="#_x0000_t75" style="width:392.95pt;height:209.9pt;visibility:visible" o:ole="">
            <v:imagedata r:id="rId64" o:title=""/>
            <o:lock v:ext="edit" aspectratio="f"/>
          </v:shape>
          <o:OLEObject Type="Embed" ProgID="Excel.Sheet.8" ShapeID="对象 35" DrawAspect="Content" ObjectID="_1497700687" r:id="rId65"/>
        </w:object>
      </w:r>
    </w:p>
    <w:p w:rsidR="000C578A" w:rsidRPr="00BB5274" w:rsidRDefault="000C578A" w:rsidP="002227C4">
      <w:pPr>
        <w:spacing w:line="360" w:lineRule="auto"/>
        <w:ind w:firstLineChars="200" w:firstLine="420"/>
        <w:jc w:val="center"/>
        <w:rPr>
          <w:rFonts w:ascii="黑体" w:eastAsia="黑体" w:hAnsi="黑体"/>
          <w:color w:val="76923C"/>
          <w:szCs w:val="21"/>
        </w:rPr>
      </w:pPr>
      <w:r w:rsidRPr="003D4B5E">
        <w:rPr>
          <w:rFonts w:ascii="黑体" w:eastAsia="黑体" w:hAnsi="黑体" w:hint="eastAsia"/>
          <w:szCs w:val="21"/>
        </w:rPr>
        <w:t>图</w:t>
      </w:r>
      <w:r w:rsidRPr="003D4B5E">
        <w:rPr>
          <w:rFonts w:ascii="黑体" w:eastAsia="黑体" w:hAnsi="黑体"/>
          <w:szCs w:val="21"/>
        </w:rPr>
        <w:t xml:space="preserve">2-1 </w:t>
      </w:r>
      <w:r w:rsidRPr="003D4B5E">
        <w:rPr>
          <w:rFonts w:ascii="黑体" w:eastAsia="黑体" w:hAnsi="黑体" w:hint="eastAsia"/>
          <w:szCs w:val="21"/>
        </w:rPr>
        <w:t>全国集成电路布图设计专有权登记年度分布</w:t>
      </w:r>
      <w:r w:rsidRPr="003D4B5E">
        <w:rPr>
          <w:rFonts w:ascii="黑体" w:eastAsia="黑体" w:hAnsi="黑体"/>
          <w:szCs w:val="21"/>
        </w:rPr>
        <w:t xml:space="preserve"> </w:t>
      </w:r>
      <w:r w:rsidRPr="00BB5274">
        <w:rPr>
          <w:rFonts w:ascii="黑体" w:eastAsia="黑体" w:hAnsi="黑体"/>
          <w:color w:val="76923C"/>
          <w:szCs w:val="21"/>
        </w:rPr>
        <w:t xml:space="preserve">   </w:t>
      </w:r>
    </w:p>
    <w:p w:rsidR="000C578A" w:rsidRPr="00F975C3" w:rsidRDefault="000C578A" w:rsidP="005217E0">
      <w:pPr>
        <w:pStyle w:val="3"/>
      </w:pPr>
      <w:bookmarkStart w:id="176" w:name="_Toc203468304"/>
      <w:bookmarkStart w:id="177" w:name="_Toc208123766"/>
      <w:bookmarkStart w:id="178" w:name="_Toc420684680"/>
      <w:r w:rsidRPr="00F975C3">
        <w:t xml:space="preserve">2.1.2 </w:t>
      </w:r>
      <w:r w:rsidRPr="00F975C3">
        <w:rPr>
          <w:rFonts w:hint="eastAsia"/>
        </w:rPr>
        <w:t>全国布图设计登记省市排名情况</w:t>
      </w:r>
      <w:bookmarkEnd w:id="176"/>
      <w:bookmarkEnd w:id="177"/>
      <w:bookmarkEnd w:id="178"/>
    </w:p>
    <w:p w:rsidR="000C578A" w:rsidRPr="00BB5274" w:rsidRDefault="000C578A" w:rsidP="001D0262">
      <w:pPr>
        <w:spacing w:line="360" w:lineRule="auto"/>
        <w:ind w:firstLineChars="200" w:firstLine="480"/>
        <w:rPr>
          <w:rFonts w:ascii="楷体_GB2312" w:eastAsia="楷体_GB2312"/>
          <w:color w:val="76923C"/>
          <w:sz w:val="24"/>
        </w:rPr>
      </w:pPr>
      <w:r w:rsidRPr="00F975C3">
        <w:rPr>
          <w:rFonts w:ascii="楷体_GB2312" w:eastAsia="楷体_GB2312" w:hint="eastAsia"/>
          <w:sz w:val="24"/>
        </w:rPr>
        <w:t>截止</w:t>
      </w:r>
      <w:r w:rsidRPr="00F975C3">
        <w:rPr>
          <w:rFonts w:ascii="楷体_GB2312" w:eastAsia="楷体_GB2312"/>
          <w:sz w:val="24"/>
        </w:rPr>
        <w:t>2014</w:t>
      </w:r>
      <w:r w:rsidRPr="00F975C3">
        <w:rPr>
          <w:rFonts w:ascii="楷体_GB2312" w:eastAsia="楷体_GB2312" w:hint="eastAsia"/>
          <w:sz w:val="24"/>
        </w:rPr>
        <w:t>年</w:t>
      </w:r>
      <w:r w:rsidRPr="00F975C3">
        <w:rPr>
          <w:rFonts w:ascii="楷体_GB2312" w:eastAsia="楷体_GB2312"/>
          <w:sz w:val="24"/>
        </w:rPr>
        <w:t>12</w:t>
      </w:r>
      <w:r w:rsidRPr="00F975C3">
        <w:rPr>
          <w:rFonts w:ascii="楷体_GB2312" w:eastAsia="楷体_GB2312" w:hint="eastAsia"/>
          <w:sz w:val="24"/>
        </w:rPr>
        <w:t>月</w:t>
      </w:r>
      <w:r w:rsidRPr="00F975C3">
        <w:rPr>
          <w:rFonts w:ascii="楷体_GB2312" w:eastAsia="楷体_GB2312"/>
          <w:sz w:val="24"/>
        </w:rPr>
        <w:t>31</w:t>
      </w:r>
      <w:r w:rsidRPr="00F975C3">
        <w:rPr>
          <w:rFonts w:ascii="楷体_GB2312" w:eastAsia="楷体_GB2312" w:hint="eastAsia"/>
          <w:sz w:val="24"/>
        </w:rPr>
        <w:t>日，上海集成电路专利权人布图设计登记数量达</w:t>
      </w:r>
      <w:r w:rsidRPr="00F975C3">
        <w:rPr>
          <w:rFonts w:ascii="楷体_GB2312" w:eastAsia="楷体_GB2312"/>
          <w:sz w:val="24"/>
        </w:rPr>
        <w:t>2399</w:t>
      </w:r>
      <w:r w:rsidRPr="00F975C3">
        <w:rPr>
          <w:rFonts w:ascii="楷体_GB2312" w:eastAsia="楷体_GB2312" w:hint="eastAsia"/>
          <w:sz w:val="24"/>
        </w:rPr>
        <w:t>件，占全部总量的</w:t>
      </w:r>
      <w:r w:rsidRPr="00F975C3">
        <w:rPr>
          <w:rFonts w:ascii="楷体_GB2312" w:eastAsia="楷体_GB2312"/>
          <w:sz w:val="24"/>
        </w:rPr>
        <w:t>25.4</w:t>
      </w:r>
      <w:r w:rsidRPr="00F975C3">
        <w:rPr>
          <w:rFonts w:ascii="楷体_GB2312" w:eastAsia="楷体_GB2312" w:hint="eastAsia"/>
          <w:sz w:val="24"/>
        </w:rPr>
        <w:t>％。居全国第二、第三、第四的省市分别为：江苏省</w:t>
      </w:r>
      <w:r w:rsidRPr="00F975C3">
        <w:rPr>
          <w:rFonts w:ascii="楷体_GB2312" w:eastAsia="楷体_GB2312"/>
          <w:sz w:val="24"/>
        </w:rPr>
        <w:t>1516</w:t>
      </w:r>
      <w:r w:rsidRPr="00F975C3">
        <w:rPr>
          <w:rFonts w:ascii="楷体_GB2312" w:eastAsia="楷体_GB2312" w:hint="eastAsia"/>
          <w:sz w:val="24"/>
        </w:rPr>
        <w:t>件（占全国总量的</w:t>
      </w:r>
      <w:r w:rsidRPr="00F975C3">
        <w:rPr>
          <w:rFonts w:ascii="楷体_GB2312" w:eastAsia="楷体_GB2312"/>
          <w:sz w:val="24"/>
        </w:rPr>
        <w:t>16</w:t>
      </w:r>
      <w:r w:rsidRPr="00F975C3">
        <w:rPr>
          <w:rFonts w:ascii="楷体_GB2312" w:eastAsia="楷体_GB2312" w:hint="eastAsia"/>
          <w:sz w:val="24"/>
        </w:rPr>
        <w:t>％），广东省</w:t>
      </w:r>
      <w:r w:rsidRPr="00F975C3">
        <w:rPr>
          <w:rFonts w:ascii="楷体_GB2312" w:eastAsia="楷体_GB2312"/>
          <w:sz w:val="24"/>
        </w:rPr>
        <w:t>1256</w:t>
      </w:r>
      <w:r w:rsidRPr="00F975C3">
        <w:rPr>
          <w:rFonts w:ascii="楷体_GB2312" w:eastAsia="楷体_GB2312" w:hint="eastAsia"/>
          <w:sz w:val="24"/>
        </w:rPr>
        <w:t>件（占全国总量的</w:t>
      </w:r>
      <w:r w:rsidRPr="00F975C3">
        <w:rPr>
          <w:rFonts w:ascii="楷体_GB2312" w:eastAsia="楷体_GB2312"/>
          <w:sz w:val="24"/>
        </w:rPr>
        <w:t>13.3</w:t>
      </w:r>
      <w:r w:rsidRPr="00F975C3">
        <w:rPr>
          <w:rFonts w:ascii="楷体_GB2312" w:eastAsia="楷体_GB2312" w:hint="eastAsia"/>
          <w:sz w:val="24"/>
        </w:rPr>
        <w:t>％），北京市</w:t>
      </w:r>
      <w:r w:rsidRPr="00F975C3">
        <w:rPr>
          <w:rFonts w:ascii="楷体_GB2312" w:eastAsia="楷体_GB2312"/>
          <w:sz w:val="24"/>
        </w:rPr>
        <w:t>918</w:t>
      </w:r>
      <w:r w:rsidRPr="00F975C3">
        <w:rPr>
          <w:rFonts w:ascii="楷体_GB2312" w:eastAsia="楷体_GB2312" w:hint="eastAsia"/>
          <w:sz w:val="24"/>
        </w:rPr>
        <w:t>件（占全国总量的</w:t>
      </w:r>
      <w:r w:rsidRPr="00F975C3">
        <w:rPr>
          <w:rFonts w:ascii="楷体_GB2312" w:eastAsia="楷体_GB2312"/>
          <w:sz w:val="24"/>
        </w:rPr>
        <w:t>9.7</w:t>
      </w:r>
      <w:r w:rsidRPr="00F975C3">
        <w:rPr>
          <w:rFonts w:ascii="楷体_GB2312" w:eastAsia="楷体_GB2312" w:hint="eastAsia"/>
          <w:sz w:val="24"/>
        </w:rPr>
        <w:t>％）。上述排名前</w:t>
      </w:r>
      <w:r w:rsidRPr="00F975C3">
        <w:rPr>
          <w:rFonts w:ascii="楷体_GB2312" w:eastAsia="楷体_GB2312"/>
          <w:sz w:val="24"/>
        </w:rPr>
        <w:t>4</w:t>
      </w:r>
      <w:r w:rsidRPr="00F975C3">
        <w:rPr>
          <w:rFonts w:ascii="楷体_GB2312" w:eastAsia="楷体_GB2312" w:hint="eastAsia"/>
          <w:sz w:val="24"/>
        </w:rPr>
        <w:t>位地区的集成电路布图设计专有权累计数量占国内申请总量的</w:t>
      </w:r>
      <w:r w:rsidRPr="00F975C3">
        <w:rPr>
          <w:rFonts w:ascii="楷体_GB2312" w:eastAsia="楷体_GB2312"/>
          <w:sz w:val="24"/>
        </w:rPr>
        <w:t>64.4%</w:t>
      </w:r>
      <w:r w:rsidRPr="00F975C3">
        <w:rPr>
          <w:rFonts w:ascii="楷体_GB2312" w:eastAsia="楷体_GB2312" w:hint="eastAsia"/>
          <w:sz w:val="24"/>
        </w:rPr>
        <w:t>，地区优势明显。</w:t>
      </w:r>
    </w:p>
    <w:p w:rsidR="000C578A" w:rsidRPr="00BB5274" w:rsidRDefault="000C578A" w:rsidP="00BA5A62">
      <w:pPr>
        <w:spacing w:line="360" w:lineRule="auto"/>
        <w:ind w:firstLineChars="118" w:firstLine="283"/>
        <w:jc w:val="center"/>
        <w:rPr>
          <w:rFonts w:ascii="楷体_GB2312" w:eastAsia="楷体_GB2312"/>
          <w:color w:val="76923C"/>
          <w:sz w:val="24"/>
        </w:rPr>
      </w:pPr>
      <w:r w:rsidRPr="00C1459D">
        <w:rPr>
          <w:rFonts w:eastAsia="楷体_GB2312"/>
          <w:noProof/>
          <w:color w:val="76923C"/>
          <w:sz w:val="24"/>
        </w:rPr>
        <w:object w:dxaOrig="8305" w:dyaOrig="3552">
          <v:shape id="对象 36" o:spid="_x0000_i1053" type="#_x0000_t75" style="width:415.55pt;height:177.9pt;visibility:visible" o:ole="">
            <v:imagedata r:id="rId66" o:title=""/>
            <o:lock v:ext="edit" aspectratio="f"/>
          </v:shape>
          <o:OLEObject Type="Embed" ProgID="Excel.Sheet.8" ShapeID="对象 36" DrawAspect="Content" ObjectID="_1497700688" r:id="rId67"/>
        </w:object>
      </w:r>
      <w:r w:rsidRPr="00F975C3">
        <w:rPr>
          <w:rFonts w:ascii="黑体" w:eastAsia="黑体" w:hAnsi="黑体" w:hint="eastAsia"/>
          <w:szCs w:val="21"/>
        </w:rPr>
        <w:t>图</w:t>
      </w:r>
      <w:r w:rsidRPr="00F975C3">
        <w:rPr>
          <w:rFonts w:ascii="黑体" w:eastAsia="黑体" w:hAnsi="黑体"/>
          <w:szCs w:val="21"/>
        </w:rPr>
        <w:t xml:space="preserve">2-2  </w:t>
      </w:r>
      <w:r w:rsidRPr="00F975C3">
        <w:rPr>
          <w:rFonts w:ascii="黑体" w:eastAsia="黑体" w:hAnsi="黑体" w:hint="eastAsia"/>
          <w:szCs w:val="21"/>
        </w:rPr>
        <w:t>全国布图设计登记省市排名</w:t>
      </w:r>
      <w:r w:rsidRPr="00F975C3">
        <w:rPr>
          <w:rFonts w:ascii="黑体" w:eastAsia="黑体" w:hAnsi="黑体"/>
          <w:szCs w:val="21"/>
        </w:rPr>
        <w:t xml:space="preserve"> </w:t>
      </w:r>
      <w:r w:rsidRPr="00F975C3">
        <w:rPr>
          <w:rFonts w:ascii="楷体_GB2312" w:eastAsia="楷体_GB2312"/>
          <w:sz w:val="24"/>
        </w:rPr>
        <w:t xml:space="preserve">   </w:t>
      </w:r>
      <w:r w:rsidRPr="00BB5274">
        <w:rPr>
          <w:rFonts w:ascii="楷体_GB2312" w:eastAsia="楷体_GB2312"/>
          <w:color w:val="76923C"/>
          <w:sz w:val="24"/>
        </w:rPr>
        <w:t xml:space="preserve">     </w:t>
      </w:r>
    </w:p>
    <w:p w:rsidR="000C578A" w:rsidRPr="009123BC" w:rsidRDefault="000C578A" w:rsidP="001C7B93">
      <w:pPr>
        <w:spacing w:line="360" w:lineRule="auto"/>
        <w:ind w:firstLineChars="200" w:firstLine="480"/>
        <w:rPr>
          <w:sz w:val="28"/>
          <w:szCs w:val="28"/>
        </w:rPr>
      </w:pPr>
      <w:bookmarkStart w:id="179" w:name="_Toc203468305"/>
      <w:bookmarkStart w:id="180" w:name="_Toc208123767"/>
      <w:r w:rsidRPr="009123BC">
        <w:rPr>
          <w:rFonts w:ascii="楷体_GB2312" w:eastAsia="楷体_GB2312" w:hint="eastAsia"/>
          <w:sz w:val="24"/>
        </w:rPr>
        <w:t>从图</w:t>
      </w:r>
      <w:r w:rsidRPr="009123BC">
        <w:rPr>
          <w:rFonts w:ascii="楷体_GB2312" w:eastAsia="楷体_GB2312"/>
          <w:sz w:val="24"/>
        </w:rPr>
        <w:t>2-2</w:t>
      </w:r>
      <w:r w:rsidRPr="009123BC">
        <w:rPr>
          <w:rFonts w:ascii="楷体_GB2312" w:eastAsia="楷体_GB2312" w:hint="eastAsia"/>
          <w:sz w:val="24"/>
        </w:rPr>
        <w:t>也可以看出，从地区分布来看，国内集成电路布图设计专有权的分布主要集中在长三角地区，其次是北京和广东。</w:t>
      </w:r>
    </w:p>
    <w:p w:rsidR="000C578A" w:rsidRPr="00BB5274" w:rsidRDefault="000C578A" w:rsidP="00971C58">
      <w:pPr>
        <w:spacing w:line="360" w:lineRule="auto"/>
        <w:ind w:firstLineChars="245" w:firstLine="588"/>
        <w:rPr>
          <w:rFonts w:ascii="楷体_GB2312" w:eastAsia="楷体_GB2312"/>
          <w:color w:val="76923C"/>
          <w:sz w:val="24"/>
        </w:rPr>
      </w:pPr>
    </w:p>
    <w:p w:rsidR="000C578A" w:rsidRDefault="000C578A">
      <w:pPr>
        <w:widowControl/>
        <w:jc w:val="left"/>
        <w:rPr>
          <w:rFonts w:ascii="Times New Roman" w:hAnsi="Times New Roman"/>
          <w:b/>
          <w:bCs/>
          <w:sz w:val="32"/>
          <w:szCs w:val="32"/>
        </w:rPr>
      </w:pPr>
      <w:r>
        <w:br w:type="page"/>
      </w:r>
    </w:p>
    <w:p w:rsidR="000C578A" w:rsidRDefault="000C578A" w:rsidP="005D6AB8">
      <w:pPr>
        <w:pStyle w:val="3"/>
        <w:jc w:val="left"/>
        <w:rPr>
          <w:rFonts w:ascii="楷体_GB2312" w:eastAsia="楷体_GB2312" w:hAnsi="宋体"/>
          <w:color w:val="76923C"/>
          <w:sz w:val="24"/>
        </w:rPr>
      </w:pPr>
      <w:bookmarkStart w:id="181" w:name="_Toc420684681"/>
      <w:r w:rsidRPr="009123BC">
        <w:t xml:space="preserve">2.1.3 </w:t>
      </w:r>
      <w:r w:rsidRPr="009123BC">
        <w:rPr>
          <w:rFonts w:hint="eastAsia"/>
        </w:rPr>
        <w:t>重点地区、国家布图设计数量对比情</w:t>
      </w:r>
      <w:bookmarkEnd w:id="179"/>
      <w:r w:rsidRPr="009123BC">
        <w:rPr>
          <w:rFonts w:hint="eastAsia"/>
        </w:rPr>
        <w:t>况</w:t>
      </w:r>
      <w:bookmarkEnd w:id="180"/>
      <w:bookmarkEnd w:id="181"/>
      <w:r w:rsidRPr="009123BC">
        <w:rPr>
          <w:rFonts w:ascii="楷体_GB2312" w:eastAsia="楷体_GB2312" w:hAnsi="宋体"/>
          <w:sz w:val="24"/>
        </w:rPr>
        <w:t xml:space="preserve">  </w:t>
      </w:r>
      <w:r w:rsidRPr="00BB5274">
        <w:rPr>
          <w:rFonts w:ascii="楷体_GB2312" w:eastAsia="楷体_GB2312" w:hAnsi="宋体"/>
          <w:color w:val="76923C"/>
          <w:sz w:val="24"/>
        </w:rPr>
        <w:t xml:space="preserve">  </w:t>
      </w:r>
    </w:p>
    <w:p w:rsidR="000C578A" w:rsidRPr="005D6AB8" w:rsidRDefault="000C578A" w:rsidP="005D6AB8">
      <w:pPr>
        <w:jc w:val="center"/>
        <w:rPr>
          <w:rFonts w:ascii="楷体_GB2312" w:eastAsia="楷体_GB2312" w:hAnsi="宋体"/>
          <w:b/>
          <w:color w:val="76923C"/>
          <w:sz w:val="24"/>
        </w:rPr>
      </w:pPr>
      <w:r w:rsidRPr="00C1459D">
        <w:rPr>
          <w:rFonts w:ascii="楷体_GB2312" w:eastAsia="楷体_GB2312" w:hAnsi="宋体"/>
          <w:noProof/>
          <w:color w:val="9BBB59"/>
          <w:sz w:val="24"/>
        </w:rPr>
        <w:object w:dxaOrig="8506" w:dyaOrig="6337">
          <v:shape id="图表 2" o:spid="_x0000_i1054" type="#_x0000_t75" style="width:425.4pt;height:317.2pt;visibility:visible" o:ole="">
            <v:imagedata r:id="rId68" o:title="" cropbottom="-41f"/>
            <o:lock v:ext="edit" aspectratio="f"/>
          </v:shape>
          <o:OLEObject Type="Embed" ProgID="Excel.Sheet.8" ShapeID="图表 2" DrawAspect="Content" ObjectID="_1497700689" r:id="rId69"/>
        </w:object>
      </w:r>
      <w:r w:rsidRPr="009123BC">
        <w:rPr>
          <w:rFonts w:ascii="黑体" w:eastAsia="黑体" w:hAnsi="黑体" w:hint="eastAsia"/>
          <w:szCs w:val="21"/>
        </w:rPr>
        <w:t>图</w:t>
      </w:r>
      <w:r w:rsidRPr="009123BC">
        <w:rPr>
          <w:rFonts w:ascii="黑体" w:eastAsia="黑体" w:hAnsi="黑体"/>
          <w:szCs w:val="21"/>
        </w:rPr>
        <w:t>2-3</w:t>
      </w:r>
      <w:r w:rsidRPr="009123BC">
        <w:rPr>
          <w:rFonts w:ascii="黑体" w:eastAsia="黑体" w:hAnsi="黑体" w:hint="eastAsia"/>
          <w:szCs w:val="21"/>
        </w:rPr>
        <w:t>重点地区、国家布图设计数量对比</w:t>
      </w:r>
    </w:p>
    <w:p w:rsidR="000C578A" w:rsidRPr="00BB5274" w:rsidRDefault="000C578A" w:rsidP="007D3D4D">
      <w:pPr>
        <w:spacing w:line="360" w:lineRule="auto"/>
        <w:ind w:firstLine="482"/>
        <w:rPr>
          <w:rFonts w:ascii="楷体_GB2312" w:eastAsia="楷体_GB2312" w:hAnsi="宋体"/>
          <w:b/>
          <w:color w:val="76923C"/>
          <w:sz w:val="24"/>
        </w:rPr>
      </w:pPr>
    </w:p>
    <w:p w:rsidR="000C578A" w:rsidRPr="00135697" w:rsidRDefault="000C578A" w:rsidP="00B349BE">
      <w:pPr>
        <w:spacing w:line="360" w:lineRule="auto"/>
        <w:ind w:firstLineChars="200" w:firstLine="480"/>
        <w:rPr>
          <w:rFonts w:ascii="楷体_GB2312" w:eastAsia="楷体_GB2312"/>
          <w:sz w:val="24"/>
        </w:rPr>
      </w:pPr>
      <w:r w:rsidRPr="005D6AB8">
        <w:rPr>
          <w:rFonts w:ascii="楷体_GB2312" w:eastAsia="楷体_GB2312" w:hint="eastAsia"/>
          <w:sz w:val="24"/>
        </w:rPr>
        <w:t>从上图</w:t>
      </w:r>
      <w:r w:rsidRPr="005D6AB8">
        <w:rPr>
          <w:rFonts w:ascii="楷体_GB2312" w:eastAsia="楷体_GB2312"/>
          <w:sz w:val="24"/>
        </w:rPr>
        <w:t>2-3</w:t>
      </w:r>
      <w:r w:rsidRPr="005D6AB8">
        <w:rPr>
          <w:rFonts w:ascii="楷体_GB2312" w:eastAsia="楷体_GB2312" w:hint="eastAsia"/>
          <w:sz w:val="24"/>
        </w:rPr>
        <w:t>中可以看出，除</w:t>
      </w:r>
      <w:r w:rsidRPr="005D6AB8">
        <w:rPr>
          <w:rFonts w:ascii="楷体_GB2312" w:eastAsia="楷体_GB2312"/>
          <w:sz w:val="24"/>
        </w:rPr>
        <w:t>2009</w:t>
      </w:r>
      <w:r w:rsidRPr="005D6AB8">
        <w:rPr>
          <w:rFonts w:ascii="楷体_GB2312" w:eastAsia="楷体_GB2312" w:hint="eastAsia"/>
          <w:sz w:val="24"/>
        </w:rPr>
        <w:t>年受外部经济环境的影响之外，中国集成电路布图设计都保持着较高的增长趋势。上海专利权人集成电路布图设计</w:t>
      </w:r>
      <w:r w:rsidRPr="003D48F7">
        <w:rPr>
          <w:rFonts w:ascii="楷体_GB2312" w:eastAsia="楷体_GB2312" w:hint="eastAsia"/>
          <w:sz w:val="24"/>
        </w:rPr>
        <w:t>申请量自</w:t>
      </w:r>
      <w:r w:rsidRPr="003D48F7">
        <w:rPr>
          <w:rFonts w:ascii="楷体_GB2312" w:eastAsia="楷体_GB2312"/>
          <w:sz w:val="24"/>
        </w:rPr>
        <w:t>2013</w:t>
      </w:r>
      <w:r w:rsidRPr="003D48F7">
        <w:rPr>
          <w:rFonts w:ascii="楷体_GB2312" w:eastAsia="楷体_GB2312" w:hint="eastAsia"/>
          <w:sz w:val="24"/>
        </w:rPr>
        <w:t>年起呈现下降趋势</w:t>
      </w:r>
      <w:r w:rsidRPr="003D48F7">
        <w:rPr>
          <w:rFonts w:ascii="楷体_GB2312" w:eastAsia="楷体_GB2312"/>
          <w:sz w:val="24"/>
        </w:rPr>
        <w:t>,</w:t>
      </w:r>
      <w:r w:rsidRPr="003D48F7">
        <w:rPr>
          <w:rFonts w:ascii="楷体_GB2312" w:eastAsia="楷体_GB2312" w:hint="eastAsia"/>
          <w:sz w:val="24"/>
        </w:rPr>
        <w:t>自</w:t>
      </w:r>
      <w:r w:rsidRPr="003D48F7">
        <w:rPr>
          <w:rFonts w:ascii="楷体_GB2312" w:eastAsia="楷体_GB2312"/>
          <w:sz w:val="24"/>
        </w:rPr>
        <w:t>2001</w:t>
      </w:r>
      <w:r w:rsidRPr="003D48F7">
        <w:rPr>
          <w:rFonts w:ascii="楷体_GB2312" w:eastAsia="楷体_GB2312" w:hint="eastAsia"/>
          <w:sz w:val="24"/>
        </w:rPr>
        <w:t>年至</w:t>
      </w:r>
      <w:r w:rsidRPr="003D48F7">
        <w:rPr>
          <w:rFonts w:ascii="楷体_GB2312" w:eastAsia="楷体_GB2312"/>
          <w:sz w:val="24"/>
        </w:rPr>
        <w:t>2014</w:t>
      </w:r>
      <w:r w:rsidRPr="003D48F7">
        <w:rPr>
          <w:rFonts w:ascii="楷体_GB2312" w:eastAsia="楷体_GB2312" w:hint="eastAsia"/>
          <w:sz w:val="24"/>
        </w:rPr>
        <w:t>年累计数量达到</w:t>
      </w:r>
      <w:r w:rsidRPr="003D48F7">
        <w:rPr>
          <w:rFonts w:ascii="楷体_GB2312" w:eastAsia="楷体_GB2312"/>
          <w:sz w:val="24"/>
        </w:rPr>
        <w:t>2399</w:t>
      </w:r>
      <w:r w:rsidRPr="003D48F7">
        <w:rPr>
          <w:rFonts w:ascii="楷体_GB2312" w:eastAsia="楷体_GB2312" w:hint="eastAsia"/>
          <w:sz w:val="24"/>
        </w:rPr>
        <w:t>件</w:t>
      </w:r>
      <w:r w:rsidRPr="00135697">
        <w:rPr>
          <w:rFonts w:ascii="楷体_GB2312" w:eastAsia="楷体_GB2312" w:hint="eastAsia"/>
          <w:sz w:val="24"/>
        </w:rPr>
        <w:t>；江苏布图申请量逐年稳步上升，</w:t>
      </w:r>
      <w:r w:rsidRPr="00135697">
        <w:rPr>
          <w:rFonts w:ascii="楷体_GB2312" w:eastAsia="楷体_GB2312"/>
          <w:sz w:val="24"/>
        </w:rPr>
        <w:t>2014</w:t>
      </w:r>
      <w:r w:rsidRPr="00135697">
        <w:rPr>
          <w:rFonts w:ascii="楷体_GB2312" w:eastAsia="楷体_GB2312" w:hint="eastAsia"/>
          <w:sz w:val="24"/>
        </w:rPr>
        <w:t>年表现相对稳定。与此同时，美国专利权人逐渐重视在中国的集成电路布图登记，从</w:t>
      </w:r>
      <w:r w:rsidRPr="00135697">
        <w:rPr>
          <w:rFonts w:ascii="楷体_GB2312" w:eastAsia="楷体_GB2312"/>
          <w:sz w:val="24"/>
        </w:rPr>
        <w:t>2005</w:t>
      </w:r>
      <w:r w:rsidRPr="00135697">
        <w:rPr>
          <w:rFonts w:ascii="楷体_GB2312" w:eastAsia="楷体_GB2312" w:hint="eastAsia"/>
          <w:sz w:val="24"/>
        </w:rPr>
        <w:t>年开始逐渐加大了在中国的申请力度。特别是美国亚德诺半导体公司在</w:t>
      </w:r>
      <w:r w:rsidRPr="00135697">
        <w:rPr>
          <w:rFonts w:ascii="楷体_GB2312" w:eastAsia="楷体_GB2312"/>
          <w:sz w:val="24"/>
        </w:rPr>
        <w:t>2012</w:t>
      </w:r>
      <w:r w:rsidRPr="00135697">
        <w:rPr>
          <w:rFonts w:ascii="楷体_GB2312" w:eastAsia="楷体_GB2312" w:hint="eastAsia"/>
          <w:sz w:val="24"/>
        </w:rPr>
        <w:t>和</w:t>
      </w:r>
      <w:r w:rsidRPr="00135697">
        <w:rPr>
          <w:rFonts w:ascii="楷体_GB2312" w:eastAsia="楷体_GB2312"/>
          <w:sz w:val="24"/>
        </w:rPr>
        <w:t>2013</w:t>
      </w:r>
      <w:r w:rsidRPr="00135697">
        <w:rPr>
          <w:rFonts w:ascii="楷体_GB2312" w:eastAsia="楷体_GB2312" w:hint="eastAsia"/>
          <w:sz w:val="24"/>
        </w:rPr>
        <w:t>年都登记了超过</w:t>
      </w:r>
      <w:r w:rsidRPr="00135697">
        <w:rPr>
          <w:rFonts w:ascii="楷体_GB2312" w:eastAsia="楷体_GB2312"/>
          <w:sz w:val="24"/>
        </w:rPr>
        <w:t>100</w:t>
      </w:r>
      <w:r w:rsidRPr="00135697">
        <w:rPr>
          <w:rFonts w:ascii="楷体_GB2312" w:eastAsia="楷体_GB2312" w:hint="eastAsia"/>
          <w:sz w:val="24"/>
        </w:rPr>
        <w:t>件布图，</w:t>
      </w:r>
      <w:r w:rsidRPr="00135697">
        <w:rPr>
          <w:rFonts w:ascii="楷体_GB2312" w:eastAsia="楷体_GB2312"/>
          <w:sz w:val="24"/>
        </w:rPr>
        <w:t>2014</w:t>
      </w:r>
      <w:r w:rsidRPr="00135697">
        <w:rPr>
          <w:rFonts w:ascii="楷体_GB2312" w:eastAsia="楷体_GB2312" w:hint="eastAsia"/>
          <w:sz w:val="24"/>
        </w:rPr>
        <w:t>年则公开了</w:t>
      </w:r>
      <w:r w:rsidRPr="00135697">
        <w:rPr>
          <w:rFonts w:ascii="楷体_GB2312" w:eastAsia="楷体_GB2312"/>
          <w:sz w:val="24"/>
        </w:rPr>
        <w:t>89</w:t>
      </w:r>
      <w:r w:rsidRPr="00135697">
        <w:rPr>
          <w:rFonts w:ascii="楷体_GB2312" w:eastAsia="楷体_GB2312" w:hint="eastAsia"/>
          <w:sz w:val="24"/>
        </w:rPr>
        <w:t>件，远高于国内外其它专利权人的申请量。日本专利权人集成电路布图设计申请量急剧减少，自</w:t>
      </w:r>
      <w:r w:rsidRPr="00135697">
        <w:rPr>
          <w:rFonts w:ascii="楷体_GB2312" w:eastAsia="楷体_GB2312"/>
          <w:sz w:val="24"/>
        </w:rPr>
        <w:t>2010</w:t>
      </w:r>
      <w:r w:rsidRPr="00135697">
        <w:rPr>
          <w:rFonts w:ascii="楷体_GB2312" w:eastAsia="楷体_GB2312" w:hint="eastAsia"/>
          <w:sz w:val="24"/>
        </w:rPr>
        <w:t>年开始基本为零。</w:t>
      </w:r>
    </w:p>
    <w:p w:rsidR="000C578A" w:rsidRPr="00BB5274" w:rsidRDefault="000C578A">
      <w:pPr>
        <w:widowControl/>
        <w:jc w:val="left"/>
        <w:rPr>
          <w:rFonts w:ascii="Times New Roman" w:hAnsi="Times New Roman"/>
          <w:b/>
          <w:bCs/>
          <w:color w:val="76923C"/>
          <w:sz w:val="32"/>
          <w:szCs w:val="32"/>
        </w:rPr>
      </w:pPr>
      <w:bookmarkStart w:id="182" w:name="_Toc203468306"/>
      <w:bookmarkStart w:id="183" w:name="_Toc208123768"/>
    </w:p>
    <w:p w:rsidR="000C578A" w:rsidRPr="00BB5274" w:rsidRDefault="000C578A">
      <w:pPr>
        <w:widowControl/>
        <w:jc w:val="left"/>
        <w:rPr>
          <w:rFonts w:ascii="Times New Roman" w:hAnsi="Times New Roman"/>
          <w:b/>
          <w:bCs/>
          <w:color w:val="76923C"/>
          <w:sz w:val="32"/>
          <w:szCs w:val="32"/>
        </w:rPr>
      </w:pPr>
      <w:r w:rsidRPr="00BB5274">
        <w:rPr>
          <w:color w:val="76923C"/>
        </w:rPr>
        <w:br w:type="page"/>
      </w:r>
    </w:p>
    <w:p w:rsidR="000C578A" w:rsidRPr="00135697" w:rsidRDefault="000C578A" w:rsidP="005217E0">
      <w:pPr>
        <w:pStyle w:val="3"/>
      </w:pPr>
      <w:bookmarkStart w:id="184" w:name="_Toc420684682"/>
      <w:r w:rsidRPr="00135697">
        <w:t xml:space="preserve">2.1.4 </w:t>
      </w:r>
      <w:r w:rsidRPr="00135697">
        <w:rPr>
          <w:rFonts w:hint="eastAsia"/>
        </w:rPr>
        <w:t>集成电路布图设计专有权的产品分布</w:t>
      </w:r>
      <w:bookmarkEnd w:id="182"/>
      <w:bookmarkEnd w:id="183"/>
      <w:bookmarkEnd w:id="184"/>
    </w:p>
    <w:p w:rsidR="000C578A" w:rsidRPr="007D2819" w:rsidRDefault="000C578A" w:rsidP="001D0262">
      <w:pPr>
        <w:spacing w:line="360" w:lineRule="auto"/>
        <w:ind w:firstLineChars="200" w:firstLine="480"/>
        <w:rPr>
          <w:rFonts w:ascii="楷体_GB2312" w:eastAsia="楷体_GB2312"/>
          <w:sz w:val="24"/>
        </w:rPr>
      </w:pPr>
      <w:r w:rsidRPr="00C16D3C">
        <w:rPr>
          <w:rFonts w:ascii="楷体_GB2312" w:eastAsia="楷体_GB2312" w:hint="eastAsia"/>
          <w:sz w:val="24"/>
        </w:rPr>
        <w:t>已经登记的集成电路布图设计涉及的产品，按结构分类主要包括</w:t>
      </w:r>
      <w:r w:rsidRPr="00C16D3C">
        <w:rPr>
          <w:rFonts w:ascii="楷体_GB2312" w:eastAsia="楷体_GB2312"/>
          <w:sz w:val="24"/>
        </w:rPr>
        <w:t>MOS, Bipolar, Bi-MOS</w:t>
      </w:r>
      <w:r w:rsidRPr="00C16D3C">
        <w:rPr>
          <w:rFonts w:ascii="楷体_GB2312" w:eastAsia="楷体_GB2312" w:hint="eastAsia"/>
          <w:sz w:val="24"/>
        </w:rPr>
        <w:t>，</w:t>
      </w:r>
      <w:r w:rsidRPr="00C16D3C">
        <w:rPr>
          <w:rFonts w:ascii="楷体_GB2312" w:eastAsia="楷体_GB2312"/>
          <w:sz w:val="24"/>
        </w:rPr>
        <w:t>Optical-IC</w:t>
      </w:r>
      <w:r w:rsidRPr="00C16D3C">
        <w:rPr>
          <w:rFonts w:ascii="楷体_GB2312" w:eastAsia="楷体_GB2312" w:hint="eastAsia"/>
          <w:sz w:val="24"/>
        </w:rPr>
        <w:t>等。其中</w:t>
      </w:r>
      <w:r w:rsidRPr="00C16D3C">
        <w:rPr>
          <w:rFonts w:ascii="楷体_GB2312" w:eastAsia="楷体_GB2312"/>
          <w:sz w:val="24"/>
        </w:rPr>
        <w:t>MOS</w:t>
      </w:r>
      <w:r w:rsidRPr="00C16D3C">
        <w:rPr>
          <w:rFonts w:ascii="楷体_GB2312" w:eastAsia="楷体_GB2312" w:hint="eastAsia"/>
          <w:sz w:val="24"/>
        </w:rPr>
        <w:t>所占比重最大，有</w:t>
      </w:r>
      <w:r w:rsidRPr="00C16D3C">
        <w:rPr>
          <w:rFonts w:ascii="楷体_GB2312" w:eastAsia="楷体_GB2312"/>
          <w:sz w:val="24"/>
        </w:rPr>
        <w:t>7072</w:t>
      </w:r>
      <w:r w:rsidRPr="00C16D3C">
        <w:rPr>
          <w:rFonts w:ascii="楷体_GB2312" w:eastAsia="楷体_GB2312" w:hint="eastAsia"/>
          <w:sz w:val="24"/>
        </w:rPr>
        <w:t>件，约占</w:t>
      </w:r>
      <w:r w:rsidRPr="00C16D3C">
        <w:rPr>
          <w:rFonts w:ascii="楷体_GB2312" w:eastAsia="楷体_GB2312"/>
          <w:sz w:val="24"/>
        </w:rPr>
        <w:t>74.8</w:t>
      </w:r>
      <w:r w:rsidRPr="00C16D3C">
        <w:rPr>
          <w:rFonts w:ascii="楷体_GB2312" w:eastAsia="楷体_GB2312" w:hint="eastAsia"/>
          <w:sz w:val="24"/>
        </w:rPr>
        <w:t>％左右；其次是</w:t>
      </w:r>
      <w:r w:rsidRPr="00C16D3C">
        <w:rPr>
          <w:rFonts w:ascii="楷体_GB2312" w:eastAsia="楷体_GB2312"/>
          <w:sz w:val="24"/>
        </w:rPr>
        <w:t>Bipolar</w:t>
      </w:r>
      <w:r w:rsidRPr="00C16D3C">
        <w:rPr>
          <w:rFonts w:ascii="楷体_GB2312" w:eastAsia="楷体_GB2312" w:hint="eastAsia"/>
          <w:sz w:val="24"/>
        </w:rPr>
        <w:t>，有</w:t>
      </w:r>
      <w:r w:rsidRPr="00C16D3C">
        <w:rPr>
          <w:rFonts w:ascii="楷体_GB2312" w:eastAsia="楷体_GB2312"/>
          <w:sz w:val="24"/>
        </w:rPr>
        <w:t>971</w:t>
      </w:r>
      <w:r w:rsidRPr="00C16D3C">
        <w:rPr>
          <w:rFonts w:ascii="楷体_GB2312" w:eastAsia="楷体_GB2312" w:hint="eastAsia"/>
          <w:sz w:val="24"/>
        </w:rPr>
        <w:t>件，约占</w:t>
      </w:r>
      <w:r w:rsidRPr="00C16D3C">
        <w:rPr>
          <w:rFonts w:ascii="楷体_GB2312" w:eastAsia="楷体_GB2312"/>
          <w:sz w:val="24"/>
        </w:rPr>
        <w:t>10.3</w:t>
      </w:r>
      <w:r w:rsidRPr="00C16D3C">
        <w:rPr>
          <w:rFonts w:ascii="楷体_GB2312" w:eastAsia="楷体_GB2312" w:hint="eastAsia"/>
          <w:sz w:val="24"/>
        </w:rPr>
        <w:t>％</w:t>
      </w:r>
      <w:r w:rsidRPr="007D2819">
        <w:rPr>
          <w:rFonts w:ascii="楷体_GB2312" w:eastAsia="楷体_GB2312" w:hint="eastAsia"/>
          <w:sz w:val="24"/>
        </w:rPr>
        <w:t>；再次是</w:t>
      </w:r>
      <w:r w:rsidRPr="007D2819">
        <w:rPr>
          <w:rFonts w:ascii="楷体_GB2312" w:eastAsia="楷体_GB2312"/>
          <w:sz w:val="24"/>
        </w:rPr>
        <w:t>Bi-MOS</w:t>
      </w:r>
      <w:r w:rsidRPr="007D2819">
        <w:rPr>
          <w:rFonts w:ascii="楷体_GB2312" w:eastAsia="楷体_GB2312" w:hint="eastAsia"/>
          <w:sz w:val="24"/>
        </w:rPr>
        <w:t>，约占</w:t>
      </w:r>
      <w:r w:rsidRPr="007D2819">
        <w:rPr>
          <w:rFonts w:ascii="楷体_GB2312" w:eastAsia="楷体_GB2312"/>
          <w:sz w:val="24"/>
        </w:rPr>
        <w:t>8%</w:t>
      </w:r>
      <w:r w:rsidRPr="007D2819">
        <w:rPr>
          <w:rFonts w:ascii="楷体_GB2312" w:eastAsia="楷体_GB2312" w:hint="eastAsia"/>
          <w:sz w:val="24"/>
        </w:rPr>
        <w:t>。</w:t>
      </w:r>
    </w:p>
    <w:p w:rsidR="000C578A" w:rsidRPr="00C16D3C" w:rsidRDefault="000C578A" w:rsidP="00BA5A62">
      <w:pPr>
        <w:spacing w:line="360" w:lineRule="auto"/>
        <w:ind w:firstLineChars="200" w:firstLine="480"/>
        <w:rPr>
          <w:rFonts w:ascii="楷体_GB2312" w:eastAsia="楷体_GB2312"/>
          <w:color w:val="76923C"/>
          <w:sz w:val="24"/>
        </w:rPr>
      </w:pPr>
      <w:r w:rsidRPr="00C1459D">
        <w:rPr>
          <w:rFonts w:ascii="楷体_GB2312" w:eastAsia="楷体_GB2312"/>
          <w:noProof/>
          <w:color w:val="9BBB59"/>
          <w:sz w:val="24"/>
        </w:rPr>
        <w:object w:dxaOrig="8334" w:dyaOrig="4858">
          <v:shape id="图表 4" o:spid="_x0000_i1055" type="#_x0000_t75" style="width:416.95pt;height:242.8pt;visibility:visible" o:ole="">
            <v:imagedata r:id="rId70" o:title=""/>
            <o:lock v:ext="edit" aspectratio="f"/>
          </v:shape>
          <o:OLEObject Type="Embed" ProgID="Excel.Sheet.8" ShapeID="图表 4" DrawAspect="Content" ObjectID="_1497700690" r:id="rId71"/>
        </w:object>
      </w:r>
    </w:p>
    <w:p w:rsidR="000C578A" w:rsidRPr="006E0C7B" w:rsidRDefault="000C578A" w:rsidP="006E0C7B">
      <w:pPr>
        <w:spacing w:line="360" w:lineRule="auto"/>
        <w:ind w:firstLineChars="400" w:firstLine="840"/>
        <w:jc w:val="center"/>
        <w:rPr>
          <w:rFonts w:ascii="黑体" w:eastAsia="黑体" w:hAnsi="黑体"/>
          <w:szCs w:val="21"/>
        </w:rPr>
      </w:pPr>
      <w:r w:rsidRPr="00C16D3C">
        <w:rPr>
          <w:rFonts w:ascii="黑体" w:eastAsia="黑体" w:hAnsi="黑体" w:hint="eastAsia"/>
          <w:szCs w:val="21"/>
        </w:rPr>
        <w:t>图</w:t>
      </w:r>
      <w:r w:rsidRPr="00C16D3C">
        <w:rPr>
          <w:rFonts w:ascii="黑体" w:eastAsia="黑体" w:hAnsi="黑体"/>
          <w:szCs w:val="21"/>
        </w:rPr>
        <w:t xml:space="preserve">2-4 </w:t>
      </w:r>
      <w:r w:rsidRPr="00C16D3C">
        <w:rPr>
          <w:rFonts w:ascii="黑体" w:eastAsia="黑体" w:hAnsi="黑体" w:hint="eastAsia"/>
          <w:szCs w:val="21"/>
        </w:rPr>
        <w:t>集成电路布图设计专有权的产品结构分布</w:t>
      </w:r>
    </w:p>
    <w:p w:rsidR="000C578A" w:rsidRDefault="000C578A">
      <w:pPr>
        <w:widowControl/>
        <w:jc w:val="left"/>
        <w:rPr>
          <w:rFonts w:ascii="Arial" w:eastAsia="黑体" w:hAnsi="Arial"/>
          <w:b/>
          <w:bCs/>
          <w:sz w:val="32"/>
          <w:szCs w:val="32"/>
        </w:rPr>
      </w:pPr>
      <w:bookmarkStart w:id="185" w:name="_Toc203468307"/>
      <w:bookmarkStart w:id="186" w:name="_Toc208123769"/>
      <w:r>
        <w:br w:type="page"/>
      </w:r>
    </w:p>
    <w:p w:rsidR="000C578A" w:rsidRPr="0076024E" w:rsidRDefault="000C578A" w:rsidP="005217E0">
      <w:pPr>
        <w:pStyle w:val="2"/>
      </w:pPr>
      <w:bookmarkStart w:id="187" w:name="_Toc420684683"/>
      <w:r w:rsidRPr="0076024E">
        <w:t>2.2  201</w:t>
      </w:r>
      <w:r>
        <w:t>4</w:t>
      </w:r>
      <w:r w:rsidRPr="0076024E">
        <w:rPr>
          <w:rFonts w:hint="eastAsia"/>
        </w:rPr>
        <w:t>年集成电路布图设计专有权分析</w:t>
      </w:r>
      <w:bookmarkEnd w:id="185"/>
      <w:bookmarkEnd w:id="186"/>
      <w:bookmarkEnd w:id="187"/>
    </w:p>
    <w:p w:rsidR="000C578A" w:rsidRPr="0076024E" w:rsidRDefault="000C578A" w:rsidP="005217E0">
      <w:pPr>
        <w:pStyle w:val="3"/>
      </w:pPr>
      <w:bookmarkStart w:id="188" w:name="_Toc203468308"/>
      <w:bookmarkStart w:id="189" w:name="_Toc208123770"/>
      <w:bookmarkStart w:id="190" w:name="_Toc420684684"/>
      <w:r w:rsidRPr="003574D6">
        <w:t xml:space="preserve">2.2.1 </w:t>
      </w:r>
      <w:r w:rsidRPr="003574D6">
        <w:rPr>
          <w:rFonts w:hint="eastAsia"/>
        </w:rPr>
        <w:t>集成电路布图设计</w:t>
      </w:r>
      <w:r w:rsidRPr="003574D6">
        <w:t>2014</w:t>
      </w:r>
      <w:r w:rsidRPr="003574D6">
        <w:rPr>
          <w:rFonts w:hint="eastAsia"/>
        </w:rPr>
        <w:t>年申请量统计</w:t>
      </w:r>
      <w:bookmarkEnd w:id="188"/>
      <w:bookmarkEnd w:id="189"/>
      <w:bookmarkEnd w:id="190"/>
    </w:p>
    <w:p w:rsidR="000C578A" w:rsidRPr="00B165DF" w:rsidRDefault="000C578A" w:rsidP="00052F70">
      <w:pPr>
        <w:spacing w:line="360" w:lineRule="auto"/>
        <w:ind w:firstLineChars="200" w:firstLine="480"/>
        <w:rPr>
          <w:rFonts w:ascii="楷体_GB2312" w:eastAsia="楷体_GB2312"/>
          <w:sz w:val="24"/>
        </w:rPr>
      </w:pPr>
      <w:r w:rsidRPr="00B165DF">
        <w:rPr>
          <w:rFonts w:ascii="楷体_GB2312" w:eastAsia="楷体_GB2312" w:hint="eastAsia"/>
          <w:sz w:val="24"/>
        </w:rPr>
        <w:t>本节之前统计的全国集成电路布图设计量为自</w:t>
      </w:r>
      <w:r w:rsidRPr="00B165DF">
        <w:rPr>
          <w:rFonts w:ascii="楷体_GB2312" w:eastAsia="楷体_GB2312"/>
          <w:sz w:val="24"/>
        </w:rPr>
        <w:t>2001</w:t>
      </w:r>
      <w:r w:rsidRPr="00B165DF">
        <w:rPr>
          <w:rFonts w:ascii="楷体_GB2312" w:eastAsia="楷体_GB2312" w:hint="eastAsia"/>
          <w:sz w:val="24"/>
        </w:rPr>
        <w:t>年</w:t>
      </w:r>
      <w:r w:rsidRPr="00B165DF">
        <w:rPr>
          <w:rFonts w:ascii="楷体_GB2312" w:eastAsia="楷体_GB2312"/>
          <w:sz w:val="24"/>
        </w:rPr>
        <w:t>10</w:t>
      </w:r>
      <w:r w:rsidRPr="00B165DF">
        <w:rPr>
          <w:rFonts w:ascii="楷体_GB2312" w:eastAsia="楷体_GB2312" w:hint="eastAsia"/>
          <w:sz w:val="24"/>
        </w:rPr>
        <w:t>月</w:t>
      </w:r>
      <w:r w:rsidRPr="00B165DF">
        <w:rPr>
          <w:rFonts w:ascii="楷体_GB2312" w:eastAsia="楷体_GB2312"/>
          <w:sz w:val="24"/>
        </w:rPr>
        <w:t>1</w:t>
      </w:r>
      <w:r w:rsidRPr="00B165DF">
        <w:rPr>
          <w:rFonts w:ascii="楷体_GB2312" w:eastAsia="楷体_GB2312" w:hint="eastAsia"/>
          <w:sz w:val="24"/>
        </w:rPr>
        <w:t>日至</w:t>
      </w:r>
      <w:r w:rsidRPr="00B165DF">
        <w:rPr>
          <w:rFonts w:ascii="楷体_GB2312" w:eastAsia="楷体_GB2312"/>
          <w:sz w:val="24"/>
        </w:rPr>
        <w:t>2014</w:t>
      </w:r>
      <w:r w:rsidRPr="00B165DF">
        <w:rPr>
          <w:rFonts w:ascii="楷体_GB2312" w:eastAsia="楷体_GB2312" w:hint="eastAsia"/>
          <w:sz w:val="24"/>
        </w:rPr>
        <w:t>年</w:t>
      </w:r>
      <w:r w:rsidRPr="00B165DF">
        <w:rPr>
          <w:rFonts w:ascii="楷体_GB2312" w:eastAsia="楷体_GB2312"/>
          <w:sz w:val="24"/>
        </w:rPr>
        <w:t>12</w:t>
      </w:r>
      <w:r w:rsidRPr="00B165DF">
        <w:rPr>
          <w:rFonts w:ascii="楷体_GB2312" w:eastAsia="楷体_GB2312" w:hint="eastAsia"/>
          <w:sz w:val="24"/>
        </w:rPr>
        <w:t>月</w:t>
      </w:r>
      <w:r w:rsidRPr="00B165DF">
        <w:rPr>
          <w:rFonts w:ascii="楷体_GB2312" w:eastAsia="楷体_GB2312"/>
          <w:sz w:val="24"/>
        </w:rPr>
        <w:t>31</w:t>
      </w:r>
      <w:r w:rsidRPr="00B165DF">
        <w:rPr>
          <w:rFonts w:ascii="楷体_GB2312" w:eastAsia="楷体_GB2312" w:hint="eastAsia"/>
          <w:sz w:val="24"/>
        </w:rPr>
        <w:t>日已公告的全国集成电路布图设计登记总量。以下统计数据仅为当年公告量，并不是当年申请量。其中发证数量</w:t>
      </w:r>
      <w:r w:rsidRPr="00B165DF">
        <w:rPr>
          <w:rFonts w:ascii="楷体_GB2312" w:eastAsia="楷体_GB2312"/>
          <w:sz w:val="24"/>
        </w:rPr>
        <w:t>1294</w:t>
      </w:r>
      <w:r w:rsidRPr="00B165DF">
        <w:rPr>
          <w:rFonts w:ascii="楷体_GB2312" w:eastAsia="楷体_GB2312" w:hint="eastAsia"/>
          <w:sz w:val="24"/>
        </w:rPr>
        <w:t>件布图设计已经公告，补正案件需要修改，并通过审查，方能获得布图设计专有权，给予公告。当年成功获得专有权的数量应该以国家知识产权局网站上查到的公告量为准。</w:t>
      </w:r>
    </w:p>
    <w:p w:rsidR="000C578A" w:rsidRPr="00BB5274" w:rsidRDefault="000C578A" w:rsidP="00730158">
      <w:pPr>
        <w:spacing w:line="360" w:lineRule="auto"/>
        <w:rPr>
          <w:rFonts w:ascii="楷体_GB2312" w:eastAsia="楷体_GB2312"/>
          <w:color w:val="76923C"/>
          <w:sz w:val="24"/>
        </w:rPr>
      </w:pPr>
    </w:p>
    <w:p w:rsidR="000C578A" w:rsidRPr="001B129D" w:rsidRDefault="000C578A" w:rsidP="005217E0">
      <w:pPr>
        <w:pStyle w:val="3"/>
      </w:pPr>
      <w:bookmarkStart w:id="191" w:name="_Toc203468309"/>
      <w:bookmarkStart w:id="192" w:name="_Toc208123771"/>
      <w:bookmarkStart w:id="193" w:name="_Toc420684685"/>
      <w:r w:rsidRPr="001B129D">
        <w:t xml:space="preserve">2.2.2 </w:t>
      </w:r>
      <w:r w:rsidRPr="001B129D">
        <w:rPr>
          <w:rFonts w:hint="eastAsia"/>
        </w:rPr>
        <w:t>布图设计</w:t>
      </w:r>
      <w:r w:rsidRPr="001B129D">
        <w:t>20</w:t>
      </w:r>
      <w:r>
        <w:t>14</w:t>
      </w:r>
      <w:r w:rsidRPr="001B129D">
        <w:rPr>
          <w:rFonts w:hint="eastAsia"/>
        </w:rPr>
        <w:t>年国内主要权利人情况</w:t>
      </w:r>
      <w:bookmarkEnd w:id="191"/>
      <w:bookmarkEnd w:id="192"/>
      <w:bookmarkEnd w:id="193"/>
    </w:p>
    <w:p w:rsidR="000C578A" w:rsidRPr="001B129D" w:rsidRDefault="000C578A" w:rsidP="007D3D4D">
      <w:pPr>
        <w:spacing w:line="360" w:lineRule="auto"/>
        <w:ind w:firstLine="482"/>
        <w:jc w:val="center"/>
        <w:rPr>
          <w:rFonts w:ascii="黑体" w:eastAsia="黑体" w:hAnsi="黑体"/>
          <w:szCs w:val="21"/>
        </w:rPr>
      </w:pPr>
      <w:r w:rsidRPr="001B129D">
        <w:rPr>
          <w:rFonts w:ascii="黑体" w:eastAsia="黑体" w:hAnsi="黑体" w:hint="eastAsia"/>
          <w:szCs w:val="21"/>
        </w:rPr>
        <w:t>表</w:t>
      </w:r>
      <w:r w:rsidRPr="001B129D">
        <w:rPr>
          <w:rFonts w:ascii="黑体" w:eastAsia="黑体" w:hAnsi="黑体"/>
          <w:szCs w:val="21"/>
        </w:rPr>
        <w:t>2-2 2014</w:t>
      </w:r>
      <w:r w:rsidRPr="001B129D">
        <w:rPr>
          <w:rFonts w:ascii="黑体" w:eastAsia="黑体" w:hAnsi="黑体" w:hint="eastAsia"/>
          <w:szCs w:val="21"/>
        </w:rPr>
        <w:t>年集成电路布图设计国内主要权利人分布</w:t>
      </w:r>
    </w:p>
    <w:p w:rsidR="000C578A" w:rsidRPr="001B129D" w:rsidRDefault="000C578A" w:rsidP="001F50E3">
      <w:pPr>
        <w:spacing w:line="360" w:lineRule="auto"/>
        <w:ind w:firstLineChars="2850" w:firstLine="6840"/>
        <w:rPr>
          <w:rFonts w:ascii="楷体_GB2312" w:eastAsia="楷体_GB2312" w:hAnsi="宋体"/>
          <w:kern w:val="0"/>
          <w:sz w:val="24"/>
        </w:rPr>
      </w:pPr>
      <w:r w:rsidRPr="001B129D">
        <w:rPr>
          <w:rFonts w:ascii="楷体_GB2312" w:eastAsia="楷体_GB2312" w:hAnsi="宋体" w:hint="eastAsia"/>
          <w:kern w:val="0"/>
          <w:sz w:val="24"/>
        </w:rPr>
        <w:t>单位：件</w:t>
      </w:r>
    </w:p>
    <w:tbl>
      <w:tblPr>
        <w:tblW w:w="7537" w:type="dxa"/>
        <w:jc w:val="center"/>
        <w:tblInd w:w="93" w:type="dxa"/>
        <w:tblLook w:val="00A0" w:firstRow="1" w:lastRow="0" w:firstColumn="1" w:lastColumn="0" w:noHBand="0" w:noVBand="0"/>
      </w:tblPr>
      <w:tblGrid>
        <w:gridCol w:w="920"/>
        <w:gridCol w:w="5742"/>
        <w:gridCol w:w="875"/>
      </w:tblGrid>
      <w:tr w:rsidR="000C578A" w:rsidRPr="00D827D5" w:rsidTr="00D827D5">
        <w:trPr>
          <w:trHeight w:val="285"/>
          <w:jc w:val="center"/>
        </w:trPr>
        <w:tc>
          <w:tcPr>
            <w:tcW w:w="920" w:type="dxa"/>
            <w:tcBorders>
              <w:top w:val="single" w:sz="4" w:space="0" w:color="auto"/>
              <w:left w:val="single" w:sz="4" w:space="0" w:color="auto"/>
              <w:bottom w:val="single" w:sz="4" w:space="0" w:color="auto"/>
              <w:right w:val="single" w:sz="4" w:space="0" w:color="auto"/>
            </w:tcBorders>
            <w:shd w:val="clear" w:color="323232" w:fill="D9D9D9"/>
            <w:noWrap/>
            <w:vAlign w:val="center"/>
          </w:tcPr>
          <w:p w:rsidR="000C578A" w:rsidRPr="00D827D5" w:rsidRDefault="000C578A" w:rsidP="00D827D5">
            <w:pPr>
              <w:widowControl/>
              <w:spacing w:line="360" w:lineRule="auto"/>
              <w:jc w:val="center"/>
              <w:rPr>
                <w:rFonts w:ascii="楷体_GB2312" w:eastAsia="楷体_GB2312" w:hAnsi="宋体" w:cs="宋体"/>
                <w:color w:val="000000"/>
                <w:kern w:val="0"/>
                <w:sz w:val="24"/>
                <w:szCs w:val="24"/>
              </w:rPr>
            </w:pPr>
            <w:r w:rsidRPr="00D827D5">
              <w:rPr>
                <w:rFonts w:ascii="楷体_GB2312" w:eastAsia="楷体_GB2312" w:hAnsi="宋体" w:cs="宋体" w:hint="eastAsia"/>
                <w:color w:val="000000"/>
                <w:kern w:val="0"/>
                <w:sz w:val="24"/>
                <w:szCs w:val="24"/>
              </w:rPr>
              <w:t>排</w:t>
            </w:r>
            <w:r w:rsidRPr="000407AB">
              <w:rPr>
                <w:rFonts w:ascii="楷体_GB2312" w:eastAsia="楷体_GB2312" w:hAnsi="宋体" w:cs="宋体" w:hint="eastAsia"/>
                <w:color w:val="000000"/>
                <w:kern w:val="0"/>
                <w:sz w:val="24"/>
                <w:szCs w:val="24"/>
              </w:rPr>
              <w:t>名</w:t>
            </w:r>
          </w:p>
        </w:tc>
        <w:tc>
          <w:tcPr>
            <w:tcW w:w="5742" w:type="dxa"/>
            <w:tcBorders>
              <w:top w:val="single" w:sz="4" w:space="0" w:color="auto"/>
              <w:left w:val="nil"/>
              <w:bottom w:val="single" w:sz="4" w:space="0" w:color="auto"/>
              <w:right w:val="single" w:sz="4" w:space="0" w:color="auto"/>
            </w:tcBorders>
            <w:shd w:val="clear" w:color="323232" w:fill="D9D9D9"/>
            <w:noWrap/>
            <w:vAlign w:val="center"/>
          </w:tcPr>
          <w:p w:rsidR="000C578A" w:rsidRPr="00D827D5" w:rsidRDefault="000C578A" w:rsidP="00D827D5">
            <w:pPr>
              <w:widowControl/>
              <w:spacing w:line="360" w:lineRule="auto"/>
              <w:jc w:val="center"/>
              <w:rPr>
                <w:rFonts w:ascii="楷体_GB2312" w:eastAsia="楷体_GB2312" w:hAnsi="宋体" w:cs="宋体"/>
                <w:color w:val="000000"/>
                <w:kern w:val="0"/>
                <w:sz w:val="24"/>
                <w:szCs w:val="24"/>
              </w:rPr>
            </w:pPr>
            <w:r w:rsidRPr="00D827D5">
              <w:rPr>
                <w:rFonts w:ascii="楷体_GB2312" w:eastAsia="楷体_GB2312" w:hAnsi="宋体" w:cs="宋体" w:hint="eastAsia"/>
                <w:color w:val="000000"/>
                <w:kern w:val="0"/>
                <w:sz w:val="24"/>
                <w:szCs w:val="24"/>
              </w:rPr>
              <w:t>专有权人</w:t>
            </w:r>
            <w:r w:rsidRPr="00D827D5">
              <w:rPr>
                <w:rFonts w:ascii="楷体_GB2312" w:eastAsia="楷体_GB2312" w:hAnsi="宋体" w:cs="宋体"/>
                <w:color w:val="000000"/>
                <w:kern w:val="0"/>
                <w:sz w:val="24"/>
                <w:szCs w:val="24"/>
              </w:rPr>
              <w:t>(</w:t>
            </w:r>
            <w:r w:rsidRPr="00D827D5">
              <w:rPr>
                <w:rFonts w:ascii="楷体_GB2312" w:eastAsia="楷体_GB2312" w:hAnsi="宋体" w:cs="宋体" w:hint="eastAsia"/>
                <w:color w:val="000000"/>
                <w:kern w:val="0"/>
                <w:sz w:val="24"/>
                <w:szCs w:val="24"/>
              </w:rPr>
              <w:t>国内）</w:t>
            </w:r>
          </w:p>
        </w:tc>
        <w:tc>
          <w:tcPr>
            <w:tcW w:w="875" w:type="dxa"/>
            <w:tcBorders>
              <w:top w:val="single" w:sz="4" w:space="0" w:color="auto"/>
              <w:left w:val="nil"/>
              <w:bottom w:val="single" w:sz="4" w:space="0" w:color="auto"/>
              <w:right w:val="single" w:sz="4" w:space="0" w:color="auto"/>
            </w:tcBorders>
            <w:shd w:val="clear" w:color="323232" w:fill="D9D9D9"/>
            <w:noWrap/>
            <w:vAlign w:val="center"/>
          </w:tcPr>
          <w:p w:rsidR="000C578A" w:rsidRPr="00D827D5" w:rsidRDefault="000C578A" w:rsidP="00D827D5">
            <w:pPr>
              <w:widowControl/>
              <w:spacing w:line="360" w:lineRule="auto"/>
              <w:jc w:val="center"/>
              <w:rPr>
                <w:rFonts w:ascii="楷体_GB2312" w:eastAsia="楷体_GB2312" w:hAnsi="宋体" w:cs="宋体"/>
                <w:color w:val="000000"/>
                <w:kern w:val="0"/>
                <w:sz w:val="24"/>
                <w:szCs w:val="24"/>
              </w:rPr>
            </w:pPr>
            <w:r w:rsidRPr="00D827D5">
              <w:rPr>
                <w:rFonts w:ascii="楷体_GB2312" w:eastAsia="楷体_GB2312" w:hAnsi="宋体" w:cs="宋体" w:hint="eastAsia"/>
                <w:color w:val="000000"/>
                <w:kern w:val="0"/>
                <w:sz w:val="24"/>
                <w:szCs w:val="24"/>
              </w:rPr>
              <w:t>件数</w:t>
            </w:r>
          </w:p>
        </w:tc>
      </w:tr>
      <w:tr w:rsidR="000C578A" w:rsidRPr="00D827D5" w:rsidTr="00D827D5">
        <w:trPr>
          <w:trHeight w:val="270"/>
          <w:jc w:val="center"/>
        </w:trPr>
        <w:tc>
          <w:tcPr>
            <w:tcW w:w="920" w:type="dxa"/>
            <w:tcBorders>
              <w:top w:val="nil"/>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1</w:t>
            </w: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合肥宏晶微电子科技有限公司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33</w:t>
            </w:r>
          </w:p>
        </w:tc>
      </w:tr>
      <w:tr w:rsidR="000C578A" w:rsidRPr="00D827D5" w:rsidTr="00D827D5">
        <w:trPr>
          <w:trHeight w:val="270"/>
          <w:jc w:val="center"/>
        </w:trPr>
        <w:tc>
          <w:tcPr>
            <w:tcW w:w="920" w:type="dxa"/>
            <w:tcBorders>
              <w:top w:val="nil"/>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2</w:t>
            </w: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中国科学院声学研究所</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20</w:t>
            </w:r>
          </w:p>
        </w:tc>
      </w:tr>
      <w:tr w:rsidR="000C578A" w:rsidRPr="00D827D5" w:rsidTr="00D827D5">
        <w:trPr>
          <w:trHeight w:val="270"/>
          <w:jc w:val="center"/>
        </w:trPr>
        <w:tc>
          <w:tcPr>
            <w:tcW w:w="920" w:type="dxa"/>
            <w:tcBorders>
              <w:top w:val="nil"/>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3</w:t>
            </w: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江苏万邦微电子有限公司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18</w:t>
            </w:r>
          </w:p>
        </w:tc>
      </w:tr>
      <w:tr w:rsidR="000C578A" w:rsidRPr="00D827D5" w:rsidTr="00D827D5">
        <w:trPr>
          <w:trHeight w:val="270"/>
          <w:jc w:val="center"/>
        </w:trPr>
        <w:tc>
          <w:tcPr>
            <w:tcW w:w="920" w:type="dxa"/>
            <w:tcBorders>
              <w:top w:val="nil"/>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4</w:t>
            </w: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中国航天科技集团公司第九研究院第七七一研究所</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18</w:t>
            </w:r>
          </w:p>
        </w:tc>
      </w:tr>
      <w:tr w:rsidR="000C578A" w:rsidRPr="00D827D5" w:rsidTr="00D827D5">
        <w:trPr>
          <w:trHeight w:val="270"/>
          <w:jc w:val="center"/>
        </w:trPr>
        <w:tc>
          <w:tcPr>
            <w:tcW w:w="920" w:type="dxa"/>
            <w:tcBorders>
              <w:top w:val="nil"/>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5</w:t>
            </w:r>
          </w:p>
        </w:tc>
        <w:tc>
          <w:tcPr>
            <w:tcW w:w="5742" w:type="dxa"/>
            <w:tcBorders>
              <w:top w:val="single" w:sz="4" w:space="0" w:color="auto"/>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上海华虹（集团）有限公司</w:t>
            </w:r>
          </w:p>
        </w:tc>
        <w:tc>
          <w:tcPr>
            <w:tcW w:w="875" w:type="dxa"/>
            <w:tcBorders>
              <w:top w:val="single" w:sz="4" w:space="0" w:color="auto"/>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16</w:t>
            </w:r>
          </w:p>
        </w:tc>
      </w:tr>
      <w:tr w:rsidR="000C578A" w:rsidRPr="00D827D5" w:rsidTr="00D827D5">
        <w:trPr>
          <w:trHeight w:val="270"/>
          <w:jc w:val="center"/>
        </w:trPr>
        <w:tc>
          <w:tcPr>
            <w:tcW w:w="920" w:type="dxa"/>
            <w:tcBorders>
              <w:top w:val="nil"/>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6</w:t>
            </w: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普诚科技（深圳）有限公司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15</w:t>
            </w:r>
          </w:p>
        </w:tc>
      </w:tr>
      <w:tr w:rsidR="000C578A" w:rsidRPr="00D827D5" w:rsidTr="00D827D5">
        <w:trPr>
          <w:trHeight w:val="270"/>
          <w:jc w:val="center"/>
        </w:trPr>
        <w:tc>
          <w:tcPr>
            <w:tcW w:w="920" w:type="dxa"/>
            <w:tcBorders>
              <w:top w:val="nil"/>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7</w:t>
            </w: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深圳市明微电子股份有限公司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15</w:t>
            </w:r>
          </w:p>
        </w:tc>
      </w:tr>
      <w:tr w:rsidR="000C578A" w:rsidRPr="00D827D5" w:rsidTr="00D827D5">
        <w:trPr>
          <w:trHeight w:val="270"/>
          <w:jc w:val="center"/>
        </w:trPr>
        <w:tc>
          <w:tcPr>
            <w:tcW w:w="920" w:type="dxa"/>
            <w:tcBorders>
              <w:top w:val="nil"/>
              <w:left w:val="single" w:sz="4" w:space="0" w:color="auto"/>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8</w:t>
            </w:r>
          </w:p>
        </w:tc>
        <w:tc>
          <w:tcPr>
            <w:tcW w:w="5742" w:type="dxa"/>
            <w:tcBorders>
              <w:top w:val="nil"/>
              <w:left w:val="nil"/>
              <w:bottom w:val="single" w:sz="4" w:space="0" w:color="auto"/>
              <w:right w:val="single" w:sz="4" w:space="0" w:color="auto"/>
            </w:tcBorders>
            <w:noWrap/>
            <w:vAlign w:val="center"/>
          </w:tcPr>
          <w:p w:rsidR="000C578A" w:rsidRPr="008F006F" w:rsidRDefault="000C578A" w:rsidP="00D827D5">
            <w:pPr>
              <w:widowControl/>
              <w:spacing w:line="360" w:lineRule="auto"/>
              <w:jc w:val="center"/>
              <w:rPr>
                <w:rFonts w:ascii="楷体_GB2312" w:eastAsia="楷体_GB2312" w:hAnsi="宋体" w:cs="宋体"/>
                <w:color w:val="323232"/>
                <w:kern w:val="0"/>
                <w:sz w:val="24"/>
                <w:szCs w:val="24"/>
              </w:rPr>
            </w:pPr>
            <w:r w:rsidRPr="008F006F">
              <w:rPr>
                <w:rFonts w:ascii="楷体_GB2312" w:eastAsia="楷体_GB2312" w:hint="eastAsia"/>
                <w:sz w:val="24"/>
                <w:szCs w:val="24"/>
              </w:rPr>
              <w:t>北京中电华大电子设计有限责任公司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14</w:t>
            </w:r>
          </w:p>
        </w:tc>
      </w:tr>
      <w:tr w:rsidR="000C578A" w:rsidRPr="00D827D5" w:rsidTr="00D827D5">
        <w:trPr>
          <w:trHeight w:val="270"/>
          <w:jc w:val="center"/>
        </w:trPr>
        <w:tc>
          <w:tcPr>
            <w:tcW w:w="920" w:type="dxa"/>
            <w:vMerge w:val="restart"/>
            <w:tcBorders>
              <w:top w:val="single" w:sz="4" w:space="0" w:color="auto"/>
              <w:left w:val="single" w:sz="4" w:space="0" w:color="auto"/>
              <w:bottom w:val="single" w:sz="4" w:space="0" w:color="000000"/>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9</w:t>
            </w:r>
          </w:p>
        </w:tc>
        <w:tc>
          <w:tcPr>
            <w:tcW w:w="5742" w:type="dxa"/>
            <w:tcBorders>
              <w:top w:val="single" w:sz="4" w:space="0" w:color="auto"/>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上海贝岭股份有限公司</w:t>
            </w:r>
          </w:p>
        </w:tc>
        <w:tc>
          <w:tcPr>
            <w:tcW w:w="875" w:type="dxa"/>
            <w:tcBorders>
              <w:top w:val="single" w:sz="4" w:space="0" w:color="auto"/>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13</w:t>
            </w:r>
          </w:p>
        </w:tc>
      </w:tr>
      <w:tr w:rsidR="000C578A" w:rsidRPr="00D827D5" w:rsidTr="00D827D5">
        <w:trPr>
          <w:trHeight w:val="270"/>
          <w:jc w:val="center"/>
        </w:trPr>
        <w:tc>
          <w:tcPr>
            <w:tcW w:w="920" w:type="dxa"/>
            <w:vMerge/>
            <w:tcBorders>
              <w:top w:val="single" w:sz="4" w:space="0" w:color="auto"/>
              <w:left w:val="single" w:sz="4" w:space="0" w:color="auto"/>
              <w:bottom w:val="single" w:sz="4" w:space="0" w:color="000000"/>
              <w:right w:val="single" w:sz="4" w:space="0" w:color="auto"/>
            </w:tcBorders>
            <w:vAlign w:val="center"/>
          </w:tcPr>
          <w:p w:rsidR="000C578A" w:rsidRPr="00D827D5" w:rsidRDefault="000C578A" w:rsidP="00D827D5">
            <w:pPr>
              <w:widowControl/>
              <w:spacing w:line="360" w:lineRule="auto"/>
              <w:jc w:val="left"/>
              <w:rPr>
                <w:rFonts w:ascii="楷体_GB2312" w:eastAsia="楷体_GB2312" w:hAnsi="宋体" w:cs="宋体"/>
                <w:color w:val="323232"/>
                <w:kern w:val="0"/>
                <w:sz w:val="24"/>
                <w:szCs w:val="24"/>
              </w:rPr>
            </w:pP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上海复旦微电子集团股份有限公司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13</w:t>
            </w:r>
          </w:p>
        </w:tc>
      </w:tr>
      <w:tr w:rsidR="000C578A" w:rsidRPr="00D827D5" w:rsidTr="00D827D5">
        <w:trPr>
          <w:trHeight w:val="270"/>
          <w:jc w:val="center"/>
        </w:trPr>
        <w:tc>
          <w:tcPr>
            <w:tcW w:w="920" w:type="dxa"/>
            <w:vMerge/>
            <w:tcBorders>
              <w:top w:val="single" w:sz="4" w:space="0" w:color="auto"/>
              <w:left w:val="single" w:sz="4" w:space="0" w:color="auto"/>
              <w:bottom w:val="single" w:sz="4" w:space="0" w:color="000000"/>
              <w:right w:val="single" w:sz="4" w:space="0" w:color="auto"/>
            </w:tcBorders>
            <w:vAlign w:val="center"/>
          </w:tcPr>
          <w:p w:rsidR="000C578A" w:rsidRPr="00D827D5" w:rsidRDefault="000C578A" w:rsidP="00D827D5">
            <w:pPr>
              <w:widowControl/>
              <w:spacing w:line="360" w:lineRule="auto"/>
              <w:jc w:val="left"/>
              <w:rPr>
                <w:rFonts w:ascii="楷体_GB2312" w:eastAsia="楷体_GB2312" w:hAnsi="宋体" w:cs="宋体"/>
                <w:color w:val="323232"/>
                <w:kern w:val="0"/>
                <w:sz w:val="24"/>
                <w:szCs w:val="24"/>
              </w:rPr>
            </w:pP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上海晶丰明源半导体有限公司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13</w:t>
            </w:r>
          </w:p>
        </w:tc>
      </w:tr>
      <w:tr w:rsidR="000C578A" w:rsidRPr="00D827D5" w:rsidTr="00D827D5">
        <w:trPr>
          <w:trHeight w:val="270"/>
          <w:jc w:val="center"/>
        </w:trPr>
        <w:tc>
          <w:tcPr>
            <w:tcW w:w="920" w:type="dxa"/>
            <w:vMerge/>
            <w:tcBorders>
              <w:top w:val="single" w:sz="4" w:space="0" w:color="auto"/>
              <w:left w:val="single" w:sz="4" w:space="0" w:color="auto"/>
              <w:bottom w:val="single" w:sz="4" w:space="0" w:color="000000"/>
              <w:right w:val="single" w:sz="4" w:space="0" w:color="auto"/>
            </w:tcBorders>
            <w:vAlign w:val="center"/>
          </w:tcPr>
          <w:p w:rsidR="000C578A" w:rsidRPr="00D827D5" w:rsidRDefault="000C578A" w:rsidP="00D827D5">
            <w:pPr>
              <w:widowControl/>
              <w:spacing w:line="360" w:lineRule="auto"/>
              <w:jc w:val="left"/>
              <w:rPr>
                <w:rFonts w:ascii="楷体_GB2312" w:eastAsia="楷体_GB2312" w:hAnsi="宋体" w:cs="宋体"/>
                <w:color w:val="323232"/>
                <w:kern w:val="0"/>
                <w:sz w:val="24"/>
                <w:szCs w:val="24"/>
              </w:rPr>
            </w:pP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无锡华润矽科微电子有限公司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13</w:t>
            </w:r>
          </w:p>
        </w:tc>
      </w:tr>
      <w:tr w:rsidR="000C578A" w:rsidRPr="00D827D5" w:rsidTr="00D827D5">
        <w:trPr>
          <w:trHeight w:val="270"/>
          <w:jc w:val="center"/>
        </w:trPr>
        <w:tc>
          <w:tcPr>
            <w:tcW w:w="920" w:type="dxa"/>
            <w:vMerge/>
            <w:tcBorders>
              <w:top w:val="single" w:sz="4" w:space="0" w:color="auto"/>
              <w:left w:val="single" w:sz="4" w:space="0" w:color="auto"/>
              <w:bottom w:val="single" w:sz="4" w:space="0" w:color="000000"/>
              <w:right w:val="single" w:sz="4" w:space="0" w:color="auto"/>
            </w:tcBorders>
            <w:vAlign w:val="center"/>
          </w:tcPr>
          <w:p w:rsidR="000C578A" w:rsidRPr="00D827D5" w:rsidRDefault="000C578A" w:rsidP="00D827D5">
            <w:pPr>
              <w:widowControl/>
              <w:spacing w:line="360" w:lineRule="auto"/>
              <w:jc w:val="left"/>
              <w:rPr>
                <w:rFonts w:ascii="楷体_GB2312" w:eastAsia="楷体_GB2312" w:hAnsi="宋体" w:cs="宋体"/>
                <w:color w:val="323232"/>
                <w:kern w:val="0"/>
                <w:sz w:val="24"/>
                <w:szCs w:val="24"/>
              </w:rPr>
            </w:pPr>
          </w:p>
        </w:tc>
        <w:tc>
          <w:tcPr>
            <w:tcW w:w="5742"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hint="eastAsia"/>
                <w:color w:val="323232"/>
                <w:kern w:val="0"/>
                <w:sz w:val="24"/>
                <w:szCs w:val="24"/>
              </w:rPr>
              <w:t>无锡芯朋微电子股份有限公司</w:t>
            </w:r>
          </w:p>
        </w:tc>
        <w:tc>
          <w:tcPr>
            <w:tcW w:w="875" w:type="dxa"/>
            <w:tcBorders>
              <w:top w:val="nil"/>
              <w:left w:val="nil"/>
              <w:bottom w:val="single" w:sz="4" w:space="0" w:color="auto"/>
              <w:right w:val="single" w:sz="4" w:space="0" w:color="auto"/>
            </w:tcBorders>
            <w:noWrap/>
            <w:vAlign w:val="center"/>
          </w:tcPr>
          <w:p w:rsidR="000C578A" w:rsidRPr="00D827D5" w:rsidRDefault="000C578A" w:rsidP="00D827D5">
            <w:pPr>
              <w:widowControl/>
              <w:spacing w:line="360" w:lineRule="auto"/>
              <w:jc w:val="center"/>
              <w:rPr>
                <w:rFonts w:ascii="楷体_GB2312" w:eastAsia="楷体_GB2312" w:hAnsi="宋体" w:cs="宋体"/>
                <w:color w:val="323232"/>
                <w:kern w:val="0"/>
                <w:sz w:val="24"/>
                <w:szCs w:val="24"/>
              </w:rPr>
            </w:pPr>
            <w:r w:rsidRPr="00D827D5">
              <w:rPr>
                <w:rFonts w:ascii="楷体_GB2312" w:eastAsia="楷体_GB2312" w:hAnsi="宋体" w:cs="宋体"/>
                <w:color w:val="323232"/>
                <w:kern w:val="0"/>
                <w:sz w:val="24"/>
                <w:szCs w:val="24"/>
              </w:rPr>
              <w:t>13</w:t>
            </w:r>
          </w:p>
        </w:tc>
      </w:tr>
    </w:tbl>
    <w:p w:rsidR="000C578A" w:rsidRDefault="000C578A" w:rsidP="00EA3012">
      <w:pPr>
        <w:spacing w:line="360" w:lineRule="auto"/>
        <w:ind w:firstLineChars="250" w:firstLine="600"/>
        <w:rPr>
          <w:rFonts w:ascii="楷体_GB2312" w:eastAsia="楷体_GB2312" w:hAnsi="宋体"/>
          <w:kern w:val="0"/>
          <w:sz w:val="24"/>
        </w:rPr>
      </w:pPr>
    </w:p>
    <w:p w:rsidR="000C578A" w:rsidRPr="003574D6" w:rsidRDefault="000C578A" w:rsidP="003574D6">
      <w:pPr>
        <w:spacing w:line="360" w:lineRule="auto"/>
        <w:ind w:firstLineChars="250" w:firstLine="600"/>
        <w:rPr>
          <w:rFonts w:ascii="楷体_GB2312" w:eastAsia="楷体_GB2312" w:hAnsi="宋体" w:cs="宋体"/>
          <w:kern w:val="0"/>
          <w:sz w:val="24"/>
          <w:szCs w:val="24"/>
        </w:rPr>
      </w:pPr>
      <w:r w:rsidRPr="00D827D5">
        <w:rPr>
          <w:rFonts w:ascii="楷体_GB2312" w:eastAsia="楷体_GB2312" w:hAnsi="宋体"/>
          <w:kern w:val="0"/>
          <w:sz w:val="24"/>
        </w:rPr>
        <w:t>2014</w:t>
      </w:r>
      <w:r w:rsidRPr="00D827D5">
        <w:rPr>
          <w:rFonts w:ascii="楷体_GB2312" w:eastAsia="楷体_GB2312" w:hAnsi="宋体" w:hint="eastAsia"/>
          <w:kern w:val="0"/>
          <w:sz w:val="24"/>
        </w:rPr>
        <w:t>年国内（不包含港澳台）布图设计权利人排名前三的分别是，</w:t>
      </w:r>
      <w:r w:rsidRPr="00D827D5">
        <w:rPr>
          <w:rFonts w:ascii="楷体_GB2312" w:eastAsia="楷体_GB2312" w:hAnsi="宋体" w:cs="宋体" w:hint="eastAsia"/>
          <w:kern w:val="0"/>
          <w:sz w:val="24"/>
          <w:szCs w:val="24"/>
        </w:rPr>
        <w:t>合肥宏晶微电子科技有限公司</w:t>
      </w:r>
      <w:r w:rsidRPr="00D827D5">
        <w:rPr>
          <w:rFonts w:ascii="楷体_GB2312" w:eastAsia="楷体_GB2312" w:hAnsi="宋体" w:cs="宋体" w:hint="eastAsia"/>
          <w:kern w:val="0"/>
          <w:sz w:val="24"/>
        </w:rPr>
        <w:t>有</w:t>
      </w:r>
      <w:r w:rsidRPr="00D827D5">
        <w:rPr>
          <w:rFonts w:ascii="楷体_GB2312" w:eastAsia="楷体_GB2312" w:hAnsi="宋体" w:cs="宋体"/>
          <w:kern w:val="0"/>
          <w:sz w:val="24"/>
        </w:rPr>
        <w:t>33</w:t>
      </w:r>
      <w:r w:rsidRPr="00D827D5">
        <w:rPr>
          <w:rFonts w:ascii="楷体_GB2312" w:eastAsia="楷体_GB2312" w:hAnsi="宋体" w:cs="宋体" w:hint="eastAsia"/>
          <w:kern w:val="0"/>
          <w:sz w:val="24"/>
        </w:rPr>
        <w:t>件、</w:t>
      </w:r>
      <w:r w:rsidRPr="00D827D5">
        <w:rPr>
          <w:rFonts w:ascii="楷体_GB2312" w:eastAsia="楷体_GB2312" w:hAnsi="宋体" w:cs="宋体" w:hint="eastAsia"/>
          <w:color w:val="323232"/>
          <w:kern w:val="0"/>
          <w:sz w:val="24"/>
          <w:szCs w:val="24"/>
        </w:rPr>
        <w:t>中国科学院声学研究</w:t>
      </w:r>
      <w:r w:rsidRPr="00D827D5">
        <w:rPr>
          <w:rFonts w:ascii="楷体_GB2312" w:eastAsia="楷体_GB2312" w:hAnsi="宋体" w:cs="宋体" w:hint="eastAsia"/>
          <w:kern w:val="0"/>
          <w:sz w:val="24"/>
          <w:szCs w:val="24"/>
        </w:rPr>
        <w:t>所</w:t>
      </w:r>
      <w:r w:rsidRPr="00D827D5">
        <w:rPr>
          <w:rFonts w:ascii="楷体_GB2312" w:eastAsia="楷体_GB2312" w:hAnsi="宋体" w:cs="宋体" w:hint="eastAsia"/>
          <w:kern w:val="0"/>
          <w:sz w:val="24"/>
        </w:rPr>
        <w:t>有</w:t>
      </w:r>
      <w:r w:rsidRPr="00D827D5">
        <w:rPr>
          <w:rFonts w:ascii="楷体_GB2312" w:eastAsia="楷体_GB2312" w:hAnsi="宋体" w:cs="宋体"/>
          <w:kern w:val="0"/>
          <w:sz w:val="24"/>
        </w:rPr>
        <w:t>20</w:t>
      </w:r>
      <w:r w:rsidRPr="00D827D5">
        <w:rPr>
          <w:rFonts w:ascii="楷体_GB2312" w:eastAsia="楷体_GB2312" w:hAnsi="宋体" w:cs="宋体" w:hint="eastAsia"/>
          <w:kern w:val="0"/>
          <w:sz w:val="24"/>
        </w:rPr>
        <w:t>件和</w:t>
      </w:r>
      <w:r w:rsidRPr="00D827D5">
        <w:rPr>
          <w:rFonts w:ascii="楷体_GB2312" w:eastAsia="楷体_GB2312" w:hAnsi="宋体" w:cs="宋体" w:hint="eastAsia"/>
          <w:color w:val="323232"/>
          <w:kern w:val="0"/>
          <w:sz w:val="24"/>
          <w:szCs w:val="24"/>
        </w:rPr>
        <w:t>江苏万邦微电</w:t>
      </w:r>
      <w:r w:rsidRPr="00D827D5">
        <w:rPr>
          <w:rFonts w:ascii="楷体_GB2312" w:eastAsia="楷体_GB2312" w:hAnsi="宋体" w:cs="宋体" w:hint="eastAsia"/>
          <w:kern w:val="0"/>
          <w:sz w:val="24"/>
          <w:szCs w:val="24"/>
        </w:rPr>
        <w:t>子有限公司有</w:t>
      </w:r>
      <w:r w:rsidRPr="00D827D5">
        <w:rPr>
          <w:rFonts w:ascii="楷体_GB2312" w:eastAsia="楷体_GB2312" w:hAnsi="宋体" w:cs="宋体"/>
          <w:kern w:val="0"/>
          <w:sz w:val="24"/>
          <w:szCs w:val="24"/>
        </w:rPr>
        <w:t>18</w:t>
      </w:r>
      <w:r w:rsidRPr="00D827D5">
        <w:rPr>
          <w:rFonts w:ascii="楷体_GB2312" w:eastAsia="楷体_GB2312" w:hAnsi="宋体" w:cs="宋体" w:hint="eastAsia"/>
          <w:kern w:val="0"/>
          <w:sz w:val="24"/>
          <w:szCs w:val="24"/>
        </w:rPr>
        <w:t>件</w:t>
      </w:r>
      <w:r w:rsidRPr="00D827D5">
        <w:rPr>
          <w:rFonts w:ascii="楷体_GB2312" w:eastAsia="楷体_GB2312" w:hAnsi="宋体" w:cs="宋体" w:hint="eastAsia"/>
          <w:kern w:val="0"/>
          <w:sz w:val="24"/>
        </w:rPr>
        <w:t>。</w:t>
      </w:r>
      <w:r w:rsidRPr="00D827D5">
        <w:rPr>
          <w:rFonts w:ascii="楷体_GB2312" w:eastAsia="楷体_GB2312" w:hAnsi="宋体" w:hint="eastAsia"/>
          <w:kern w:val="0"/>
          <w:sz w:val="24"/>
        </w:rPr>
        <w:t>前十位中上海专利权人有</w:t>
      </w:r>
      <w:r w:rsidRPr="00D827D5">
        <w:rPr>
          <w:rFonts w:ascii="楷体_GB2312" w:eastAsia="楷体_GB2312" w:hAnsi="宋体"/>
          <w:kern w:val="0"/>
          <w:sz w:val="24"/>
        </w:rPr>
        <w:t>4</w:t>
      </w:r>
      <w:r w:rsidRPr="00D827D5">
        <w:rPr>
          <w:rFonts w:ascii="楷体_GB2312" w:eastAsia="楷体_GB2312" w:hAnsi="宋体" w:hint="eastAsia"/>
          <w:kern w:val="0"/>
          <w:sz w:val="24"/>
        </w:rPr>
        <w:t>家，</w:t>
      </w:r>
      <w:r>
        <w:rPr>
          <w:rFonts w:ascii="楷体_GB2312" w:eastAsia="楷体_GB2312" w:hAnsi="宋体" w:hint="eastAsia"/>
          <w:kern w:val="0"/>
          <w:sz w:val="24"/>
        </w:rPr>
        <w:t>数量超过去年，但是</w:t>
      </w:r>
      <w:r>
        <w:rPr>
          <w:rFonts w:ascii="楷体_GB2312" w:eastAsia="楷体_GB2312" w:hAnsi="宋体"/>
          <w:kern w:val="0"/>
          <w:sz w:val="24"/>
        </w:rPr>
        <w:t>2014</w:t>
      </w:r>
      <w:r>
        <w:rPr>
          <w:rFonts w:ascii="楷体_GB2312" w:eastAsia="楷体_GB2312" w:hAnsi="宋体" w:hint="eastAsia"/>
          <w:kern w:val="0"/>
          <w:sz w:val="24"/>
        </w:rPr>
        <w:t>年布图设计权利人公开的布图数量普遍减少，公开数量最多的企业也几乎只有去年的</w:t>
      </w:r>
      <w:r w:rsidRPr="009E4AC4">
        <w:rPr>
          <w:rFonts w:ascii="楷体_GB2312" w:eastAsia="楷体_GB2312" w:hAnsi="宋体" w:hint="eastAsia"/>
          <w:kern w:val="0"/>
          <w:sz w:val="24"/>
        </w:rPr>
        <w:t>一半。和国内企业状况相比，国外个别企业显得积极许多，美国亚德诺半导体公司</w:t>
      </w:r>
      <w:r>
        <w:rPr>
          <w:rFonts w:ascii="楷体_GB2312" w:eastAsia="楷体_GB2312" w:hAnsi="宋体" w:hint="eastAsia"/>
          <w:kern w:val="0"/>
          <w:sz w:val="24"/>
        </w:rPr>
        <w:t>在</w:t>
      </w:r>
      <w:r>
        <w:rPr>
          <w:rFonts w:ascii="楷体_GB2312" w:eastAsia="楷体_GB2312" w:hAnsi="宋体"/>
          <w:kern w:val="0"/>
          <w:sz w:val="24"/>
        </w:rPr>
        <w:t>2014</w:t>
      </w:r>
      <w:r>
        <w:rPr>
          <w:rFonts w:ascii="楷体_GB2312" w:eastAsia="楷体_GB2312" w:hAnsi="宋体" w:hint="eastAsia"/>
          <w:kern w:val="0"/>
          <w:sz w:val="24"/>
        </w:rPr>
        <w:t>年公开数量</w:t>
      </w:r>
      <w:r>
        <w:rPr>
          <w:rFonts w:ascii="楷体_GB2312" w:eastAsia="楷体_GB2312" w:hAnsi="宋体"/>
          <w:kern w:val="0"/>
          <w:sz w:val="24"/>
        </w:rPr>
        <w:t>80</w:t>
      </w:r>
      <w:r>
        <w:rPr>
          <w:rFonts w:ascii="楷体_GB2312" w:eastAsia="楷体_GB2312" w:hAnsi="宋体" w:hint="eastAsia"/>
          <w:kern w:val="0"/>
          <w:sz w:val="24"/>
        </w:rPr>
        <w:t>件，超过了国内企业。</w:t>
      </w:r>
      <w:bookmarkStart w:id="194" w:name="_Toc203468310"/>
      <w:bookmarkStart w:id="195" w:name="_Toc208123772"/>
    </w:p>
    <w:p w:rsidR="000C578A" w:rsidRPr="009E4AC4" w:rsidRDefault="000C578A" w:rsidP="005217E0">
      <w:pPr>
        <w:pStyle w:val="3"/>
      </w:pPr>
      <w:bookmarkStart w:id="196" w:name="_Toc420684686"/>
      <w:r w:rsidRPr="009E4AC4">
        <w:t xml:space="preserve">2.2.3 </w:t>
      </w:r>
      <w:r w:rsidRPr="009E4AC4">
        <w:rPr>
          <w:rFonts w:hint="eastAsia"/>
        </w:rPr>
        <w:t>布图设计</w:t>
      </w:r>
      <w:r w:rsidRPr="009E4AC4">
        <w:t>2014</w:t>
      </w:r>
      <w:r w:rsidRPr="009E4AC4">
        <w:rPr>
          <w:rFonts w:hint="eastAsia"/>
        </w:rPr>
        <w:t>年国外主要权利人情况</w:t>
      </w:r>
      <w:bookmarkEnd w:id="194"/>
      <w:bookmarkEnd w:id="195"/>
      <w:bookmarkEnd w:id="196"/>
    </w:p>
    <w:p w:rsidR="000C578A" w:rsidRPr="009E4AC4" w:rsidRDefault="000C578A" w:rsidP="00F8716C">
      <w:pPr>
        <w:jc w:val="center"/>
        <w:rPr>
          <w:rFonts w:ascii="黑体" w:eastAsia="黑体" w:hAnsi="黑体"/>
          <w:szCs w:val="21"/>
        </w:rPr>
      </w:pPr>
      <w:r w:rsidRPr="009E4AC4">
        <w:rPr>
          <w:rFonts w:ascii="黑体" w:eastAsia="黑体" w:hAnsi="黑体" w:hint="eastAsia"/>
          <w:szCs w:val="21"/>
        </w:rPr>
        <w:t>表</w:t>
      </w:r>
      <w:r w:rsidRPr="009E4AC4">
        <w:rPr>
          <w:rFonts w:ascii="黑体" w:eastAsia="黑体" w:hAnsi="黑体"/>
          <w:szCs w:val="21"/>
        </w:rPr>
        <w:t>2-3  2014</w:t>
      </w:r>
      <w:r w:rsidRPr="009E4AC4">
        <w:rPr>
          <w:rFonts w:ascii="黑体" w:eastAsia="黑体" w:hAnsi="黑体" w:hint="eastAsia"/>
          <w:szCs w:val="21"/>
        </w:rPr>
        <w:t>年集成电路布图设计国外主要权利人分布</w:t>
      </w:r>
    </w:p>
    <w:p w:rsidR="000C578A" w:rsidRPr="009E4AC4" w:rsidRDefault="000C578A" w:rsidP="00402A07">
      <w:pPr>
        <w:ind w:firstLineChars="2750" w:firstLine="6600"/>
        <w:rPr>
          <w:rFonts w:ascii="楷体_GB2312" w:eastAsia="楷体_GB2312"/>
          <w:sz w:val="24"/>
        </w:rPr>
      </w:pPr>
      <w:r w:rsidRPr="009E4AC4">
        <w:rPr>
          <w:rFonts w:ascii="楷体_GB2312" w:eastAsia="楷体_GB2312" w:hint="eastAsia"/>
          <w:sz w:val="24"/>
        </w:rPr>
        <w:t>单位：件</w:t>
      </w:r>
    </w:p>
    <w:tbl>
      <w:tblPr>
        <w:tblW w:w="7247" w:type="dxa"/>
        <w:jc w:val="center"/>
        <w:tblInd w:w="93" w:type="dxa"/>
        <w:tblLook w:val="00A0" w:firstRow="1" w:lastRow="0" w:firstColumn="1" w:lastColumn="0" w:noHBand="0" w:noVBand="0"/>
      </w:tblPr>
      <w:tblGrid>
        <w:gridCol w:w="866"/>
        <w:gridCol w:w="3546"/>
        <w:gridCol w:w="1559"/>
        <w:gridCol w:w="1276"/>
      </w:tblGrid>
      <w:tr w:rsidR="000C578A" w:rsidRPr="009E4AC4" w:rsidTr="00F8716C">
        <w:trPr>
          <w:trHeight w:val="285"/>
          <w:jc w:val="center"/>
        </w:trPr>
        <w:tc>
          <w:tcPr>
            <w:tcW w:w="866" w:type="dxa"/>
            <w:tcBorders>
              <w:top w:val="single" w:sz="4" w:space="0" w:color="auto"/>
              <w:left w:val="single" w:sz="4" w:space="0" w:color="auto"/>
              <w:bottom w:val="single" w:sz="4" w:space="0" w:color="auto"/>
              <w:right w:val="single" w:sz="4" w:space="0" w:color="auto"/>
            </w:tcBorders>
            <w:shd w:val="clear" w:color="323232" w:fill="D9D9D9"/>
            <w:vAlign w:val="center"/>
          </w:tcPr>
          <w:p w:rsidR="000C578A" w:rsidRPr="009E4AC4" w:rsidRDefault="000C578A" w:rsidP="009E4AC4">
            <w:pPr>
              <w:widowControl/>
              <w:spacing w:line="360" w:lineRule="auto"/>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排名</w:t>
            </w:r>
          </w:p>
        </w:tc>
        <w:tc>
          <w:tcPr>
            <w:tcW w:w="3546" w:type="dxa"/>
            <w:tcBorders>
              <w:top w:val="single" w:sz="4" w:space="0" w:color="auto"/>
              <w:left w:val="nil"/>
              <w:bottom w:val="single" w:sz="4" w:space="0" w:color="auto"/>
              <w:right w:val="single" w:sz="4" w:space="0" w:color="auto"/>
            </w:tcBorders>
            <w:shd w:val="clear" w:color="323232" w:fill="D9D9D9"/>
            <w:vAlign w:val="center"/>
          </w:tcPr>
          <w:p w:rsidR="000C578A" w:rsidRPr="009E4AC4" w:rsidRDefault="000C578A" w:rsidP="009E4AC4">
            <w:pPr>
              <w:widowControl/>
              <w:spacing w:line="360" w:lineRule="auto"/>
              <w:jc w:val="center"/>
              <w:rPr>
                <w:rFonts w:ascii="楷体_GB2312" w:eastAsia="楷体_GB2312" w:hAnsi="宋体" w:cs="宋体"/>
                <w:kern w:val="0"/>
                <w:sz w:val="24"/>
                <w:szCs w:val="24"/>
              </w:rPr>
            </w:pPr>
            <w:r>
              <w:rPr>
                <w:rFonts w:ascii="楷体_GB2312" w:eastAsia="楷体_GB2312" w:hAnsi="宋体" w:cs="宋体" w:hint="eastAsia"/>
                <w:kern w:val="0"/>
                <w:sz w:val="24"/>
                <w:szCs w:val="24"/>
              </w:rPr>
              <w:t>专有权人（国外）</w:t>
            </w:r>
          </w:p>
        </w:tc>
        <w:tc>
          <w:tcPr>
            <w:tcW w:w="1559" w:type="dxa"/>
            <w:tcBorders>
              <w:top w:val="single" w:sz="4" w:space="0" w:color="auto"/>
              <w:left w:val="nil"/>
              <w:bottom w:val="single" w:sz="4" w:space="0" w:color="auto"/>
              <w:right w:val="single" w:sz="4" w:space="0" w:color="auto"/>
            </w:tcBorders>
            <w:shd w:val="clear" w:color="323232" w:fill="D9D9D9"/>
            <w:vAlign w:val="center"/>
          </w:tcPr>
          <w:p w:rsidR="000C578A" w:rsidRPr="009E4AC4" w:rsidRDefault="000C578A" w:rsidP="009E4AC4">
            <w:pPr>
              <w:widowControl/>
              <w:spacing w:line="360" w:lineRule="auto"/>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国别</w:t>
            </w:r>
          </w:p>
        </w:tc>
        <w:tc>
          <w:tcPr>
            <w:tcW w:w="1276" w:type="dxa"/>
            <w:tcBorders>
              <w:top w:val="single" w:sz="4" w:space="0" w:color="auto"/>
              <w:left w:val="nil"/>
              <w:bottom w:val="single" w:sz="4" w:space="0" w:color="auto"/>
              <w:right w:val="single" w:sz="4" w:space="0" w:color="auto"/>
            </w:tcBorders>
            <w:shd w:val="clear" w:color="323232" w:fill="D9D9D9"/>
            <w:vAlign w:val="center"/>
          </w:tcPr>
          <w:p w:rsidR="000C578A" w:rsidRPr="009E4AC4" w:rsidRDefault="000C578A" w:rsidP="009E4AC4">
            <w:pPr>
              <w:widowControl/>
              <w:spacing w:line="360" w:lineRule="auto"/>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数量</w:t>
            </w:r>
          </w:p>
        </w:tc>
      </w:tr>
      <w:tr w:rsidR="000C578A" w:rsidRPr="009E4AC4" w:rsidTr="00F8716C">
        <w:trPr>
          <w:trHeight w:val="270"/>
          <w:jc w:val="center"/>
        </w:trPr>
        <w:tc>
          <w:tcPr>
            <w:tcW w:w="866" w:type="dxa"/>
            <w:tcBorders>
              <w:top w:val="nil"/>
              <w:left w:val="single" w:sz="4" w:space="0" w:color="auto"/>
              <w:bottom w:val="single" w:sz="4" w:space="0" w:color="auto"/>
              <w:right w:val="single" w:sz="4" w:space="0" w:color="auto"/>
            </w:tcBorders>
            <w:noWrap/>
            <w:vAlign w:val="center"/>
          </w:tcPr>
          <w:p w:rsidR="000C578A" w:rsidRPr="009E4AC4"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一</w:t>
            </w:r>
          </w:p>
        </w:tc>
        <w:tc>
          <w:tcPr>
            <w:tcW w:w="3546" w:type="dxa"/>
            <w:tcBorders>
              <w:top w:val="nil"/>
              <w:left w:val="nil"/>
              <w:bottom w:val="single" w:sz="4" w:space="0" w:color="auto"/>
              <w:right w:val="single" w:sz="4" w:space="0" w:color="auto"/>
            </w:tcBorders>
            <w:noWrap/>
            <w:vAlign w:val="center"/>
          </w:tcPr>
          <w:p w:rsidR="000C578A"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美国亚德诺半导体公司</w:t>
            </w:r>
          </w:p>
          <w:p w:rsidR="000C578A" w:rsidRPr="009E4AC4"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w:t>
            </w:r>
            <w:r w:rsidRPr="009E4AC4">
              <w:rPr>
                <w:rFonts w:ascii="楷体_GB2312" w:eastAsia="楷体_GB2312" w:hAnsi="宋体" w:cs="宋体"/>
                <w:kern w:val="0"/>
                <w:sz w:val="24"/>
                <w:szCs w:val="24"/>
              </w:rPr>
              <w:t>Analog Devices, Inc.</w:t>
            </w:r>
            <w:r w:rsidRPr="009E4AC4">
              <w:rPr>
                <w:rFonts w:ascii="楷体_GB2312" w:eastAsia="楷体_GB2312" w:hAnsi="宋体" w:cs="宋体" w:hint="eastAsia"/>
                <w:kern w:val="0"/>
                <w:sz w:val="24"/>
                <w:szCs w:val="24"/>
              </w:rPr>
              <w:t>）</w:t>
            </w:r>
          </w:p>
        </w:tc>
        <w:tc>
          <w:tcPr>
            <w:tcW w:w="1559" w:type="dxa"/>
            <w:tcBorders>
              <w:top w:val="nil"/>
              <w:left w:val="nil"/>
              <w:bottom w:val="single" w:sz="4" w:space="0" w:color="auto"/>
              <w:right w:val="single" w:sz="4" w:space="0" w:color="auto"/>
            </w:tcBorders>
            <w:noWrap/>
            <w:vAlign w:val="center"/>
          </w:tcPr>
          <w:p w:rsidR="000C578A" w:rsidRPr="009E4AC4"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美国</w:t>
            </w:r>
          </w:p>
        </w:tc>
        <w:tc>
          <w:tcPr>
            <w:tcW w:w="1276" w:type="dxa"/>
            <w:tcBorders>
              <w:top w:val="nil"/>
              <w:left w:val="nil"/>
              <w:bottom w:val="single" w:sz="4" w:space="0" w:color="auto"/>
              <w:right w:val="single" w:sz="4" w:space="0" w:color="auto"/>
            </w:tcBorders>
            <w:noWrap/>
            <w:vAlign w:val="center"/>
          </w:tcPr>
          <w:p w:rsidR="000C578A" w:rsidRPr="009E4AC4"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kern w:val="0"/>
                <w:sz w:val="24"/>
                <w:szCs w:val="24"/>
              </w:rPr>
              <w:t>80</w:t>
            </w:r>
          </w:p>
        </w:tc>
      </w:tr>
      <w:tr w:rsidR="000C578A" w:rsidRPr="009E4AC4" w:rsidTr="00F8716C">
        <w:trPr>
          <w:trHeight w:val="270"/>
          <w:jc w:val="center"/>
        </w:trPr>
        <w:tc>
          <w:tcPr>
            <w:tcW w:w="866" w:type="dxa"/>
            <w:tcBorders>
              <w:top w:val="nil"/>
              <w:left w:val="single" w:sz="4" w:space="0" w:color="auto"/>
              <w:bottom w:val="single" w:sz="4" w:space="0" w:color="auto"/>
              <w:right w:val="single" w:sz="4" w:space="0" w:color="auto"/>
            </w:tcBorders>
            <w:noWrap/>
            <w:vAlign w:val="center"/>
          </w:tcPr>
          <w:p w:rsidR="000C578A" w:rsidRPr="009E4AC4"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二</w:t>
            </w:r>
          </w:p>
        </w:tc>
        <w:tc>
          <w:tcPr>
            <w:tcW w:w="3546" w:type="dxa"/>
            <w:tcBorders>
              <w:top w:val="nil"/>
              <w:left w:val="nil"/>
              <w:bottom w:val="single" w:sz="4" w:space="0" w:color="auto"/>
              <w:right w:val="single" w:sz="4" w:space="0" w:color="auto"/>
            </w:tcBorders>
            <w:noWrap/>
            <w:vAlign w:val="center"/>
          </w:tcPr>
          <w:p w:rsidR="000C578A"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美国思睿逻辑有限公司</w:t>
            </w:r>
          </w:p>
          <w:p w:rsidR="000C578A" w:rsidRPr="009E4AC4"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w:t>
            </w:r>
            <w:r w:rsidRPr="009E4AC4">
              <w:rPr>
                <w:rFonts w:ascii="楷体_GB2312" w:eastAsia="楷体_GB2312" w:hAnsi="宋体" w:cs="宋体"/>
                <w:kern w:val="0"/>
                <w:sz w:val="24"/>
                <w:szCs w:val="24"/>
              </w:rPr>
              <w:t>Cirrus Logic Inc.)</w:t>
            </w:r>
          </w:p>
        </w:tc>
        <w:tc>
          <w:tcPr>
            <w:tcW w:w="1559" w:type="dxa"/>
            <w:tcBorders>
              <w:top w:val="nil"/>
              <w:left w:val="nil"/>
              <w:bottom w:val="single" w:sz="4" w:space="0" w:color="auto"/>
              <w:right w:val="single" w:sz="4" w:space="0" w:color="auto"/>
            </w:tcBorders>
            <w:noWrap/>
            <w:vAlign w:val="center"/>
          </w:tcPr>
          <w:p w:rsidR="000C578A" w:rsidRPr="009E4AC4"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美国</w:t>
            </w:r>
          </w:p>
        </w:tc>
        <w:tc>
          <w:tcPr>
            <w:tcW w:w="1276" w:type="dxa"/>
            <w:tcBorders>
              <w:top w:val="nil"/>
              <w:left w:val="nil"/>
              <w:bottom w:val="single" w:sz="4" w:space="0" w:color="auto"/>
              <w:right w:val="single" w:sz="4" w:space="0" w:color="auto"/>
            </w:tcBorders>
            <w:noWrap/>
            <w:vAlign w:val="center"/>
          </w:tcPr>
          <w:p w:rsidR="000C578A" w:rsidRPr="009E4AC4" w:rsidRDefault="000C578A" w:rsidP="00F8716C">
            <w:pPr>
              <w:widowControl/>
              <w:jc w:val="center"/>
              <w:rPr>
                <w:rFonts w:ascii="楷体_GB2312" w:eastAsia="楷体_GB2312" w:hAnsi="宋体" w:cs="宋体"/>
                <w:kern w:val="0"/>
                <w:sz w:val="24"/>
                <w:szCs w:val="24"/>
              </w:rPr>
            </w:pPr>
            <w:r w:rsidRPr="009E4AC4">
              <w:rPr>
                <w:rFonts w:ascii="楷体_GB2312" w:eastAsia="楷体_GB2312" w:hAnsi="宋体" w:cs="宋体"/>
                <w:kern w:val="0"/>
                <w:sz w:val="24"/>
                <w:szCs w:val="24"/>
              </w:rPr>
              <w:t>6</w:t>
            </w:r>
          </w:p>
        </w:tc>
      </w:tr>
      <w:tr w:rsidR="000C578A" w:rsidRPr="009E4AC4" w:rsidTr="00F8716C">
        <w:trPr>
          <w:trHeight w:val="270"/>
          <w:jc w:val="center"/>
        </w:trPr>
        <w:tc>
          <w:tcPr>
            <w:tcW w:w="866" w:type="dxa"/>
            <w:tcBorders>
              <w:top w:val="nil"/>
              <w:left w:val="single" w:sz="4" w:space="0" w:color="auto"/>
              <w:bottom w:val="single" w:sz="4" w:space="0" w:color="auto"/>
              <w:right w:val="single" w:sz="4" w:space="0" w:color="auto"/>
            </w:tcBorders>
            <w:noWrap/>
            <w:vAlign w:val="center"/>
          </w:tcPr>
          <w:p w:rsidR="000C578A" w:rsidRPr="009E4AC4" w:rsidRDefault="000C578A" w:rsidP="009E4AC4">
            <w:pPr>
              <w:widowControl/>
              <w:spacing w:line="360" w:lineRule="auto"/>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三</w:t>
            </w:r>
          </w:p>
        </w:tc>
        <w:tc>
          <w:tcPr>
            <w:tcW w:w="3546" w:type="dxa"/>
            <w:tcBorders>
              <w:top w:val="nil"/>
              <w:left w:val="nil"/>
              <w:bottom w:val="single" w:sz="4" w:space="0" w:color="auto"/>
              <w:right w:val="single" w:sz="4" w:space="0" w:color="auto"/>
            </w:tcBorders>
            <w:noWrap/>
            <w:vAlign w:val="center"/>
          </w:tcPr>
          <w:p w:rsidR="000C578A" w:rsidRPr="009E4AC4" w:rsidRDefault="000C578A" w:rsidP="009E4AC4">
            <w:pPr>
              <w:widowControl/>
              <w:spacing w:line="360" w:lineRule="auto"/>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奇迹半导体有限公司</w:t>
            </w:r>
          </w:p>
        </w:tc>
        <w:tc>
          <w:tcPr>
            <w:tcW w:w="1559" w:type="dxa"/>
            <w:tcBorders>
              <w:top w:val="nil"/>
              <w:left w:val="nil"/>
              <w:bottom w:val="single" w:sz="4" w:space="0" w:color="auto"/>
              <w:right w:val="single" w:sz="4" w:space="0" w:color="auto"/>
            </w:tcBorders>
            <w:noWrap/>
            <w:vAlign w:val="center"/>
          </w:tcPr>
          <w:p w:rsidR="000C578A" w:rsidRPr="009E4AC4" w:rsidRDefault="000C578A" w:rsidP="009E4AC4">
            <w:pPr>
              <w:widowControl/>
              <w:spacing w:line="360" w:lineRule="auto"/>
              <w:jc w:val="center"/>
              <w:rPr>
                <w:rFonts w:ascii="楷体_GB2312" w:eastAsia="楷体_GB2312" w:hAnsi="宋体" w:cs="宋体"/>
                <w:kern w:val="0"/>
                <w:sz w:val="24"/>
                <w:szCs w:val="24"/>
              </w:rPr>
            </w:pPr>
            <w:r w:rsidRPr="009E4AC4">
              <w:rPr>
                <w:rFonts w:ascii="楷体_GB2312" w:eastAsia="楷体_GB2312" w:hAnsi="宋体" w:cs="宋体" w:hint="eastAsia"/>
                <w:kern w:val="0"/>
                <w:sz w:val="24"/>
                <w:szCs w:val="24"/>
              </w:rPr>
              <w:t>维尔京群岛</w:t>
            </w:r>
          </w:p>
        </w:tc>
        <w:tc>
          <w:tcPr>
            <w:tcW w:w="1276" w:type="dxa"/>
            <w:tcBorders>
              <w:top w:val="nil"/>
              <w:left w:val="nil"/>
              <w:bottom w:val="single" w:sz="4" w:space="0" w:color="auto"/>
              <w:right w:val="single" w:sz="4" w:space="0" w:color="auto"/>
            </w:tcBorders>
            <w:noWrap/>
            <w:vAlign w:val="center"/>
          </w:tcPr>
          <w:p w:rsidR="000C578A" w:rsidRPr="009E4AC4" w:rsidRDefault="000C578A" w:rsidP="009E4AC4">
            <w:pPr>
              <w:widowControl/>
              <w:spacing w:line="360" w:lineRule="auto"/>
              <w:jc w:val="center"/>
              <w:rPr>
                <w:rFonts w:ascii="楷体_GB2312" w:eastAsia="楷体_GB2312" w:hAnsi="宋体" w:cs="宋体"/>
                <w:kern w:val="0"/>
                <w:sz w:val="24"/>
                <w:szCs w:val="24"/>
              </w:rPr>
            </w:pPr>
            <w:r w:rsidRPr="009E4AC4">
              <w:rPr>
                <w:rFonts w:ascii="楷体_GB2312" w:eastAsia="楷体_GB2312" w:hAnsi="宋体" w:cs="宋体"/>
                <w:kern w:val="0"/>
                <w:sz w:val="24"/>
                <w:szCs w:val="24"/>
              </w:rPr>
              <w:t>1</w:t>
            </w:r>
          </w:p>
        </w:tc>
      </w:tr>
    </w:tbl>
    <w:p w:rsidR="000C578A" w:rsidRPr="00BB5274" w:rsidRDefault="000C578A" w:rsidP="007C3EC2">
      <w:pPr>
        <w:ind w:firstLineChars="2250" w:firstLine="5421"/>
        <w:rPr>
          <w:rFonts w:ascii="楷体_GB2312" w:eastAsia="楷体_GB2312"/>
          <w:b/>
          <w:color w:val="76923C"/>
          <w:sz w:val="24"/>
        </w:rPr>
      </w:pPr>
    </w:p>
    <w:p w:rsidR="000C578A" w:rsidRPr="00346E85" w:rsidRDefault="000C578A" w:rsidP="00C96981">
      <w:pPr>
        <w:spacing w:line="360" w:lineRule="auto"/>
        <w:ind w:firstLineChars="250" w:firstLine="600"/>
        <w:rPr>
          <w:rFonts w:ascii="楷体_GB2312" w:eastAsia="楷体_GB2312" w:hAnsi="宋体"/>
          <w:kern w:val="0"/>
          <w:sz w:val="24"/>
        </w:rPr>
      </w:pPr>
      <w:r w:rsidRPr="00346E85">
        <w:rPr>
          <w:rFonts w:ascii="楷体_GB2312" w:eastAsia="楷体_GB2312" w:hAnsi="宋体"/>
          <w:kern w:val="0"/>
          <w:sz w:val="24"/>
        </w:rPr>
        <w:t>2014</w:t>
      </w:r>
      <w:r w:rsidRPr="00346E85">
        <w:rPr>
          <w:rFonts w:ascii="楷体_GB2312" w:eastAsia="楷体_GB2312" w:hAnsi="宋体" w:hint="eastAsia"/>
          <w:kern w:val="0"/>
          <w:sz w:val="24"/>
        </w:rPr>
        <w:t>年国外申请布图设计登记的专利权人有</w:t>
      </w:r>
      <w:r w:rsidRPr="00346E85">
        <w:rPr>
          <w:rFonts w:ascii="楷体_GB2312" w:eastAsia="楷体_GB2312" w:hAnsi="宋体"/>
          <w:kern w:val="0"/>
          <w:sz w:val="24"/>
        </w:rPr>
        <w:t>2</w:t>
      </w:r>
      <w:r w:rsidRPr="00346E85">
        <w:rPr>
          <w:rFonts w:ascii="楷体_GB2312" w:eastAsia="楷体_GB2312" w:hAnsi="宋体" w:hint="eastAsia"/>
          <w:kern w:val="0"/>
          <w:sz w:val="24"/>
        </w:rPr>
        <w:t>家美国公司和</w:t>
      </w:r>
      <w:r w:rsidRPr="00346E85">
        <w:rPr>
          <w:rFonts w:ascii="楷体_GB2312" w:eastAsia="楷体_GB2312" w:hAnsi="宋体"/>
          <w:kern w:val="0"/>
          <w:sz w:val="24"/>
        </w:rPr>
        <w:t>1</w:t>
      </w:r>
      <w:r w:rsidRPr="00346E85">
        <w:rPr>
          <w:rFonts w:ascii="楷体_GB2312" w:eastAsia="楷体_GB2312" w:hAnsi="宋体" w:hint="eastAsia"/>
          <w:kern w:val="0"/>
          <w:sz w:val="24"/>
        </w:rPr>
        <w:t>家</w:t>
      </w:r>
      <w:r w:rsidRPr="009E4AC4">
        <w:rPr>
          <w:rFonts w:ascii="楷体_GB2312" w:eastAsia="楷体_GB2312" w:hAnsi="宋体" w:cs="宋体" w:hint="eastAsia"/>
          <w:kern w:val="0"/>
          <w:sz w:val="24"/>
          <w:szCs w:val="24"/>
        </w:rPr>
        <w:t>维尔京群岛</w:t>
      </w:r>
      <w:r w:rsidRPr="00346E85">
        <w:rPr>
          <w:rFonts w:ascii="楷体_GB2312" w:eastAsia="楷体_GB2312" w:hAnsi="宋体" w:hint="eastAsia"/>
          <w:kern w:val="0"/>
          <w:sz w:val="24"/>
        </w:rPr>
        <w:t>公司。其中美国亚德诺半导体公司布图设计登记数量在国外布图权利人中最多，为</w:t>
      </w:r>
      <w:r w:rsidRPr="00346E85">
        <w:rPr>
          <w:rFonts w:ascii="楷体_GB2312" w:eastAsia="楷体_GB2312" w:hAnsi="宋体"/>
          <w:kern w:val="0"/>
          <w:sz w:val="24"/>
        </w:rPr>
        <w:t>80</w:t>
      </w:r>
      <w:r w:rsidRPr="00346E85">
        <w:rPr>
          <w:rFonts w:ascii="楷体_GB2312" w:eastAsia="楷体_GB2312" w:hAnsi="宋体" w:hint="eastAsia"/>
          <w:kern w:val="0"/>
          <w:sz w:val="24"/>
        </w:rPr>
        <w:t>件，</w:t>
      </w:r>
      <w:r>
        <w:rPr>
          <w:rFonts w:ascii="楷体_GB2312" w:eastAsia="楷体_GB2312" w:hAnsi="宋体" w:hint="eastAsia"/>
          <w:kern w:val="0"/>
          <w:sz w:val="24"/>
        </w:rPr>
        <w:t>相对该公司以往公开的数量有所</w:t>
      </w:r>
      <w:r w:rsidRPr="00346E85">
        <w:rPr>
          <w:rFonts w:ascii="楷体_GB2312" w:eastAsia="楷体_GB2312" w:hAnsi="宋体" w:hint="eastAsia"/>
          <w:kern w:val="0"/>
          <w:sz w:val="24"/>
        </w:rPr>
        <w:t>减少，其中</w:t>
      </w:r>
      <w:r w:rsidRPr="00346E85">
        <w:rPr>
          <w:rFonts w:ascii="楷体_GB2312" w:eastAsia="楷体_GB2312" w:hAnsi="宋体"/>
          <w:kern w:val="0"/>
          <w:sz w:val="24"/>
        </w:rPr>
        <w:t>Bi-MOS</w:t>
      </w:r>
      <w:r w:rsidRPr="00346E85">
        <w:rPr>
          <w:rFonts w:ascii="楷体_GB2312" w:eastAsia="楷体_GB2312" w:hAnsi="宋体" w:hint="eastAsia"/>
          <w:kern w:val="0"/>
          <w:sz w:val="24"/>
        </w:rPr>
        <w:t>布图</w:t>
      </w:r>
      <w:r w:rsidRPr="00346E85">
        <w:rPr>
          <w:rFonts w:ascii="楷体_GB2312" w:eastAsia="楷体_GB2312" w:hAnsi="宋体"/>
          <w:kern w:val="0"/>
          <w:sz w:val="24"/>
        </w:rPr>
        <w:t>12</w:t>
      </w:r>
      <w:r w:rsidRPr="00346E85">
        <w:rPr>
          <w:rFonts w:ascii="楷体_GB2312" w:eastAsia="楷体_GB2312" w:hAnsi="宋体" w:hint="eastAsia"/>
          <w:kern w:val="0"/>
          <w:sz w:val="24"/>
        </w:rPr>
        <w:t>件，</w:t>
      </w:r>
      <w:r w:rsidRPr="00346E85">
        <w:rPr>
          <w:rFonts w:ascii="楷体_GB2312" w:eastAsia="楷体_GB2312" w:hAnsi="宋体"/>
          <w:kern w:val="0"/>
          <w:sz w:val="24"/>
        </w:rPr>
        <w:t>Bipolar</w:t>
      </w:r>
      <w:r w:rsidRPr="00346E85">
        <w:rPr>
          <w:rFonts w:ascii="楷体_GB2312" w:eastAsia="楷体_GB2312" w:hAnsi="宋体" w:hint="eastAsia"/>
          <w:kern w:val="0"/>
          <w:sz w:val="24"/>
        </w:rPr>
        <w:t>布图</w:t>
      </w:r>
      <w:r w:rsidRPr="00346E85">
        <w:rPr>
          <w:rFonts w:ascii="楷体_GB2312" w:eastAsia="楷体_GB2312" w:hAnsi="宋体"/>
          <w:kern w:val="0"/>
          <w:sz w:val="24"/>
        </w:rPr>
        <w:t>3</w:t>
      </w:r>
      <w:r w:rsidRPr="00346E85">
        <w:rPr>
          <w:rFonts w:ascii="楷体_GB2312" w:eastAsia="楷体_GB2312" w:hAnsi="宋体" w:hint="eastAsia"/>
          <w:kern w:val="0"/>
          <w:sz w:val="24"/>
        </w:rPr>
        <w:t>件，</w:t>
      </w:r>
      <w:r w:rsidRPr="00346E85">
        <w:rPr>
          <w:rFonts w:ascii="楷体_GB2312" w:eastAsia="楷体_GB2312" w:hAnsi="宋体"/>
          <w:kern w:val="0"/>
          <w:sz w:val="24"/>
        </w:rPr>
        <w:t>MOS</w:t>
      </w:r>
      <w:r w:rsidRPr="00346E85">
        <w:rPr>
          <w:rFonts w:ascii="楷体_GB2312" w:eastAsia="楷体_GB2312" w:hAnsi="宋体" w:hint="eastAsia"/>
          <w:kern w:val="0"/>
          <w:sz w:val="24"/>
        </w:rPr>
        <w:t>布图</w:t>
      </w:r>
      <w:r w:rsidRPr="00346E85">
        <w:rPr>
          <w:rFonts w:ascii="楷体_GB2312" w:eastAsia="楷体_GB2312" w:hAnsi="宋体"/>
          <w:kern w:val="0"/>
          <w:sz w:val="24"/>
        </w:rPr>
        <w:t>44</w:t>
      </w:r>
      <w:r w:rsidRPr="00346E85">
        <w:rPr>
          <w:rFonts w:ascii="楷体_GB2312" w:eastAsia="楷体_GB2312" w:hAnsi="宋体" w:hint="eastAsia"/>
          <w:kern w:val="0"/>
          <w:sz w:val="24"/>
        </w:rPr>
        <w:t>件，其他</w:t>
      </w:r>
      <w:r w:rsidRPr="00346E85">
        <w:rPr>
          <w:rFonts w:ascii="楷体_GB2312" w:eastAsia="楷体_GB2312" w:hAnsi="宋体"/>
          <w:kern w:val="0"/>
          <w:sz w:val="24"/>
        </w:rPr>
        <w:t>19</w:t>
      </w:r>
      <w:r w:rsidRPr="00346E85">
        <w:rPr>
          <w:rFonts w:ascii="楷体_GB2312" w:eastAsia="楷体_GB2312" w:hAnsi="宋体" w:hint="eastAsia"/>
          <w:kern w:val="0"/>
          <w:sz w:val="24"/>
        </w:rPr>
        <w:t>件；美国思睿逻辑有限公司有</w:t>
      </w:r>
      <w:r w:rsidRPr="00346E85">
        <w:rPr>
          <w:rFonts w:ascii="楷体_GB2312" w:eastAsia="楷体_GB2312" w:hAnsi="宋体"/>
          <w:kern w:val="0"/>
          <w:sz w:val="24"/>
        </w:rPr>
        <w:t>6</w:t>
      </w:r>
      <w:r w:rsidRPr="00346E85">
        <w:rPr>
          <w:rFonts w:ascii="楷体_GB2312" w:eastAsia="楷体_GB2312" w:hAnsi="宋体" w:hint="eastAsia"/>
          <w:kern w:val="0"/>
          <w:sz w:val="24"/>
        </w:rPr>
        <w:t>件，均为</w:t>
      </w:r>
      <w:r w:rsidRPr="00346E85">
        <w:rPr>
          <w:rFonts w:ascii="楷体_GB2312" w:eastAsia="楷体_GB2312" w:hAnsi="宋体"/>
          <w:kern w:val="0"/>
          <w:sz w:val="24"/>
        </w:rPr>
        <w:t>MOS</w:t>
      </w:r>
      <w:r w:rsidRPr="00346E85">
        <w:rPr>
          <w:rFonts w:ascii="楷体_GB2312" w:eastAsia="楷体_GB2312" w:hAnsi="宋体" w:hint="eastAsia"/>
          <w:kern w:val="0"/>
          <w:sz w:val="24"/>
        </w:rPr>
        <w:t>结构布图。</w:t>
      </w:r>
      <w:r w:rsidRPr="009E4AC4">
        <w:rPr>
          <w:rFonts w:ascii="楷体_GB2312" w:eastAsia="楷体_GB2312" w:hAnsi="宋体" w:cs="宋体" w:hint="eastAsia"/>
          <w:kern w:val="0"/>
          <w:sz w:val="24"/>
          <w:szCs w:val="24"/>
        </w:rPr>
        <w:t>奇迹半导体有限公司</w:t>
      </w:r>
      <w:r>
        <w:rPr>
          <w:rFonts w:ascii="楷体_GB2312" w:eastAsia="楷体_GB2312" w:hAnsi="宋体" w:cs="宋体" w:hint="eastAsia"/>
          <w:kern w:val="0"/>
          <w:sz w:val="24"/>
          <w:szCs w:val="24"/>
        </w:rPr>
        <w:t>的</w:t>
      </w:r>
      <w:r>
        <w:rPr>
          <w:rFonts w:ascii="楷体_GB2312" w:eastAsia="楷体_GB2312" w:hAnsi="宋体" w:cs="宋体"/>
          <w:kern w:val="0"/>
          <w:sz w:val="24"/>
          <w:szCs w:val="24"/>
        </w:rPr>
        <w:t>1</w:t>
      </w:r>
      <w:r>
        <w:rPr>
          <w:rFonts w:ascii="楷体_GB2312" w:eastAsia="楷体_GB2312" w:hAnsi="宋体" w:cs="宋体" w:hint="eastAsia"/>
          <w:kern w:val="0"/>
          <w:sz w:val="24"/>
          <w:szCs w:val="24"/>
        </w:rPr>
        <w:t>件布图登记为</w:t>
      </w:r>
      <w:r>
        <w:rPr>
          <w:rFonts w:ascii="楷体_GB2312" w:eastAsia="楷体_GB2312" w:hAnsi="宋体" w:cs="宋体"/>
          <w:kern w:val="0"/>
          <w:sz w:val="24"/>
          <w:szCs w:val="24"/>
        </w:rPr>
        <w:t>MOS</w:t>
      </w:r>
      <w:r>
        <w:rPr>
          <w:rFonts w:ascii="楷体_GB2312" w:eastAsia="楷体_GB2312" w:hAnsi="宋体" w:cs="宋体" w:hint="eastAsia"/>
          <w:kern w:val="0"/>
          <w:sz w:val="24"/>
          <w:szCs w:val="24"/>
        </w:rPr>
        <w:t>结构。</w:t>
      </w:r>
    </w:p>
    <w:p w:rsidR="000C578A" w:rsidRPr="00BB5274" w:rsidRDefault="000C578A" w:rsidP="00730158">
      <w:pPr>
        <w:ind w:firstLine="480"/>
        <w:rPr>
          <w:rStyle w:val="Char"/>
          <w:rFonts w:ascii="楷体_GB2312" w:eastAsia="楷体_GB2312" w:hAnsi="宋体"/>
          <w:b w:val="0"/>
          <w:bCs w:val="0"/>
          <w:color w:val="76923C"/>
          <w:kern w:val="0"/>
          <w:sz w:val="24"/>
          <w:szCs w:val="22"/>
        </w:rPr>
      </w:pPr>
      <w:r w:rsidRPr="00BB5274">
        <w:rPr>
          <w:rFonts w:ascii="楷体_GB2312" w:eastAsia="楷体_GB2312" w:hAnsi="宋体"/>
          <w:color w:val="76923C"/>
          <w:kern w:val="0"/>
          <w:sz w:val="24"/>
        </w:rPr>
        <w:t xml:space="preserve"> </w:t>
      </w:r>
    </w:p>
    <w:p w:rsidR="000C578A" w:rsidRPr="00BB5274" w:rsidRDefault="000C578A">
      <w:pPr>
        <w:widowControl/>
        <w:jc w:val="left"/>
        <w:rPr>
          <w:rStyle w:val="Char"/>
          <w:rFonts w:ascii="Calibri" w:hAnsi="Calibri"/>
          <w:color w:val="76923C"/>
          <w:kern w:val="44"/>
          <w:sz w:val="44"/>
          <w:szCs w:val="44"/>
        </w:rPr>
      </w:pPr>
      <w:r w:rsidRPr="00BB5274">
        <w:rPr>
          <w:rStyle w:val="Char"/>
          <w:rFonts w:ascii="Calibri" w:hAnsi="Calibri"/>
          <w:b w:val="0"/>
          <w:bCs w:val="0"/>
          <w:color w:val="76923C"/>
          <w:sz w:val="44"/>
          <w:szCs w:val="44"/>
        </w:rPr>
        <w:br w:type="page"/>
      </w:r>
    </w:p>
    <w:p w:rsidR="000C578A" w:rsidRDefault="000C578A" w:rsidP="005217E0">
      <w:pPr>
        <w:pStyle w:val="1"/>
        <w:rPr>
          <w:rStyle w:val="Char"/>
          <w:rFonts w:ascii="Calibri" w:hAnsi="Calibri"/>
          <w:b/>
          <w:bCs/>
          <w:sz w:val="44"/>
          <w:szCs w:val="44"/>
        </w:rPr>
      </w:pPr>
      <w:bookmarkStart w:id="197" w:name="_Toc420684687"/>
      <w:r w:rsidRPr="001F645C">
        <w:rPr>
          <w:rStyle w:val="Char"/>
          <w:rFonts w:ascii="Calibri" w:hAnsi="Calibri" w:hint="eastAsia"/>
          <w:b/>
          <w:bCs/>
          <w:sz w:val="44"/>
          <w:szCs w:val="44"/>
        </w:rPr>
        <w:t>三、</w:t>
      </w:r>
      <w:r w:rsidRPr="001F645C">
        <w:rPr>
          <w:rStyle w:val="Char"/>
          <w:rFonts w:ascii="Calibri" w:hAnsi="Calibri"/>
          <w:b/>
          <w:bCs/>
          <w:sz w:val="44"/>
          <w:szCs w:val="44"/>
        </w:rPr>
        <w:t>2014</w:t>
      </w:r>
      <w:r w:rsidRPr="001F645C">
        <w:rPr>
          <w:rStyle w:val="Char"/>
          <w:rFonts w:ascii="Calibri" w:hAnsi="Calibri" w:hint="eastAsia"/>
          <w:b/>
          <w:bCs/>
          <w:sz w:val="44"/>
          <w:szCs w:val="44"/>
        </w:rPr>
        <w:t>年中国集成电路产业知识产权分析总结</w:t>
      </w:r>
      <w:bookmarkEnd w:id="197"/>
    </w:p>
    <w:p w:rsidR="000C578A" w:rsidRDefault="000C578A" w:rsidP="00E8712E">
      <w:pPr>
        <w:pStyle w:val="3"/>
      </w:pPr>
      <w:bookmarkStart w:id="198" w:name="_Toc420684688"/>
      <w:r>
        <w:t xml:space="preserve">3.1 </w:t>
      </w:r>
      <w:r>
        <w:rPr>
          <w:rFonts w:hint="eastAsia"/>
        </w:rPr>
        <w:t>国内集成电路设计企业需要加大研发投入</w:t>
      </w:r>
      <w:bookmarkEnd w:id="198"/>
    </w:p>
    <w:p w:rsidR="000C578A" w:rsidRPr="00CD1B08" w:rsidRDefault="000C578A" w:rsidP="00943277">
      <w:pPr>
        <w:spacing w:line="360" w:lineRule="auto"/>
        <w:ind w:firstLineChars="200" w:firstLine="480"/>
        <w:rPr>
          <w:rFonts w:ascii="楷体_GB2312" w:eastAsia="楷体_GB2312"/>
          <w:sz w:val="24"/>
          <w:szCs w:val="24"/>
        </w:rPr>
      </w:pPr>
      <w:r>
        <w:rPr>
          <w:rFonts w:ascii="楷体_GB2312" w:eastAsia="楷体_GB2312" w:hint="eastAsia"/>
          <w:sz w:val="24"/>
          <w:szCs w:val="24"/>
        </w:rPr>
        <w:t>据中国半导体行业协会统计，</w:t>
      </w:r>
      <w:r>
        <w:rPr>
          <w:rFonts w:ascii="楷体_GB2312" w:eastAsia="楷体_GB2312"/>
          <w:sz w:val="24"/>
          <w:szCs w:val="24"/>
        </w:rPr>
        <w:t>2014</w:t>
      </w:r>
      <w:r>
        <w:rPr>
          <w:rFonts w:ascii="楷体_GB2312" w:eastAsia="楷体_GB2312" w:hint="eastAsia"/>
          <w:sz w:val="24"/>
          <w:szCs w:val="24"/>
        </w:rPr>
        <w:t>年我国</w:t>
      </w:r>
      <w:r>
        <w:rPr>
          <w:rFonts w:ascii="楷体_GB2312" w:eastAsia="楷体_GB2312"/>
          <w:sz w:val="24"/>
          <w:szCs w:val="24"/>
        </w:rPr>
        <w:t xml:space="preserve">IC </w:t>
      </w:r>
      <w:r>
        <w:rPr>
          <w:rFonts w:ascii="楷体_GB2312" w:eastAsia="楷体_GB2312" w:hint="eastAsia"/>
          <w:sz w:val="24"/>
          <w:szCs w:val="24"/>
        </w:rPr>
        <w:t>设计业的销售收入为</w:t>
      </w:r>
      <w:r>
        <w:rPr>
          <w:rFonts w:ascii="楷体_GB2312" w:eastAsia="楷体_GB2312"/>
          <w:sz w:val="24"/>
          <w:szCs w:val="24"/>
        </w:rPr>
        <w:t>1047.4</w:t>
      </w:r>
      <w:r>
        <w:rPr>
          <w:rFonts w:ascii="楷体_GB2312" w:eastAsia="楷体_GB2312" w:hint="eastAsia"/>
          <w:sz w:val="24"/>
          <w:szCs w:val="24"/>
        </w:rPr>
        <w:t>亿元，比</w:t>
      </w:r>
      <w:r>
        <w:rPr>
          <w:rFonts w:ascii="楷体_GB2312" w:eastAsia="楷体_GB2312"/>
          <w:sz w:val="24"/>
          <w:szCs w:val="24"/>
        </w:rPr>
        <w:t>2013</w:t>
      </w:r>
      <w:r>
        <w:rPr>
          <w:rFonts w:ascii="楷体_GB2312" w:eastAsia="楷体_GB2312" w:hint="eastAsia"/>
          <w:sz w:val="24"/>
          <w:szCs w:val="24"/>
        </w:rPr>
        <w:t>年增长</w:t>
      </w:r>
      <w:r>
        <w:rPr>
          <w:rFonts w:ascii="楷体_GB2312" w:eastAsia="楷体_GB2312"/>
          <w:sz w:val="24"/>
          <w:szCs w:val="24"/>
        </w:rPr>
        <w:t>29.5%</w:t>
      </w:r>
      <w:r>
        <w:rPr>
          <w:rFonts w:ascii="楷体_GB2312" w:eastAsia="楷体_GB2312" w:hint="eastAsia"/>
          <w:sz w:val="24"/>
          <w:szCs w:val="24"/>
        </w:rPr>
        <w:t>，占我国集成电路产业链的比重为</w:t>
      </w:r>
      <w:r>
        <w:rPr>
          <w:rFonts w:ascii="楷体_GB2312" w:eastAsia="楷体_GB2312"/>
          <w:sz w:val="24"/>
          <w:szCs w:val="24"/>
        </w:rPr>
        <w:t>34.7%</w:t>
      </w:r>
      <w:r>
        <w:rPr>
          <w:rFonts w:ascii="楷体_GB2312" w:eastAsia="楷体_GB2312" w:hint="eastAsia"/>
          <w:sz w:val="24"/>
          <w:szCs w:val="24"/>
        </w:rPr>
        <w:t>。当前，我国</w:t>
      </w:r>
      <w:r>
        <w:rPr>
          <w:rFonts w:ascii="楷体_GB2312" w:eastAsia="楷体_GB2312"/>
          <w:sz w:val="24"/>
          <w:szCs w:val="24"/>
        </w:rPr>
        <w:t>IC</w:t>
      </w:r>
      <w:r>
        <w:rPr>
          <w:rFonts w:ascii="楷体_GB2312" w:eastAsia="楷体_GB2312" w:hint="eastAsia"/>
          <w:sz w:val="24"/>
          <w:szCs w:val="24"/>
        </w:rPr>
        <w:t>设计业的规模仅次于美国和我国台湾地区，持续保持世界第三的地位。</w:t>
      </w:r>
    </w:p>
    <w:p w:rsidR="000C578A" w:rsidRPr="00F365E0" w:rsidRDefault="000C578A" w:rsidP="00943277">
      <w:pPr>
        <w:spacing w:line="360" w:lineRule="auto"/>
        <w:ind w:firstLineChars="200" w:firstLine="480"/>
        <w:rPr>
          <w:rFonts w:ascii="楷体_GB2312" w:eastAsia="楷体_GB2312"/>
          <w:sz w:val="24"/>
          <w:szCs w:val="24"/>
        </w:rPr>
      </w:pPr>
      <w:r>
        <w:rPr>
          <w:rFonts w:ascii="楷体_GB2312" w:eastAsia="楷体_GB2312" w:hint="eastAsia"/>
          <w:sz w:val="24"/>
          <w:szCs w:val="24"/>
        </w:rPr>
        <w:t>表</w:t>
      </w:r>
      <w:r>
        <w:rPr>
          <w:rFonts w:ascii="楷体_GB2312" w:eastAsia="楷体_GB2312"/>
          <w:sz w:val="24"/>
          <w:szCs w:val="24"/>
        </w:rPr>
        <w:t>3-1</w:t>
      </w:r>
      <w:r>
        <w:rPr>
          <w:rFonts w:ascii="楷体_GB2312" w:eastAsia="楷体_GB2312" w:hint="eastAsia"/>
          <w:sz w:val="24"/>
          <w:szCs w:val="24"/>
        </w:rPr>
        <w:t>为</w:t>
      </w:r>
      <w:r w:rsidRPr="00F365E0">
        <w:rPr>
          <w:rFonts w:ascii="楷体_GB2312" w:eastAsia="楷体_GB2312" w:hint="eastAsia"/>
          <w:sz w:val="24"/>
          <w:szCs w:val="24"/>
        </w:rPr>
        <w:t>中国十大集成电路设计企业专利授权情况</w:t>
      </w:r>
      <w:r>
        <w:rPr>
          <w:rFonts w:ascii="楷体_GB2312" w:eastAsia="楷体_GB2312" w:hint="eastAsia"/>
          <w:sz w:val="24"/>
          <w:szCs w:val="24"/>
        </w:rPr>
        <w:t>，企业排名来自中国半导体行业协会发布的“</w:t>
      </w:r>
      <w:r w:rsidRPr="00F365E0">
        <w:rPr>
          <w:rFonts w:ascii="楷体_GB2312" w:eastAsia="楷体_GB2312"/>
          <w:sz w:val="24"/>
          <w:szCs w:val="24"/>
        </w:rPr>
        <w:t>2014</w:t>
      </w:r>
      <w:r w:rsidRPr="00F365E0">
        <w:rPr>
          <w:rFonts w:ascii="楷体_GB2312" w:eastAsia="楷体_GB2312" w:hint="eastAsia"/>
          <w:sz w:val="24"/>
          <w:szCs w:val="24"/>
        </w:rPr>
        <w:t>年中国十大集成电路设计企业</w:t>
      </w:r>
      <w:r>
        <w:rPr>
          <w:rFonts w:ascii="楷体_GB2312" w:eastAsia="楷体_GB2312" w:hint="eastAsia"/>
          <w:sz w:val="24"/>
          <w:szCs w:val="24"/>
        </w:rPr>
        <w:t>”。其中，</w:t>
      </w:r>
      <w:r w:rsidRPr="00F365E0">
        <w:rPr>
          <w:rFonts w:ascii="楷体_GB2312" w:eastAsia="楷体_GB2312" w:hint="eastAsia"/>
          <w:sz w:val="24"/>
          <w:szCs w:val="24"/>
        </w:rPr>
        <w:t>大唐半导体设计有限公司</w:t>
      </w:r>
      <w:r>
        <w:rPr>
          <w:rFonts w:ascii="楷体_GB2312" w:eastAsia="楷体_GB2312" w:hint="eastAsia"/>
          <w:sz w:val="24"/>
          <w:szCs w:val="24"/>
        </w:rPr>
        <w:t>，</w:t>
      </w:r>
      <w:r w:rsidRPr="00F365E0">
        <w:rPr>
          <w:rFonts w:ascii="楷体_GB2312" w:eastAsia="楷体_GB2312" w:hint="eastAsia"/>
          <w:sz w:val="24"/>
          <w:szCs w:val="24"/>
        </w:rPr>
        <w:t>包括大唐微电子技术有限公司、联芯科技有限公司、大唐恩智浦半导体有限公司</w:t>
      </w:r>
      <w:r>
        <w:rPr>
          <w:rFonts w:ascii="楷体_GB2312" w:eastAsia="楷体_GB2312" w:hint="eastAsia"/>
          <w:sz w:val="24"/>
          <w:szCs w:val="24"/>
        </w:rPr>
        <w:t>；</w:t>
      </w:r>
      <w:r w:rsidRPr="00F365E0">
        <w:rPr>
          <w:rFonts w:ascii="楷体_GB2312" w:eastAsia="楷体_GB2312" w:hint="eastAsia"/>
          <w:sz w:val="24"/>
          <w:szCs w:val="24"/>
        </w:rPr>
        <w:t>华大半导体</w:t>
      </w:r>
      <w:r>
        <w:rPr>
          <w:rFonts w:ascii="楷体_GB2312" w:eastAsia="楷体_GB2312" w:hint="eastAsia"/>
          <w:sz w:val="24"/>
          <w:szCs w:val="24"/>
        </w:rPr>
        <w:t>包括</w:t>
      </w:r>
      <w:r w:rsidRPr="00F365E0">
        <w:rPr>
          <w:rFonts w:ascii="楷体_GB2312" w:eastAsia="楷体_GB2312" w:hint="eastAsia"/>
          <w:sz w:val="24"/>
          <w:szCs w:val="24"/>
        </w:rPr>
        <w:t>，上海华虹集成电路有限责任公司</w:t>
      </w:r>
      <w:r>
        <w:rPr>
          <w:rFonts w:ascii="楷体_GB2312" w:eastAsia="楷体_GB2312" w:hint="eastAsia"/>
          <w:sz w:val="24"/>
          <w:szCs w:val="24"/>
        </w:rPr>
        <w:t>、</w:t>
      </w:r>
      <w:r w:rsidRPr="00F365E0">
        <w:rPr>
          <w:rFonts w:ascii="楷体_GB2312" w:eastAsia="楷体_GB2312" w:hint="eastAsia"/>
          <w:sz w:val="24"/>
          <w:szCs w:val="24"/>
        </w:rPr>
        <w:t>北京中电华大电子设计有限责任公司</w:t>
      </w:r>
      <w:r>
        <w:rPr>
          <w:rFonts w:ascii="楷体_GB2312" w:eastAsia="楷体_GB2312" w:hint="eastAsia"/>
          <w:sz w:val="24"/>
          <w:szCs w:val="24"/>
        </w:rPr>
        <w:t>、</w:t>
      </w:r>
      <w:r w:rsidRPr="00F365E0">
        <w:rPr>
          <w:rFonts w:ascii="楷体_GB2312" w:eastAsia="楷体_GB2312" w:hint="eastAsia"/>
          <w:sz w:val="24"/>
          <w:szCs w:val="24"/>
        </w:rPr>
        <w:t>南京微盟电子有限公司</w:t>
      </w:r>
      <w:r>
        <w:rPr>
          <w:rFonts w:ascii="楷体_GB2312" w:eastAsia="楷体_GB2312" w:hint="eastAsia"/>
          <w:sz w:val="24"/>
          <w:szCs w:val="24"/>
        </w:rPr>
        <w:t>、</w:t>
      </w:r>
      <w:r w:rsidRPr="00F365E0">
        <w:rPr>
          <w:rFonts w:ascii="楷体_GB2312" w:eastAsia="楷体_GB2312" w:hint="eastAsia"/>
          <w:sz w:val="24"/>
          <w:szCs w:val="24"/>
        </w:rPr>
        <w:t>北京华大智宝电子系统有限公司</w:t>
      </w:r>
      <w:r>
        <w:rPr>
          <w:rFonts w:ascii="楷体_GB2312" w:eastAsia="楷体_GB2312" w:hint="eastAsia"/>
          <w:sz w:val="24"/>
          <w:szCs w:val="24"/>
        </w:rPr>
        <w:t>、</w:t>
      </w:r>
      <w:r w:rsidRPr="00F365E0">
        <w:rPr>
          <w:rFonts w:ascii="楷体_GB2312" w:eastAsia="楷体_GB2312" w:hint="eastAsia"/>
          <w:sz w:val="24"/>
          <w:szCs w:val="24"/>
        </w:rPr>
        <w:t>北京确安科技股份有限公司</w:t>
      </w:r>
      <w:r>
        <w:rPr>
          <w:rFonts w:ascii="楷体_GB2312" w:eastAsia="楷体_GB2312" w:hint="eastAsia"/>
          <w:sz w:val="24"/>
          <w:szCs w:val="24"/>
        </w:rPr>
        <w:t>、</w:t>
      </w:r>
      <w:r w:rsidRPr="00F365E0">
        <w:rPr>
          <w:rFonts w:ascii="楷体_GB2312" w:eastAsia="楷体_GB2312" w:hint="eastAsia"/>
          <w:sz w:val="24"/>
          <w:szCs w:val="24"/>
        </w:rPr>
        <w:t>北京华大九天软件有限公司</w:t>
      </w:r>
      <w:r>
        <w:rPr>
          <w:rFonts w:ascii="楷体_GB2312" w:eastAsia="楷体_GB2312" w:hint="eastAsia"/>
          <w:sz w:val="24"/>
          <w:szCs w:val="24"/>
        </w:rPr>
        <w:t>以及</w:t>
      </w:r>
      <w:r w:rsidRPr="00F365E0">
        <w:rPr>
          <w:rFonts w:ascii="楷体_GB2312" w:eastAsia="楷体_GB2312" w:hint="eastAsia"/>
          <w:sz w:val="24"/>
          <w:szCs w:val="24"/>
        </w:rPr>
        <w:t>华虹国际</w:t>
      </w:r>
      <w:r w:rsidRPr="00F365E0">
        <w:rPr>
          <w:rFonts w:ascii="楷体_GB2312" w:eastAsia="楷体_GB2312"/>
          <w:sz w:val="24"/>
          <w:szCs w:val="24"/>
        </w:rPr>
        <w:t>(</w:t>
      </w:r>
      <w:r w:rsidRPr="00F365E0">
        <w:rPr>
          <w:rFonts w:ascii="楷体_GB2312" w:eastAsia="楷体_GB2312" w:hint="eastAsia"/>
          <w:sz w:val="24"/>
          <w:szCs w:val="24"/>
        </w:rPr>
        <w:t>上海</w:t>
      </w:r>
      <w:r w:rsidRPr="00F365E0">
        <w:rPr>
          <w:rFonts w:ascii="楷体_GB2312" w:eastAsia="楷体_GB2312"/>
          <w:sz w:val="24"/>
          <w:szCs w:val="24"/>
        </w:rPr>
        <w:t>)</w:t>
      </w:r>
      <w:r w:rsidRPr="00F365E0">
        <w:rPr>
          <w:rFonts w:ascii="楷体_GB2312" w:eastAsia="楷体_GB2312" w:hint="eastAsia"/>
          <w:sz w:val="24"/>
          <w:szCs w:val="24"/>
        </w:rPr>
        <w:t>有限公司</w:t>
      </w:r>
      <w:r>
        <w:rPr>
          <w:rFonts w:ascii="楷体_GB2312" w:eastAsia="楷体_GB2312" w:hint="eastAsia"/>
          <w:sz w:val="24"/>
          <w:szCs w:val="24"/>
        </w:rPr>
        <w:t>。从表</w:t>
      </w:r>
      <w:r>
        <w:rPr>
          <w:rFonts w:ascii="楷体_GB2312" w:eastAsia="楷体_GB2312"/>
          <w:sz w:val="24"/>
          <w:szCs w:val="24"/>
        </w:rPr>
        <w:t>3-1</w:t>
      </w:r>
      <w:r>
        <w:rPr>
          <w:rFonts w:ascii="楷体_GB2312" w:eastAsia="楷体_GB2312" w:hint="eastAsia"/>
          <w:sz w:val="24"/>
          <w:szCs w:val="24"/>
        </w:rPr>
        <w:t>可以看到，在中国</w:t>
      </w:r>
      <w:r w:rsidRPr="00F365E0">
        <w:rPr>
          <w:rFonts w:ascii="楷体_GB2312" w:eastAsia="楷体_GB2312" w:hint="eastAsia"/>
          <w:sz w:val="24"/>
          <w:szCs w:val="24"/>
        </w:rPr>
        <w:t>十大集成电路设计企业</w:t>
      </w:r>
      <w:r>
        <w:rPr>
          <w:rFonts w:ascii="楷体_GB2312" w:eastAsia="楷体_GB2312" w:hint="eastAsia"/>
          <w:sz w:val="24"/>
          <w:szCs w:val="24"/>
        </w:rPr>
        <w:t>中，北京中星微电子有限公司获得的累计授权中国发明专利数量最多，达到了</w:t>
      </w:r>
      <w:r>
        <w:rPr>
          <w:rFonts w:ascii="楷体_GB2312" w:eastAsia="楷体_GB2312"/>
          <w:sz w:val="24"/>
          <w:szCs w:val="24"/>
        </w:rPr>
        <w:t>1156</w:t>
      </w:r>
      <w:r>
        <w:rPr>
          <w:rFonts w:ascii="楷体_GB2312" w:eastAsia="楷体_GB2312" w:hint="eastAsia"/>
          <w:sz w:val="24"/>
          <w:szCs w:val="24"/>
        </w:rPr>
        <w:t>件，该公司在去年一年中就获得了</w:t>
      </w:r>
      <w:r>
        <w:rPr>
          <w:rFonts w:ascii="楷体_GB2312" w:eastAsia="楷体_GB2312"/>
          <w:sz w:val="24"/>
          <w:szCs w:val="24"/>
        </w:rPr>
        <w:t>77</w:t>
      </w:r>
      <w:r>
        <w:rPr>
          <w:rFonts w:ascii="楷体_GB2312" w:eastAsia="楷体_GB2312" w:hint="eastAsia"/>
          <w:sz w:val="24"/>
          <w:szCs w:val="24"/>
        </w:rPr>
        <w:t>件发明专利授权，在当年的发明专利授权数量来看也是最多的。其次是</w:t>
      </w:r>
      <w:r w:rsidRPr="00A018E1">
        <w:rPr>
          <w:rFonts w:ascii="楷体_GB2312" w:eastAsia="楷体_GB2312" w:hAnsi="宋体" w:cs="宋体" w:hint="eastAsia"/>
          <w:color w:val="323232"/>
          <w:kern w:val="0"/>
          <w:sz w:val="24"/>
          <w:szCs w:val="24"/>
        </w:rPr>
        <w:t>展讯通信有限公司</w:t>
      </w:r>
      <w:r>
        <w:rPr>
          <w:rFonts w:ascii="楷体_GB2312" w:eastAsia="楷体_GB2312" w:hAnsi="宋体" w:cs="宋体" w:hint="eastAsia"/>
          <w:color w:val="323232"/>
          <w:kern w:val="0"/>
          <w:sz w:val="24"/>
          <w:szCs w:val="24"/>
        </w:rPr>
        <w:t>，累计获得授权发明专利</w:t>
      </w:r>
      <w:r>
        <w:rPr>
          <w:rFonts w:ascii="楷体_GB2312" w:eastAsia="楷体_GB2312" w:hAnsi="宋体" w:cs="宋体"/>
          <w:color w:val="323232"/>
          <w:kern w:val="0"/>
          <w:sz w:val="24"/>
          <w:szCs w:val="24"/>
        </w:rPr>
        <w:t>451</w:t>
      </w:r>
      <w:r>
        <w:rPr>
          <w:rFonts w:ascii="楷体_GB2312" w:eastAsia="楷体_GB2312" w:hAnsi="宋体" w:cs="宋体" w:hint="eastAsia"/>
          <w:color w:val="323232"/>
          <w:kern w:val="0"/>
          <w:sz w:val="24"/>
          <w:szCs w:val="24"/>
        </w:rPr>
        <w:t>件，</w:t>
      </w:r>
      <w:r>
        <w:rPr>
          <w:rFonts w:ascii="楷体_GB2312" w:eastAsia="楷体_GB2312" w:hAnsi="宋体" w:cs="宋体"/>
          <w:color w:val="323232"/>
          <w:kern w:val="0"/>
          <w:sz w:val="24"/>
          <w:szCs w:val="24"/>
        </w:rPr>
        <w:t>2014</w:t>
      </w:r>
      <w:r>
        <w:rPr>
          <w:rFonts w:ascii="楷体_GB2312" w:eastAsia="楷体_GB2312" w:hAnsi="宋体" w:cs="宋体" w:hint="eastAsia"/>
          <w:color w:val="323232"/>
          <w:kern w:val="0"/>
          <w:sz w:val="24"/>
          <w:szCs w:val="24"/>
        </w:rPr>
        <w:t>年获得</w:t>
      </w:r>
      <w:r>
        <w:rPr>
          <w:rFonts w:ascii="楷体_GB2312" w:eastAsia="楷体_GB2312" w:hAnsi="宋体" w:cs="宋体"/>
          <w:color w:val="323232"/>
          <w:kern w:val="0"/>
          <w:sz w:val="24"/>
          <w:szCs w:val="24"/>
        </w:rPr>
        <w:t>62</w:t>
      </w:r>
      <w:r>
        <w:rPr>
          <w:rFonts w:ascii="楷体_GB2312" w:eastAsia="楷体_GB2312" w:hAnsi="宋体" w:cs="宋体" w:hint="eastAsia"/>
          <w:color w:val="323232"/>
          <w:kern w:val="0"/>
          <w:sz w:val="24"/>
          <w:szCs w:val="24"/>
        </w:rPr>
        <w:t>件授权。累计授权发明专利数量排名第三的是大唐半导体设计公司。</w:t>
      </w:r>
    </w:p>
    <w:p w:rsidR="000C578A" w:rsidRPr="00E34DDF" w:rsidRDefault="000C578A" w:rsidP="00E34DDF">
      <w:pPr>
        <w:spacing w:line="360" w:lineRule="auto"/>
        <w:rPr>
          <w:rFonts w:ascii="楷体_GB2312" w:eastAsia="楷体_GB2312"/>
          <w:sz w:val="24"/>
          <w:szCs w:val="24"/>
        </w:rPr>
      </w:pPr>
    </w:p>
    <w:p w:rsidR="000C578A" w:rsidRPr="00A018E1" w:rsidRDefault="000C578A" w:rsidP="00A018E1">
      <w:pPr>
        <w:jc w:val="center"/>
        <w:rPr>
          <w:rFonts w:ascii="黑体" w:eastAsia="黑体" w:hAnsi="黑体"/>
        </w:rPr>
      </w:pPr>
      <w:r w:rsidRPr="00A018E1">
        <w:rPr>
          <w:rFonts w:ascii="黑体" w:eastAsia="黑体" w:hAnsi="黑体" w:hint="eastAsia"/>
        </w:rPr>
        <w:t>表</w:t>
      </w:r>
      <w:r w:rsidRPr="00A018E1">
        <w:rPr>
          <w:rFonts w:ascii="黑体" w:eastAsia="黑体" w:hAnsi="黑体"/>
        </w:rPr>
        <w:t>3-1  2014</w:t>
      </w:r>
      <w:r w:rsidRPr="00A018E1">
        <w:rPr>
          <w:rFonts w:ascii="黑体" w:eastAsia="黑体" w:hAnsi="黑体" w:hint="eastAsia"/>
        </w:rPr>
        <w:t>年中国十大集成电路设计企业专利授权情况</w:t>
      </w:r>
    </w:p>
    <w:tbl>
      <w:tblPr>
        <w:tblW w:w="8061" w:type="dxa"/>
        <w:jc w:val="center"/>
        <w:tblLook w:val="00A0" w:firstRow="1" w:lastRow="0" w:firstColumn="1" w:lastColumn="0" w:noHBand="0" w:noVBand="0"/>
      </w:tblPr>
      <w:tblGrid>
        <w:gridCol w:w="760"/>
        <w:gridCol w:w="3899"/>
        <w:gridCol w:w="1134"/>
        <w:gridCol w:w="1112"/>
        <w:gridCol w:w="1156"/>
      </w:tblGrid>
      <w:tr w:rsidR="000C578A" w:rsidRPr="00A018E1" w:rsidTr="00090FD6">
        <w:trPr>
          <w:trHeight w:val="855"/>
          <w:jc w:val="center"/>
        </w:trPr>
        <w:tc>
          <w:tcPr>
            <w:tcW w:w="760" w:type="dxa"/>
            <w:tcBorders>
              <w:top w:val="single" w:sz="4" w:space="0" w:color="auto"/>
              <w:left w:val="single" w:sz="4" w:space="0" w:color="auto"/>
              <w:bottom w:val="single" w:sz="4" w:space="0" w:color="auto"/>
              <w:right w:val="single" w:sz="4" w:space="0" w:color="auto"/>
            </w:tcBorders>
            <w:shd w:val="pct15" w:color="auto" w:fill="auto"/>
            <w:vAlign w:val="center"/>
          </w:tcPr>
          <w:p w:rsidR="000C578A" w:rsidRPr="00A018E1" w:rsidRDefault="000C578A" w:rsidP="00A018E1">
            <w:pPr>
              <w:widowControl/>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序号</w:t>
            </w:r>
          </w:p>
        </w:tc>
        <w:tc>
          <w:tcPr>
            <w:tcW w:w="3899" w:type="dxa"/>
            <w:tcBorders>
              <w:top w:val="single" w:sz="4" w:space="0" w:color="auto"/>
              <w:left w:val="nil"/>
              <w:bottom w:val="single" w:sz="4" w:space="0" w:color="auto"/>
              <w:right w:val="single" w:sz="4" w:space="0" w:color="auto"/>
            </w:tcBorders>
            <w:shd w:val="pct15" w:color="auto" w:fill="auto"/>
            <w:vAlign w:val="center"/>
          </w:tcPr>
          <w:p w:rsidR="000C578A" w:rsidRPr="00A018E1" w:rsidRDefault="000C578A" w:rsidP="00A018E1">
            <w:pPr>
              <w:widowControl/>
              <w:jc w:val="center"/>
              <w:rPr>
                <w:rFonts w:ascii="楷体_GB2312" w:eastAsia="楷体_GB2312" w:hAnsi="宋体" w:cs="宋体"/>
                <w:color w:val="000000"/>
                <w:kern w:val="0"/>
                <w:sz w:val="24"/>
                <w:szCs w:val="24"/>
              </w:rPr>
            </w:pPr>
            <w:r w:rsidRPr="00A018E1">
              <w:rPr>
                <w:rFonts w:ascii="楷体_GB2312" w:eastAsia="楷体_GB2312" w:hAnsi="宋体" w:cs="宋体" w:hint="eastAsia"/>
                <w:color w:val="000000"/>
                <w:kern w:val="0"/>
                <w:sz w:val="24"/>
                <w:szCs w:val="24"/>
              </w:rPr>
              <w:t>设计企业</w:t>
            </w:r>
            <w:r w:rsidRPr="00A018E1">
              <w:rPr>
                <w:rFonts w:ascii="楷体_GB2312" w:eastAsia="楷体_GB2312" w:hAnsi="宋体" w:cs="宋体" w:hint="eastAsia"/>
                <w:color w:val="323232"/>
                <w:kern w:val="0"/>
                <w:sz w:val="24"/>
                <w:szCs w:val="24"/>
              </w:rPr>
              <w:t>名称</w:t>
            </w:r>
          </w:p>
        </w:tc>
        <w:tc>
          <w:tcPr>
            <w:tcW w:w="1134" w:type="dxa"/>
            <w:tcBorders>
              <w:top w:val="single" w:sz="4" w:space="0" w:color="auto"/>
              <w:left w:val="nil"/>
              <w:bottom w:val="single" w:sz="4" w:space="0" w:color="auto"/>
              <w:right w:val="single" w:sz="4" w:space="0" w:color="auto"/>
            </w:tcBorders>
            <w:shd w:val="pct15" w:color="auto" w:fill="auto"/>
            <w:vAlign w:val="center"/>
          </w:tcPr>
          <w:p w:rsidR="000C578A" w:rsidRPr="00A018E1" w:rsidRDefault="000C578A" w:rsidP="00A018E1">
            <w:pPr>
              <w:widowControl/>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累计授权发明专利</w:t>
            </w:r>
          </w:p>
        </w:tc>
        <w:tc>
          <w:tcPr>
            <w:tcW w:w="1112" w:type="dxa"/>
            <w:tcBorders>
              <w:top w:val="single" w:sz="4" w:space="0" w:color="auto"/>
              <w:left w:val="nil"/>
              <w:bottom w:val="single" w:sz="4" w:space="0" w:color="auto"/>
              <w:right w:val="single" w:sz="4" w:space="0" w:color="auto"/>
            </w:tcBorders>
            <w:shd w:val="pct15" w:color="auto" w:fill="auto"/>
            <w:vAlign w:val="center"/>
          </w:tcPr>
          <w:p w:rsidR="000C578A" w:rsidRPr="00A018E1" w:rsidRDefault="000C578A" w:rsidP="00A018E1">
            <w:pPr>
              <w:widowControl/>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2014</w:t>
            </w:r>
            <w:r w:rsidRPr="00A018E1">
              <w:rPr>
                <w:rFonts w:ascii="楷体_GB2312" w:eastAsia="楷体_GB2312" w:hAnsi="宋体" w:cs="宋体" w:hint="eastAsia"/>
                <w:color w:val="323232"/>
                <w:kern w:val="0"/>
                <w:sz w:val="24"/>
                <w:szCs w:val="24"/>
              </w:rPr>
              <w:t>年公开发明专利</w:t>
            </w:r>
          </w:p>
        </w:tc>
        <w:tc>
          <w:tcPr>
            <w:tcW w:w="1156" w:type="dxa"/>
            <w:tcBorders>
              <w:top w:val="single" w:sz="4" w:space="0" w:color="auto"/>
              <w:left w:val="nil"/>
              <w:bottom w:val="single" w:sz="4" w:space="0" w:color="auto"/>
              <w:right w:val="single" w:sz="4" w:space="0" w:color="auto"/>
            </w:tcBorders>
            <w:shd w:val="pct15" w:color="auto" w:fill="auto"/>
            <w:vAlign w:val="center"/>
          </w:tcPr>
          <w:p w:rsidR="000C578A" w:rsidRPr="00A018E1" w:rsidRDefault="000C578A" w:rsidP="00A018E1">
            <w:pPr>
              <w:widowControl/>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2014</w:t>
            </w:r>
            <w:r w:rsidRPr="00A018E1">
              <w:rPr>
                <w:rFonts w:ascii="楷体_GB2312" w:eastAsia="楷体_GB2312" w:hAnsi="宋体" w:cs="宋体" w:hint="eastAsia"/>
                <w:color w:val="323232"/>
                <w:kern w:val="0"/>
                <w:sz w:val="24"/>
                <w:szCs w:val="24"/>
              </w:rPr>
              <w:t>年授权发明专利</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深圳市海思半导体有限公司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196DA0">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w:t>
            </w:r>
            <w:r>
              <w:rPr>
                <w:rFonts w:ascii="楷体_GB2312" w:eastAsia="楷体_GB2312" w:hAnsi="宋体" w:cs="宋体"/>
                <w:color w:val="323232"/>
                <w:kern w:val="0"/>
                <w:sz w:val="24"/>
                <w:szCs w:val="24"/>
              </w:rPr>
              <w:t>3</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4</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3</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2</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展讯通信有限公司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451</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134</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62</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3</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华大半导体有限公司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231</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165</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30</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4</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大唐半导体设计有限公司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316</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110</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62</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5</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深圳市中兴微电子技术有限公司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0</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17</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0</w:t>
            </w:r>
          </w:p>
        </w:tc>
      </w:tr>
      <w:tr w:rsidR="000C578A" w:rsidRPr="00A018E1" w:rsidTr="00090FD6">
        <w:trPr>
          <w:trHeight w:val="54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6</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北京南瑞智芯微电子科技有限公司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2</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13</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2</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7</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锐迪科微电子（上海）有限公司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32</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2</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8</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格科微电子（上海）有限公司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40</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42</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13</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9</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杭州士兰微电子股份有限公司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86</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44</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34</w:t>
            </w:r>
          </w:p>
        </w:tc>
      </w:tr>
      <w:tr w:rsidR="000C578A" w:rsidRPr="00A018E1" w:rsidTr="00090FD6">
        <w:trPr>
          <w:trHeight w:val="270"/>
          <w:jc w:val="center"/>
        </w:trPr>
        <w:tc>
          <w:tcPr>
            <w:tcW w:w="760" w:type="dxa"/>
            <w:tcBorders>
              <w:top w:val="nil"/>
              <w:left w:val="single" w:sz="4" w:space="0" w:color="auto"/>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10</w:t>
            </w:r>
          </w:p>
        </w:tc>
        <w:tc>
          <w:tcPr>
            <w:tcW w:w="3899"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hint="eastAsia"/>
                <w:color w:val="323232"/>
                <w:kern w:val="0"/>
                <w:sz w:val="24"/>
                <w:szCs w:val="24"/>
              </w:rPr>
              <w:t>北京中星微电子有限公司</w:t>
            </w:r>
          </w:p>
        </w:tc>
        <w:tc>
          <w:tcPr>
            <w:tcW w:w="1134" w:type="dxa"/>
            <w:tcBorders>
              <w:top w:val="nil"/>
              <w:left w:val="nil"/>
              <w:bottom w:val="single" w:sz="4" w:space="0" w:color="auto"/>
              <w:right w:val="single" w:sz="4" w:space="0" w:color="auto"/>
            </w:tcBorders>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1156</w:t>
            </w:r>
          </w:p>
        </w:tc>
        <w:tc>
          <w:tcPr>
            <w:tcW w:w="1112"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3</w:t>
            </w:r>
          </w:p>
        </w:tc>
        <w:tc>
          <w:tcPr>
            <w:tcW w:w="1156" w:type="dxa"/>
            <w:tcBorders>
              <w:top w:val="nil"/>
              <w:left w:val="nil"/>
              <w:bottom w:val="single" w:sz="4" w:space="0" w:color="auto"/>
              <w:right w:val="single" w:sz="4" w:space="0" w:color="auto"/>
            </w:tcBorders>
            <w:noWrap/>
            <w:vAlign w:val="center"/>
          </w:tcPr>
          <w:p w:rsidR="000C578A" w:rsidRPr="00A018E1" w:rsidRDefault="000C578A" w:rsidP="00A018E1">
            <w:pPr>
              <w:widowControl/>
              <w:spacing w:line="360" w:lineRule="auto"/>
              <w:jc w:val="center"/>
              <w:rPr>
                <w:rFonts w:ascii="楷体_GB2312" w:eastAsia="楷体_GB2312" w:hAnsi="宋体" w:cs="宋体"/>
                <w:color w:val="323232"/>
                <w:kern w:val="0"/>
                <w:sz w:val="24"/>
                <w:szCs w:val="24"/>
              </w:rPr>
            </w:pPr>
            <w:r w:rsidRPr="00A018E1">
              <w:rPr>
                <w:rFonts w:ascii="楷体_GB2312" w:eastAsia="楷体_GB2312" w:hAnsi="宋体" w:cs="宋体"/>
                <w:color w:val="323232"/>
                <w:kern w:val="0"/>
                <w:sz w:val="24"/>
                <w:szCs w:val="24"/>
              </w:rPr>
              <w:t>77</w:t>
            </w:r>
          </w:p>
        </w:tc>
      </w:tr>
    </w:tbl>
    <w:p w:rsidR="000C578A" w:rsidRDefault="000C578A" w:rsidP="00D21D6D">
      <w:pPr>
        <w:spacing w:line="360" w:lineRule="auto"/>
        <w:ind w:firstLineChars="200" w:firstLine="480"/>
        <w:jc w:val="left"/>
        <w:rPr>
          <w:rFonts w:ascii="楷体_GB2312" w:eastAsia="楷体_GB2312" w:hAnsi="黑体"/>
          <w:kern w:val="0"/>
          <w:sz w:val="24"/>
          <w:szCs w:val="24"/>
        </w:rPr>
      </w:pPr>
    </w:p>
    <w:p w:rsidR="000C578A" w:rsidRDefault="000C578A" w:rsidP="00196DA0">
      <w:pPr>
        <w:spacing w:line="360" w:lineRule="auto"/>
        <w:ind w:firstLineChars="200" w:firstLine="480"/>
        <w:jc w:val="left"/>
        <w:rPr>
          <w:rFonts w:ascii="楷体_GB2312" w:eastAsia="楷体_GB2312" w:hAnsi="宋体" w:cs="宋体"/>
          <w:color w:val="323232"/>
          <w:kern w:val="0"/>
          <w:sz w:val="24"/>
          <w:szCs w:val="24"/>
        </w:rPr>
      </w:pPr>
      <w:r w:rsidRPr="00F365E0">
        <w:rPr>
          <w:rFonts w:ascii="楷体_GB2312" w:eastAsia="楷体_GB2312" w:hAnsi="黑体" w:hint="eastAsia"/>
          <w:kern w:val="0"/>
          <w:sz w:val="24"/>
          <w:szCs w:val="24"/>
        </w:rPr>
        <w:t>表</w:t>
      </w:r>
      <w:r w:rsidRPr="00F365E0">
        <w:rPr>
          <w:rFonts w:ascii="楷体_GB2312" w:eastAsia="楷体_GB2312" w:hAnsi="黑体"/>
          <w:kern w:val="0"/>
          <w:sz w:val="24"/>
          <w:szCs w:val="24"/>
        </w:rPr>
        <w:t>3-2</w:t>
      </w:r>
      <w:r w:rsidRPr="00F365E0">
        <w:rPr>
          <w:rFonts w:ascii="楷体_GB2312" w:eastAsia="楷体_GB2312" w:hAnsi="黑体" w:hint="eastAsia"/>
          <w:kern w:val="0"/>
          <w:sz w:val="24"/>
          <w:szCs w:val="24"/>
        </w:rPr>
        <w:t>为全球十大集成电路设计企业专利授权情况</w:t>
      </w:r>
      <w:r>
        <w:rPr>
          <w:rFonts w:ascii="楷体_GB2312" w:eastAsia="楷体_GB2312" w:hAnsi="黑体" w:hint="eastAsia"/>
          <w:kern w:val="0"/>
          <w:sz w:val="24"/>
          <w:szCs w:val="24"/>
        </w:rPr>
        <w:t>，企业排名来自</w:t>
      </w:r>
      <w:r w:rsidRPr="00F365E0">
        <w:rPr>
          <w:rFonts w:ascii="楷体_GB2312" w:eastAsia="楷体_GB2312" w:hAnsi="黑体"/>
          <w:kern w:val="0"/>
          <w:sz w:val="24"/>
          <w:szCs w:val="24"/>
        </w:rPr>
        <w:t>IC Insights</w:t>
      </w:r>
      <w:r>
        <w:rPr>
          <w:rFonts w:ascii="楷体_GB2312" w:eastAsia="楷体_GB2312" w:hAnsi="黑体" w:hint="eastAsia"/>
          <w:kern w:val="0"/>
          <w:sz w:val="24"/>
          <w:szCs w:val="24"/>
        </w:rPr>
        <w:t>，</w:t>
      </w:r>
      <w:r w:rsidRPr="00D21D6D">
        <w:rPr>
          <w:rFonts w:ascii="楷体_GB2312" w:eastAsia="楷体_GB2312" w:hAnsi="宋体" w:cs="宋体"/>
          <w:color w:val="323232"/>
          <w:kern w:val="0"/>
          <w:sz w:val="24"/>
          <w:szCs w:val="24"/>
        </w:rPr>
        <w:t>2014</w:t>
      </w:r>
      <w:r w:rsidRPr="00D21D6D">
        <w:rPr>
          <w:rFonts w:ascii="楷体_GB2312" w:eastAsia="楷体_GB2312" w:hAnsi="宋体" w:cs="宋体" w:hint="eastAsia"/>
          <w:color w:val="323232"/>
          <w:kern w:val="0"/>
          <w:sz w:val="24"/>
          <w:szCs w:val="24"/>
        </w:rPr>
        <w:t>年全球前五十大</w:t>
      </w:r>
      <w:r w:rsidRPr="00D21D6D">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w:t>
      </w:r>
      <w:r w:rsidRPr="00D21D6D">
        <w:rPr>
          <w:rFonts w:ascii="楷体_GB2312" w:eastAsia="楷体_GB2312" w:hAnsi="宋体" w:cs="宋体" w:hint="eastAsia"/>
          <w:color w:val="323232"/>
          <w:kern w:val="0"/>
          <w:sz w:val="24"/>
          <w:szCs w:val="24"/>
        </w:rPr>
        <w:t>排行榜</w:t>
      </w:r>
      <w:r>
        <w:rPr>
          <w:rFonts w:ascii="楷体_GB2312" w:eastAsia="楷体_GB2312" w:hAnsi="黑体" w:hint="eastAsia"/>
          <w:kern w:val="0"/>
          <w:sz w:val="24"/>
          <w:szCs w:val="24"/>
        </w:rPr>
        <w:t>。根据</w:t>
      </w:r>
      <w:r w:rsidRPr="00D21D6D">
        <w:rPr>
          <w:rFonts w:ascii="楷体_GB2312" w:eastAsia="楷体_GB2312" w:hAnsi="宋体" w:cs="宋体"/>
          <w:color w:val="323232"/>
          <w:kern w:val="0"/>
          <w:sz w:val="24"/>
          <w:szCs w:val="24"/>
        </w:rPr>
        <w:t>IC Insights</w:t>
      </w:r>
      <w:r w:rsidRPr="00D21D6D">
        <w:rPr>
          <w:rFonts w:ascii="楷体_GB2312" w:eastAsia="楷体_GB2312" w:hAnsi="宋体" w:cs="宋体" w:hint="eastAsia"/>
          <w:color w:val="323232"/>
          <w:kern w:val="0"/>
          <w:sz w:val="24"/>
          <w:szCs w:val="24"/>
        </w:rPr>
        <w:t>的报告，美国公司在</w:t>
      </w:r>
      <w:r w:rsidRPr="00D21D6D">
        <w:rPr>
          <w:rFonts w:ascii="楷体_GB2312" w:eastAsia="楷体_GB2312" w:hAnsi="宋体" w:cs="宋体"/>
          <w:color w:val="323232"/>
          <w:kern w:val="0"/>
          <w:sz w:val="24"/>
          <w:szCs w:val="24"/>
        </w:rPr>
        <w:t xml:space="preserve"> 2014</w:t>
      </w:r>
      <w:r w:rsidRPr="00D21D6D">
        <w:rPr>
          <w:rFonts w:ascii="楷体_GB2312" w:eastAsia="楷体_GB2312" w:hAnsi="宋体" w:cs="宋体" w:hint="eastAsia"/>
          <w:color w:val="323232"/>
          <w:kern w:val="0"/>
          <w:sz w:val="24"/>
          <w:szCs w:val="24"/>
        </w:rPr>
        <w:t>年全球前五十大</w:t>
      </w:r>
      <w:bookmarkStart w:id="199" w:name="OLE_LINK5"/>
      <w:r>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w:t>
      </w:r>
      <w:bookmarkEnd w:id="199"/>
      <w:r w:rsidRPr="00D21D6D">
        <w:rPr>
          <w:rFonts w:ascii="楷体_GB2312" w:eastAsia="楷体_GB2312" w:hAnsi="宋体" w:cs="宋体" w:hint="eastAsia"/>
          <w:color w:val="323232"/>
          <w:kern w:val="0"/>
          <w:sz w:val="24"/>
          <w:szCs w:val="24"/>
        </w:rPr>
        <w:t>中占据了</w:t>
      </w:r>
      <w:r w:rsidRPr="00D21D6D">
        <w:rPr>
          <w:rFonts w:ascii="楷体_GB2312" w:eastAsia="楷体_GB2312" w:hAnsi="宋体" w:cs="宋体"/>
          <w:color w:val="323232"/>
          <w:kern w:val="0"/>
          <w:sz w:val="24"/>
          <w:szCs w:val="24"/>
        </w:rPr>
        <w:t>19</w:t>
      </w:r>
      <w:r w:rsidRPr="00D21D6D">
        <w:rPr>
          <w:rFonts w:ascii="楷体_GB2312" w:eastAsia="楷体_GB2312" w:hAnsi="宋体" w:cs="宋体" w:hint="eastAsia"/>
          <w:color w:val="323232"/>
          <w:kern w:val="0"/>
          <w:sz w:val="24"/>
          <w:szCs w:val="24"/>
        </w:rPr>
        <w:t>个席位，在全球前五十大</w:t>
      </w:r>
      <w:r>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w:t>
      </w:r>
      <w:r w:rsidRPr="00D21D6D">
        <w:rPr>
          <w:rFonts w:ascii="楷体_GB2312" w:eastAsia="楷体_GB2312" w:hAnsi="宋体" w:cs="宋体" w:hint="eastAsia"/>
          <w:color w:val="323232"/>
          <w:kern w:val="0"/>
          <w:sz w:val="24"/>
          <w:szCs w:val="24"/>
        </w:rPr>
        <w:t>总营收中占据</w:t>
      </w:r>
      <w:r w:rsidRPr="00D21D6D">
        <w:rPr>
          <w:rFonts w:ascii="楷体_GB2312" w:eastAsia="楷体_GB2312" w:hAnsi="宋体" w:cs="宋体"/>
          <w:color w:val="323232"/>
          <w:kern w:val="0"/>
          <w:sz w:val="24"/>
          <w:szCs w:val="24"/>
        </w:rPr>
        <w:t>64%</w:t>
      </w:r>
      <w:r>
        <w:rPr>
          <w:rFonts w:ascii="楷体_GB2312" w:eastAsia="楷体_GB2312" w:hAnsi="宋体" w:cs="宋体" w:hint="eastAsia"/>
          <w:color w:val="323232"/>
          <w:kern w:val="0"/>
          <w:sz w:val="24"/>
          <w:szCs w:val="24"/>
        </w:rPr>
        <w:t>的比例；</w:t>
      </w:r>
      <w:r w:rsidRPr="00D21D6D">
        <w:rPr>
          <w:rFonts w:ascii="楷体_GB2312" w:eastAsia="楷体_GB2312" w:hAnsi="宋体" w:cs="宋体" w:hint="eastAsia"/>
          <w:color w:val="323232"/>
          <w:kern w:val="0"/>
          <w:sz w:val="24"/>
          <w:szCs w:val="24"/>
        </w:rPr>
        <w:t>中国</w:t>
      </w:r>
      <w:r>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w:t>
      </w:r>
      <w:r w:rsidRPr="00D21D6D">
        <w:rPr>
          <w:rFonts w:ascii="楷体_GB2312" w:eastAsia="楷体_GB2312" w:hAnsi="宋体" w:cs="宋体" w:hint="eastAsia"/>
          <w:color w:val="323232"/>
          <w:kern w:val="0"/>
          <w:sz w:val="24"/>
          <w:szCs w:val="24"/>
        </w:rPr>
        <w:t>在</w:t>
      </w:r>
      <w:r w:rsidRPr="00D21D6D">
        <w:rPr>
          <w:rFonts w:ascii="楷体_GB2312" w:eastAsia="楷体_GB2312" w:hAnsi="宋体" w:cs="宋体"/>
          <w:color w:val="323232"/>
          <w:kern w:val="0"/>
          <w:sz w:val="24"/>
          <w:szCs w:val="24"/>
        </w:rPr>
        <w:t xml:space="preserve"> 2014</w:t>
      </w:r>
      <w:r w:rsidRPr="00D21D6D">
        <w:rPr>
          <w:rFonts w:ascii="楷体_GB2312" w:eastAsia="楷体_GB2312" w:hAnsi="宋体" w:cs="宋体" w:hint="eastAsia"/>
          <w:color w:val="323232"/>
          <w:kern w:val="0"/>
          <w:sz w:val="24"/>
          <w:szCs w:val="24"/>
        </w:rPr>
        <w:t>年全球前五十大</w:t>
      </w:r>
      <w:r w:rsidRPr="00D21D6D">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w:t>
      </w:r>
      <w:r w:rsidRPr="00D21D6D">
        <w:rPr>
          <w:rFonts w:ascii="楷体_GB2312" w:eastAsia="楷体_GB2312" w:hAnsi="宋体" w:cs="宋体" w:hint="eastAsia"/>
          <w:color w:val="323232"/>
          <w:kern w:val="0"/>
          <w:sz w:val="24"/>
          <w:szCs w:val="24"/>
        </w:rPr>
        <w:t>排行榜上占据了</w:t>
      </w:r>
      <w:r w:rsidRPr="00D21D6D">
        <w:rPr>
          <w:rFonts w:ascii="楷体_GB2312" w:eastAsia="楷体_GB2312" w:hAnsi="宋体" w:cs="宋体"/>
          <w:color w:val="323232"/>
          <w:kern w:val="0"/>
          <w:sz w:val="24"/>
          <w:szCs w:val="24"/>
        </w:rPr>
        <w:t>9</w:t>
      </w:r>
      <w:r>
        <w:rPr>
          <w:rFonts w:ascii="楷体_GB2312" w:eastAsia="楷体_GB2312" w:hAnsi="宋体" w:cs="宋体" w:hint="eastAsia"/>
          <w:color w:val="323232"/>
          <w:kern w:val="0"/>
          <w:sz w:val="24"/>
          <w:szCs w:val="24"/>
        </w:rPr>
        <w:t>个席位</w:t>
      </w:r>
      <w:r w:rsidRPr="00D21D6D">
        <w:rPr>
          <w:rFonts w:ascii="楷体_GB2312" w:eastAsia="楷体_GB2312" w:hAnsi="宋体" w:cs="宋体" w:hint="eastAsia"/>
          <w:color w:val="323232"/>
          <w:kern w:val="0"/>
          <w:sz w:val="24"/>
          <w:szCs w:val="24"/>
        </w:rPr>
        <w:t>；而在那九家中国</w:t>
      </w:r>
      <w:r>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w:t>
      </w:r>
      <w:r w:rsidRPr="00D21D6D">
        <w:rPr>
          <w:rFonts w:ascii="楷体_GB2312" w:eastAsia="楷体_GB2312" w:hAnsi="宋体" w:cs="宋体" w:hint="eastAsia"/>
          <w:color w:val="323232"/>
          <w:kern w:val="0"/>
          <w:sz w:val="24"/>
          <w:szCs w:val="24"/>
        </w:rPr>
        <w:t>中，有五家都是聚焦于目前最热门的智能手机市场。</w:t>
      </w:r>
    </w:p>
    <w:p w:rsidR="000C578A" w:rsidRDefault="000C578A" w:rsidP="00196DA0">
      <w:pPr>
        <w:spacing w:line="360" w:lineRule="auto"/>
        <w:ind w:firstLineChars="200" w:firstLine="480"/>
        <w:jc w:val="left"/>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排名进入前十的</w:t>
      </w:r>
      <w:r>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设计企业中，只有一家中国企业，</w:t>
      </w:r>
      <w:r w:rsidRPr="006F1F46">
        <w:rPr>
          <w:rFonts w:ascii="楷体_GB2312" w:eastAsia="楷体_GB2312" w:hAnsi="宋体" w:cs="宋体" w:hint="eastAsia"/>
          <w:color w:val="323232"/>
          <w:kern w:val="0"/>
          <w:sz w:val="24"/>
          <w:szCs w:val="24"/>
        </w:rPr>
        <w:t>深圳市海思半导体有限公司</w:t>
      </w:r>
      <w:r>
        <w:rPr>
          <w:rFonts w:ascii="楷体_GB2312" w:eastAsia="楷体_GB2312" w:hAnsi="宋体" w:cs="宋体" w:hint="eastAsia"/>
          <w:color w:val="323232"/>
          <w:kern w:val="0"/>
          <w:sz w:val="24"/>
          <w:szCs w:val="24"/>
        </w:rPr>
        <w:t>。该公司累计公开中国发明专利</w:t>
      </w:r>
      <w:r>
        <w:rPr>
          <w:rFonts w:ascii="楷体_GB2312" w:eastAsia="楷体_GB2312" w:hAnsi="宋体" w:cs="宋体"/>
          <w:color w:val="323232"/>
          <w:kern w:val="0"/>
          <w:sz w:val="24"/>
          <w:szCs w:val="24"/>
        </w:rPr>
        <w:t>31</w:t>
      </w:r>
      <w:r>
        <w:rPr>
          <w:rFonts w:ascii="楷体_GB2312" w:eastAsia="楷体_GB2312" w:hAnsi="宋体" w:cs="宋体" w:hint="eastAsia"/>
          <w:color w:val="323232"/>
          <w:kern w:val="0"/>
          <w:sz w:val="24"/>
          <w:szCs w:val="24"/>
        </w:rPr>
        <w:t>件，累计授权发明专利</w:t>
      </w:r>
      <w:r>
        <w:rPr>
          <w:rFonts w:ascii="楷体_GB2312" w:eastAsia="楷体_GB2312" w:hAnsi="宋体" w:cs="宋体"/>
          <w:color w:val="323232"/>
          <w:kern w:val="0"/>
          <w:sz w:val="24"/>
          <w:szCs w:val="24"/>
        </w:rPr>
        <w:t>13</w:t>
      </w:r>
      <w:r>
        <w:rPr>
          <w:rFonts w:ascii="楷体_GB2312" w:eastAsia="楷体_GB2312" w:hAnsi="宋体" w:cs="宋体" w:hint="eastAsia"/>
          <w:color w:val="323232"/>
          <w:kern w:val="0"/>
          <w:sz w:val="24"/>
          <w:szCs w:val="24"/>
        </w:rPr>
        <w:t>件，发明授权比例为</w:t>
      </w:r>
      <w:r>
        <w:rPr>
          <w:rFonts w:ascii="楷体_GB2312" w:eastAsia="楷体_GB2312" w:hAnsi="宋体" w:cs="宋体"/>
          <w:color w:val="323232"/>
          <w:kern w:val="0"/>
          <w:sz w:val="24"/>
          <w:szCs w:val="24"/>
        </w:rPr>
        <w:t>42%</w:t>
      </w:r>
      <w:r>
        <w:rPr>
          <w:rFonts w:ascii="楷体_GB2312" w:eastAsia="楷体_GB2312" w:hAnsi="宋体" w:cs="宋体" w:hint="eastAsia"/>
          <w:color w:val="323232"/>
          <w:kern w:val="0"/>
          <w:sz w:val="24"/>
          <w:szCs w:val="24"/>
        </w:rPr>
        <w:t>，</w:t>
      </w:r>
      <w:r>
        <w:rPr>
          <w:rFonts w:ascii="楷体_GB2312" w:eastAsia="楷体_GB2312" w:hAnsi="宋体" w:cs="宋体"/>
          <w:color w:val="323232"/>
          <w:kern w:val="0"/>
          <w:sz w:val="24"/>
          <w:szCs w:val="24"/>
        </w:rPr>
        <w:t>2014</w:t>
      </w:r>
      <w:r>
        <w:rPr>
          <w:rFonts w:ascii="楷体_GB2312" w:eastAsia="楷体_GB2312" w:hAnsi="宋体" w:cs="宋体" w:hint="eastAsia"/>
          <w:color w:val="323232"/>
          <w:kern w:val="0"/>
          <w:sz w:val="24"/>
          <w:szCs w:val="24"/>
        </w:rPr>
        <w:t>年该公司公开发明专利</w:t>
      </w:r>
      <w:r>
        <w:rPr>
          <w:rFonts w:ascii="楷体_GB2312" w:eastAsia="楷体_GB2312" w:hAnsi="宋体" w:cs="宋体"/>
          <w:color w:val="323232"/>
          <w:kern w:val="0"/>
          <w:sz w:val="24"/>
          <w:szCs w:val="24"/>
        </w:rPr>
        <w:t>4</w:t>
      </w:r>
      <w:r>
        <w:rPr>
          <w:rFonts w:ascii="楷体_GB2312" w:eastAsia="楷体_GB2312" w:hAnsi="宋体" w:cs="宋体" w:hint="eastAsia"/>
          <w:color w:val="323232"/>
          <w:kern w:val="0"/>
          <w:sz w:val="24"/>
          <w:szCs w:val="24"/>
        </w:rPr>
        <w:t>件。与之相比，前十位中其他国家地区</w:t>
      </w:r>
      <w:r>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设计企业公开和授权的中国发明专利数量以及发明专利授权比例均高于海思半导体。排名第一位的是美国</w:t>
      </w:r>
      <w:r w:rsidRPr="006F1F46">
        <w:rPr>
          <w:rFonts w:ascii="楷体_GB2312" w:eastAsia="楷体_GB2312" w:hAnsi="宋体" w:cs="宋体" w:hint="eastAsia"/>
          <w:color w:val="323232"/>
          <w:kern w:val="0"/>
          <w:sz w:val="24"/>
          <w:szCs w:val="24"/>
        </w:rPr>
        <w:t>高通股份有限公司</w:t>
      </w:r>
      <w:r>
        <w:rPr>
          <w:rFonts w:ascii="楷体_GB2312" w:eastAsia="楷体_GB2312" w:hAnsi="宋体" w:cs="宋体" w:hint="eastAsia"/>
          <w:color w:val="323232"/>
          <w:kern w:val="0"/>
          <w:sz w:val="24"/>
          <w:szCs w:val="24"/>
        </w:rPr>
        <w:t>，该公司累计公开中国发明专利</w:t>
      </w:r>
      <w:r>
        <w:rPr>
          <w:rFonts w:ascii="楷体_GB2312" w:eastAsia="楷体_GB2312" w:hAnsi="宋体" w:cs="宋体"/>
          <w:color w:val="323232"/>
          <w:kern w:val="0"/>
          <w:sz w:val="24"/>
          <w:szCs w:val="24"/>
        </w:rPr>
        <w:t>11205</w:t>
      </w:r>
      <w:r>
        <w:rPr>
          <w:rFonts w:ascii="楷体_GB2312" w:eastAsia="楷体_GB2312" w:hAnsi="宋体" w:cs="宋体" w:hint="eastAsia"/>
          <w:color w:val="323232"/>
          <w:kern w:val="0"/>
          <w:sz w:val="24"/>
          <w:szCs w:val="24"/>
        </w:rPr>
        <w:t>件，其中授权发明专利</w:t>
      </w:r>
      <w:r>
        <w:rPr>
          <w:rFonts w:ascii="楷体_GB2312" w:eastAsia="楷体_GB2312" w:hAnsi="宋体" w:cs="宋体"/>
          <w:color w:val="323232"/>
          <w:kern w:val="0"/>
          <w:sz w:val="24"/>
          <w:szCs w:val="24"/>
        </w:rPr>
        <w:t>4652</w:t>
      </w:r>
      <w:r>
        <w:rPr>
          <w:rFonts w:ascii="楷体_GB2312" w:eastAsia="楷体_GB2312" w:hAnsi="宋体" w:cs="宋体" w:hint="eastAsia"/>
          <w:color w:val="323232"/>
          <w:kern w:val="0"/>
          <w:sz w:val="24"/>
          <w:szCs w:val="24"/>
        </w:rPr>
        <w:t>件，发明专利授权比例达到</w:t>
      </w:r>
      <w:r>
        <w:rPr>
          <w:rFonts w:ascii="楷体_GB2312" w:eastAsia="楷体_GB2312" w:hAnsi="宋体" w:cs="宋体"/>
          <w:color w:val="323232"/>
          <w:kern w:val="0"/>
          <w:sz w:val="24"/>
          <w:szCs w:val="24"/>
        </w:rPr>
        <w:t>42%</w:t>
      </w:r>
      <w:r>
        <w:rPr>
          <w:rFonts w:ascii="楷体_GB2312" w:eastAsia="楷体_GB2312" w:hAnsi="宋体" w:cs="宋体" w:hint="eastAsia"/>
          <w:color w:val="323232"/>
          <w:kern w:val="0"/>
          <w:sz w:val="24"/>
          <w:szCs w:val="24"/>
        </w:rPr>
        <w:t>，仅</w:t>
      </w:r>
      <w:r>
        <w:rPr>
          <w:rFonts w:ascii="楷体_GB2312" w:eastAsia="楷体_GB2312" w:hAnsi="宋体" w:cs="宋体"/>
          <w:color w:val="323232"/>
          <w:kern w:val="0"/>
          <w:sz w:val="24"/>
          <w:szCs w:val="24"/>
        </w:rPr>
        <w:t>2014</w:t>
      </w:r>
      <w:r>
        <w:rPr>
          <w:rFonts w:ascii="楷体_GB2312" w:eastAsia="楷体_GB2312" w:hAnsi="宋体" w:cs="宋体" w:hint="eastAsia"/>
          <w:color w:val="323232"/>
          <w:kern w:val="0"/>
          <w:sz w:val="24"/>
          <w:szCs w:val="24"/>
        </w:rPr>
        <w:t>年高通就获得</w:t>
      </w:r>
      <w:r>
        <w:rPr>
          <w:rFonts w:ascii="楷体_GB2312" w:eastAsia="楷体_GB2312" w:hAnsi="宋体" w:cs="宋体"/>
          <w:color w:val="323232"/>
          <w:kern w:val="0"/>
          <w:sz w:val="24"/>
          <w:szCs w:val="24"/>
        </w:rPr>
        <w:t>1017</w:t>
      </w:r>
      <w:r>
        <w:rPr>
          <w:rFonts w:ascii="楷体_GB2312" w:eastAsia="楷体_GB2312" w:hAnsi="宋体" w:cs="宋体" w:hint="eastAsia"/>
          <w:color w:val="323232"/>
          <w:kern w:val="0"/>
          <w:sz w:val="24"/>
          <w:szCs w:val="24"/>
        </w:rPr>
        <w:t>件发明专利授权。其次是台湾</w:t>
      </w:r>
      <w:r w:rsidRPr="006F1F46">
        <w:rPr>
          <w:rFonts w:ascii="楷体_GB2312" w:eastAsia="楷体_GB2312" w:hAnsi="宋体" w:cs="宋体" w:hint="eastAsia"/>
          <w:color w:val="323232"/>
          <w:kern w:val="0"/>
          <w:sz w:val="24"/>
          <w:szCs w:val="24"/>
        </w:rPr>
        <w:t>联发科技股份有限公司</w:t>
      </w:r>
      <w:r>
        <w:rPr>
          <w:rFonts w:ascii="楷体_GB2312" w:eastAsia="楷体_GB2312" w:hAnsi="宋体" w:cs="宋体" w:hint="eastAsia"/>
          <w:color w:val="323232"/>
          <w:kern w:val="0"/>
          <w:sz w:val="24"/>
          <w:szCs w:val="24"/>
        </w:rPr>
        <w:t>，由于其并购了</w:t>
      </w:r>
      <w:r w:rsidRPr="006F1F46">
        <w:rPr>
          <w:rFonts w:ascii="楷体_GB2312" w:eastAsia="楷体_GB2312" w:hAnsi="宋体" w:cs="宋体" w:hint="eastAsia"/>
          <w:color w:val="323232"/>
          <w:kern w:val="0"/>
          <w:sz w:val="24"/>
          <w:szCs w:val="24"/>
        </w:rPr>
        <w:t>晨星半导体股份有限公司</w:t>
      </w:r>
      <w:r>
        <w:rPr>
          <w:rFonts w:ascii="楷体_GB2312" w:eastAsia="楷体_GB2312" w:hAnsi="宋体" w:cs="宋体" w:hint="eastAsia"/>
          <w:color w:val="323232"/>
          <w:kern w:val="0"/>
          <w:sz w:val="24"/>
          <w:szCs w:val="24"/>
        </w:rPr>
        <w:t>，所以表格中的数据为两家公司的专利合计数，累计公开发明专利</w:t>
      </w:r>
      <w:r>
        <w:rPr>
          <w:rFonts w:ascii="楷体_GB2312" w:eastAsia="楷体_GB2312" w:hAnsi="宋体" w:cs="宋体"/>
          <w:color w:val="323232"/>
          <w:kern w:val="0"/>
          <w:sz w:val="24"/>
          <w:szCs w:val="24"/>
        </w:rPr>
        <w:t>3549</w:t>
      </w:r>
      <w:r>
        <w:rPr>
          <w:rFonts w:ascii="楷体_GB2312" w:eastAsia="楷体_GB2312" w:hAnsi="宋体" w:cs="宋体" w:hint="eastAsia"/>
          <w:color w:val="323232"/>
          <w:kern w:val="0"/>
          <w:sz w:val="24"/>
          <w:szCs w:val="24"/>
        </w:rPr>
        <w:t>件，其中授权发明专利</w:t>
      </w:r>
      <w:r>
        <w:rPr>
          <w:rFonts w:ascii="楷体_GB2312" w:eastAsia="楷体_GB2312" w:hAnsi="宋体" w:cs="宋体"/>
          <w:color w:val="323232"/>
          <w:kern w:val="0"/>
          <w:sz w:val="24"/>
          <w:szCs w:val="24"/>
        </w:rPr>
        <w:t>1949</w:t>
      </w:r>
      <w:r>
        <w:rPr>
          <w:rFonts w:ascii="楷体_GB2312" w:eastAsia="楷体_GB2312" w:hAnsi="宋体" w:cs="宋体" w:hint="eastAsia"/>
          <w:color w:val="323232"/>
          <w:kern w:val="0"/>
          <w:sz w:val="24"/>
          <w:szCs w:val="24"/>
        </w:rPr>
        <w:t>件，发明专利授权比例达到</w:t>
      </w:r>
      <w:r>
        <w:rPr>
          <w:rFonts w:ascii="楷体_GB2312" w:eastAsia="楷体_GB2312" w:hAnsi="宋体" w:cs="宋体"/>
          <w:color w:val="323232"/>
          <w:kern w:val="0"/>
          <w:sz w:val="24"/>
          <w:szCs w:val="24"/>
        </w:rPr>
        <w:t>55%</w:t>
      </w:r>
      <w:r>
        <w:rPr>
          <w:rFonts w:ascii="楷体_GB2312" w:eastAsia="楷体_GB2312" w:hAnsi="宋体" w:cs="宋体" w:hint="eastAsia"/>
          <w:color w:val="323232"/>
          <w:kern w:val="0"/>
          <w:sz w:val="24"/>
          <w:szCs w:val="24"/>
        </w:rPr>
        <w:t>，为这</w:t>
      </w:r>
      <w:r>
        <w:rPr>
          <w:rFonts w:ascii="楷体_GB2312" w:eastAsia="楷体_GB2312" w:hAnsi="宋体" w:cs="宋体"/>
          <w:color w:val="323232"/>
          <w:kern w:val="0"/>
          <w:sz w:val="24"/>
          <w:szCs w:val="24"/>
        </w:rPr>
        <w:t>10</w:t>
      </w:r>
      <w:r>
        <w:rPr>
          <w:rFonts w:ascii="楷体_GB2312" w:eastAsia="楷体_GB2312" w:hAnsi="宋体" w:cs="宋体" w:hint="eastAsia"/>
          <w:color w:val="323232"/>
          <w:kern w:val="0"/>
          <w:sz w:val="24"/>
          <w:szCs w:val="24"/>
        </w:rPr>
        <w:t>家企业中最高。美国</w:t>
      </w:r>
      <w:r w:rsidRPr="006F1F46">
        <w:rPr>
          <w:rFonts w:ascii="楷体_GB2312" w:eastAsia="楷体_GB2312" w:hAnsi="宋体" w:cs="宋体" w:hint="eastAsia"/>
          <w:color w:val="323232"/>
          <w:kern w:val="0"/>
          <w:sz w:val="24"/>
          <w:szCs w:val="24"/>
        </w:rPr>
        <w:t>美国博通公司</w:t>
      </w:r>
      <w:r>
        <w:rPr>
          <w:rFonts w:ascii="楷体_GB2312" w:eastAsia="楷体_GB2312" w:hAnsi="宋体" w:cs="宋体" w:hint="eastAsia"/>
          <w:color w:val="323232"/>
          <w:kern w:val="0"/>
          <w:sz w:val="24"/>
          <w:szCs w:val="24"/>
        </w:rPr>
        <w:t>公开中国发明专利</w:t>
      </w:r>
      <w:r>
        <w:rPr>
          <w:rFonts w:ascii="楷体_GB2312" w:eastAsia="楷体_GB2312" w:hAnsi="宋体" w:cs="宋体"/>
          <w:color w:val="323232"/>
          <w:kern w:val="0"/>
          <w:sz w:val="24"/>
          <w:szCs w:val="24"/>
        </w:rPr>
        <w:t>1299</w:t>
      </w:r>
      <w:r>
        <w:rPr>
          <w:rFonts w:ascii="楷体_GB2312" w:eastAsia="楷体_GB2312" w:hAnsi="宋体" w:cs="宋体" w:hint="eastAsia"/>
          <w:color w:val="323232"/>
          <w:kern w:val="0"/>
          <w:sz w:val="24"/>
          <w:szCs w:val="24"/>
        </w:rPr>
        <w:t>件，其中发明专利授权数量为</w:t>
      </w:r>
      <w:r>
        <w:rPr>
          <w:rFonts w:ascii="楷体_GB2312" w:eastAsia="楷体_GB2312" w:hAnsi="宋体" w:cs="宋体"/>
          <w:color w:val="323232"/>
          <w:kern w:val="0"/>
          <w:sz w:val="24"/>
          <w:szCs w:val="24"/>
        </w:rPr>
        <w:t>702</w:t>
      </w:r>
      <w:r>
        <w:rPr>
          <w:rFonts w:ascii="楷体_GB2312" w:eastAsia="楷体_GB2312" w:hAnsi="宋体" w:cs="宋体" w:hint="eastAsia"/>
          <w:color w:val="323232"/>
          <w:kern w:val="0"/>
          <w:sz w:val="24"/>
          <w:szCs w:val="24"/>
        </w:rPr>
        <w:t>件，发明专利授权比例达到</w:t>
      </w:r>
      <w:r>
        <w:rPr>
          <w:rFonts w:ascii="楷体_GB2312" w:eastAsia="楷体_GB2312" w:hAnsi="宋体" w:cs="宋体"/>
          <w:color w:val="323232"/>
          <w:kern w:val="0"/>
          <w:sz w:val="24"/>
          <w:szCs w:val="24"/>
        </w:rPr>
        <w:t>54%</w:t>
      </w:r>
      <w:r>
        <w:rPr>
          <w:rFonts w:ascii="楷体_GB2312" w:eastAsia="楷体_GB2312" w:hAnsi="宋体" w:cs="宋体" w:hint="eastAsia"/>
          <w:color w:val="323232"/>
          <w:kern w:val="0"/>
          <w:sz w:val="24"/>
          <w:szCs w:val="24"/>
        </w:rPr>
        <w:t>。</w:t>
      </w:r>
    </w:p>
    <w:p w:rsidR="000C578A" w:rsidRDefault="000C578A" w:rsidP="00D21D6D">
      <w:pPr>
        <w:spacing w:line="360" w:lineRule="auto"/>
        <w:ind w:firstLineChars="200" w:firstLine="480"/>
        <w:jc w:val="left"/>
        <w:rPr>
          <w:rFonts w:ascii="楷体_GB2312" w:eastAsia="楷体_GB2312" w:hAnsi="宋体" w:cs="宋体"/>
          <w:color w:val="323232"/>
          <w:kern w:val="0"/>
          <w:sz w:val="24"/>
          <w:szCs w:val="24"/>
        </w:rPr>
      </w:pPr>
    </w:p>
    <w:p w:rsidR="000C578A" w:rsidRDefault="000C578A" w:rsidP="00D21D6D">
      <w:pPr>
        <w:spacing w:line="360" w:lineRule="auto"/>
        <w:ind w:firstLineChars="200" w:firstLine="480"/>
        <w:jc w:val="left"/>
        <w:rPr>
          <w:rFonts w:ascii="楷体_GB2312" w:eastAsia="楷体_GB2312" w:hAnsi="宋体" w:cs="宋体"/>
          <w:color w:val="323232"/>
          <w:kern w:val="0"/>
          <w:sz w:val="24"/>
          <w:szCs w:val="24"/>
        </w:rPr>
      </w:pPr>
    </w:p>
    <w:p w:rsidR="000C578A" w:rsidRDefault="000C578A" w:rsidP="00D21D6D">
      <w:pPr>
        <w:spacing w:line="360" w:lineRule="auto"/>
        <w:ind w:firstLineChars="200" w:firstLine="480"/>
        <w:jc w:val="left"/>
        <w:rPr>
          <w:rFonts w:ascii="楷体_GB2312" w:eastAsia="楷体_GB2312" w:hAnsi="宋体" w:cs="宋体"/>
          <w:color w:val="323232"/>
          <w:kern w:val="0"/>
          <w:sz w:val="24"/>
          <w:szCs w:val="24"/>
        </w:rPr>
      </w:pPr>
    </w:p>
    <w:p w:rsidR="000C578A" w:rsidRDefault="000C578A" w:rsidP="00D21D6D">
      <w:pPr>
        <w:spacing w:line="360" w:lineRule="auto"/>
        <w:ind w:firstLineChars="200" w:firstLine="480"/>
        <w:jc w:val="left"/>
        <w:rPr>
          <w:rFonts w:ascii="楷体_GB2312" w:eastAsia="楷体_GB2312" w:hAnsi="宋体" w:cs="宋体"/>
          <w:color w:val="323232"/>
          <w:kern w:val="0"/>
          <w:sz w:val="24"/>
          <w:szCs w:val="24"/>
        </w:rPr>
      </w:pPr>
    </w:p>
    <w:p w:rsidR="000C578A" w:rsidRDefault="000C578A" w:rsidP="00D21D6D">
      <w:pPr>
        <w:spacing w:line="360" w:lineRule="auto"/>
        <w:ind w:firstLineChars="200" w:firstLine="480"/>
        <w:jc w:val="left"/>
        <w:rPr>
          <w:rFonts w:ascii="楷体_GB2312" w:eastAsia="楷体_GB2312" w:hAnsi="宋体" w:cs="宋体"/>
          <w:color w:val="323232"/>
          <w:kern w:val="0"/>
          <w:sz w:val="24"/>
          <w:szCs w:val="24"/>
        </w:rPr>
      </w:pPr>
    </w:p>
    <w:p w:rsidR="000C578A" w:rsidRDefault="000C578A" w:rsidP="00D21D6D">
      <w:pPr>
        <w:spacing w:line="360" w:lineRule="auto"/>
        <w:ind w:firstLineChars="200" w:firstLine="480"/>
        <w:jc w:val="left"/>
        <w:rPr>
          <w:rFonts w:ascii="楷体_GB2312" w:eastAsia="楷体_GB2312" w:hAnsi="宋体" w:cs="宋体"/>
          <w:color w:val="323232"/>
          <w:kern w:val="0"/>
          <w:sz w:val="24"/>
          <w:szCs w:val="24"/>
        </w:rPr>
      </w:pPr>
    </w:p>
    <w:p w:rsidR="000C578A" w:rsidRPr="00196DA0" w:rsidRDefault="000C578A" w:rsidP="00D21D6D">
      <w:pPr>
        <w:spacing w:line="360" w:lineRule="auto"/>
        <w:ind w:firstLineChars="200" w:firstLine="480"/>
        <w:jc w:val="left"/>
        <w:rPr>
          <w:rFonts w:ascii="楷体_GB2312" w:eastAsia="楷体_GB2312" w:hAnsi="宋体" w:cs="宋体"/>
          <w:color w:val="323232"/>
          <w:kern w:val="0"/>
          <w:sz w:val="24"/>
          <w:szCs w:val="24"/>
        </w:rPr>
      </w:pPr>
    </w:p>
    <w:p w:rsidR="000C578A" w:rsidRDefault="000C578A" w:rsidP="002F24B4">
      <w:pPr>
        <w:jc w:val="center"/>
        <w:rPr>
          <w:rFonts w:ascii="黑体" w:eastAsia="黑体" w:hAnsi="黑体"/>
          <w:kern w:val="0"/>
          <w:szCs w:val="21"/>
        </w:rPr>
      </w:pPr>
    </w:p>
    <w:p w:rsidR="000C578A" w:rsidRDefault="000C578A" w:rsidP="002F24B4">
      <w:pPr>
        <w:jc w:val="center"/>
        <w:rPr>
          <w:rFonts w:ascii="黑体" w:eastAsia="黑体" w:hAnsi="黑体"/>
          <w:kern w:val="0"/>
          <w:szCs w:val="21"/>
        </w:rPr>
      </w:pPr>
      <w:r w:rsidRPr="002F24B4">
        <w:rPr>
          <w:rFonts w:ascii="黑体" w:eastAsia="黑体" w:hAnsi="黑体" w:hint="eastAsia"/>
          <w:kern w:val="0"/>
          <w:szCs w:val="21"/>
        </w:rPr>
        <w:t>表</w:t>
      </w:r>
      <w:r w:rsidRPr="002F24B4">
        <w:rPr>
          <w:rFonts w:ascii="黑体" w:eastAsia="黑体" w:hAnsi="黑体"/>
          <w:kern w:val="0"/>
          <w:szCs w:val="21"/>
        </w:rPr>
        <w:t>3-2</w:t>
      </w:r>
      <w:r>
        <w:rPr>
          <w:rFonts w:ascii="黑体" w:eastAsia="黑体" w:hAnsi="黑体"/>
          <w:kern w:val="0"/>
          <w:szCs w:val="21"/>
        </w:rPr>
        <w:t xml:space="preserve"> 2</w:t>
      </w:r>
      <w:r w:rsidRPr="00EE7A6C">
        <w:rPr>
          <w:rFonts w:ascii="黑体" w:eastAsia="黑体" w:hAnsi="黑体"/>
          <w:kern w:val="0"/>
          <w:szCs w:val="21"/>
        </w:rPr>
        <w:t>014</w:t>
      </w:r>
      <w:r w:rsidRPr="00EE7A6C">
        <w:rPr>
          <w:rFonts w:ascii="黑体" w:eastAsia="黑体" w:hAnsi="黑体" w:hint="eastAsia"/>
          <w:kern w:val="0"/>
          <w:szCs w:val="21"/>
        </w:rPr>
        <w:t>年全球十大集成电路设计企业</w:t>
      </w:r>
      <w:r>
        <w:rPr>
          <w:rFonts w:ascii="黑体" w:eastAsia="黑体" w:hAnsi="黑体" w:hint="eastAsia"/>
          <w:kern w:val="0"/>
          <w:szCs w:val="21"/>
        </w:rPr>
        <w:t>中国</w:t>
      </w:r>
      <w:r w:rsidRPr="00EE7A6C">
        <w:rPr>
          <w:rFonts w:ascii="黑体" w:eastAsia="黑体" w:hAnsi="黑体" w:hint="eastAsia"/>
          <w:kern w:val="0"/>
          <w:szCs w:val="21"/>
        </w:rPr>
        <w:t>专利授权情况</w:t>
      </w:r>
    </w:p>
    <w:tbl>
      <w:tblPr>
        <w:tblW w:w="8560" w:type="dxa"/>
        <w:tblInd w:w="93" w:type="dxa"/>
        <w:tblLook w:val="00A0" w:firstRow="1" w:lastRow="0" w:firstColumn="1" w:lastColumn="0" w:noHBand="0" w:noVBand="0"/>
      </w:tblPr>
      <w:tblGrid>
        <w:gridCol w:w="518"/>
        <w:gridCol w:w="1570"/>
        <w:gridCol w:w="1018"/>
        <w:gridCol w:w="2349"/>
        <w:gridCol w:w="1035"/>
        <w:gridCol w:w="1035"/>
        <w:gridCol w:w="1035"/>
      </w:tblGrid>
      <w:tr w:rsidR="000C578A" w:rsidRPr="006F1F46" w:rsidTr="00D038D3">
        <w:trPr>
          <w:trHeight w:val="810"/>
        </w:trPr>
        <w:tc>
          <w:tcPr>
            <w:tcW w:w="518" w:type="dxa"/>
            <w:tcBorders>
              <w:top w:val="single" w:sz="4" w:space="0" w:color="auto"/>
              <w:left w:val="single" w:sz="4" w:space="0" w:color="auto"/>
              <w:bottom w:val="single" w:sz="4" w:space="0" w:color="auto"/>
              <w:right w:val="single" w:sz="4" w:space="0" w:color="auto"/>
            </w:tcBorders>
            <w:shd w:val="pct15" w:color="auto" w:fill="auto"/>
            <w:vAlign w:val="center"/>
          </w:tcPr>
          <w:p w:rsidR="000C578A" w:rsidRPr="006F1F46" w:rsidRDefault="000C578A" w:rsidP="006F1F46">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排名</w:t>
            </w:r>
          </w:p>
        </w:tc>
        <w:tc>
          <w:tcPr>
            <w:tcW w:w="1570" w:type="dxa"/>
            <w:tcBorders>
              <w:top w:val="single" w:sz="4" w:space="0" w:color="auto"/>
              <w:left w:val="nil"/>
              <w:bottom w:val="single" w:sz="4" w:space="0" w:color="auto"/>
              <w:right w:val="single" w:sz="4" w:space="0" w:color="auto"/>
            </w:tcBorders>
            <w:shd w:val="pct15" w:color="auto" w:fill="auto"/>
            <w:vAlign w:val="center"/>
          </w:tcPr>
          <w:p w:rsidR="000C578A" w:rsidRPr="006F1F46" w:rsidRDefault="000C578A" w:rsidP="006F1F46">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企业名称</w:t>
            </w:r>
          </w:p>
        </w:tc>
        <w:tc>
          <w:tcPr>
            <w:tcW w:w="1018" w:type="dxa"/>
            <w:tcBorders>
              <w:top w:val="single" w:sz="4" w:space="0" w:color="auto"/>
              <w:left w:val="nil"/>
              <w:bottom w:val="single" w:sz="4" w:space="0" w:color="auto"/>
              <w:right w:val="single" w:sz="4" w:space="0" w:color="auto"/>
            </w:tcBorders>
            <w:shd w:val="pct15" w:color="auto" w:fill="auto"/>
            <w:vAlign w:val="center"/>
          </w:tcPr>
          <w:p w:rsidR="000C578A" w:rsidRDefault="000C578A" w:rsidP="006F1F46">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总部</w:t>
            </w:r>
          </w:p>
          <w:p w:rsidR="000C578A" w:rsidRPr="006F1F46" w:rsidRDefault="000C578A" w:rsidP="006F1F46">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所在地</w:t>
            </w:r>
          </w:p>
        </w:tc>
        <w:tc>
          <w:tcPr>
            <w:tcW w:w="2349" w:type="dxa"/>
            <w:tcBorders>
              <w:top w:val="single" w:sz="4" w:space="0" w:color="auto"/>
              <w:left w:val="nil"/>
              <w:bottom w:val="single" w:sz="4" w:space="0" w:color="auto"/>
              <w:right w:val="single" w:sz="4" w:space="0" w:color="auto"/>
            </w:tcBorders>
            <w:shd w:val="pct15" w:color="auto" w:fill="auto"/>
            <w:vAlign w:val="center"/>
          </w:tcPr>
          <w:p w:rsidR="000C578A" w:rsidRPr="006F1F46" w:rsidRDefault="000C578A" w:rsidP="006F1F46">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对应</w:t>
            </w:r>
            <w:r>
              <w:rPr>
                <w:rFonts w:ascii="楷体_GB2312" w:eastAsia="楷体_GB2312" w:hAnsi="宋体" w:cs="宋体" w:hint="eastAsia"/>
                <w:color w:val="323232"/>
                <w:kern w:val="0"/>
                <w:sz w:val="24"/>
                <w:szCs w:val="24"/>
              </w:rPr>
              <w:t>企业</w:t>
            </w:r>
            <w:r w:rsidRPr="006F1F46">
              <w:rPr>
                <w:rFonts w:ascii="楷体_GB2312" w:eastAsia="楷体_GB2312" w:hAnsi="宋体" w:cs="宋体" w:hint="eastAsia"/>
                <w:color w:val="323232"/>
                <w:kern w:val="0"/>
                <w:sz w:val="24"/>
                <w:szCs w:val="24"/>
              </w:rPr>
              <w:t>中文名</w:t>
            </w:r>
          </w:p>
        </w:tc>
        <w:tc>
          <w:tcPr>
            <w:tcW w:w="1035" w:type="dxa"/>
            <w:tcBorders>
              <w:top w:val="single" w:sz="4" w:space="0" w:color="auto"/>
              <w:left w:val="nil"/>
              <w:bottom w:val="single" w:sz="4" w:space="0" w:color="auto"/>
              <w:right w:val="single" w:sz="4" w:space="0" w:color="auto"/>
            </w:tcBorders>
            <w:shd w:val="pct15" w:color="auto" w:fill="auto"/>
            <w:vAlign w:val="center"/>
          </w:tcPr>
          <w:p w:rsidR="000C578A" w:rsidRPr="006F1F46" w:rsidRDefault="000C578A" w:rsidP="006F1F46">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累计授权发明专利</w:t>
            </w:r>
          </w:p>
        </w:tc>
        <w:tc>
          <w:tcPr>
            <w:tcW w:w="1035" w:type="dxa"/>
            <w:tcBorders>
              <w:top w:val="single" w:sz="4" w:space="0" w:color="auto"/>
              <w:left w:val="nil"/>
              <w:bottom w:val="single" w:sz="4" w:space="0" w:color="auto"/>
              <w:right w:val="single" w:sz="4" w:space="0" w:color="auto"/>
            </w:tcBorders>
            <w:shd w:val="pct15" w:color="auto" w:fill="auto"/>
            <w:vAlign w:val="center"/>
          </w:tcPr>
          <w:p w:rsidR="000C578A" w:rsidRPr="006F1F46" w:rsidRDefault="000C578A" w:rsidP="006F1F46">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2014</w:t>
            </w:r>
            <w:r w:rsidRPr="006F1F46">
              <w:rPr>
                <w:rFonts w:ascii="楷体_GB2312" w:eastAsia="楷体_GB2312" w:hAnsi="宋体" w:cs="宋体" w:hint="eastAsia"/>
                <w:color w:val="323232"/>
                <w:kern w:val="0"/>
                <w:sz w:val="24"/>
                <w:szCs w:val="24"/>
              </w:rPr>
              <w:t>年公开发明专利</w:t>
            </w:r>
          </w:p>
        </w:tc>
        <w:tc>
          <w:tcPr>
            <w:tcW w:w="1035" w:type="dxa"/>
            <w:tcBorders>
              <w:top w:val="single" w:sz="4" w:space="0" w:color="auto"/>
              <w:left w:val="nil"/>
              <w:bottom w:val="single" w:sz="4" w:space="0" w:color="auto"/>
              <w:right w:val="single" w:sz="4" w:space="0" w:color="auto"/>
            </w:tcBorders>
            <w:shd w:val="pct15" w:color="auto" w:fill="auto"/>
            <w:vAlign w:val="center"/>
          </w:tcPr>
          <w:p w:rsidR="000C578A" w:rsidRPr="006F1F46" w:rsidRDefault="000C578A" w:rsidP="006F1F46">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2014</w:t>
            </w:r>
            <w:r w:rsidRPr="006F1F46">
              <w:rPr>
                <w:rFonts w:ascii="楷体_GB2312" w:eastAsia="楷体_GB2312" w:hAnsi="宋体" w:cs="宋体" w:hint="eastAsia"/>
                <w:color w:val="323232"/>
                <w:kern w:val="0"/>
                <w:sz w:val="24"/>
                <w:szCs w:val="24"/>
              </w:rPr>
              <w:t>年授权发明专利</w:t>
            </w:r>
          </w:p>
        </w:tc>
      </w:tr>
      <w:tr w:rsidR="000C578A" w:rsidRPr="006F1F46" w:rsidTr="006F1F46">
        <w:trPr>
          <w:trHeight w:val="270"/>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w:t>
            </w:r>
          </w:p>
        </w:tc>
        <w:tc>
          <w:tcPr>
            <w:tcW w:w="1570"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Arial" w:eastAsia="楷体_GB2312" w:hAnsi="Arial" w:cs="Arial"/>
                <w:color w:val="323232"/>
                <w:kern w:val="0"/>
                <w:sz w:val="24"/>
                <w:szCs w:val="24"/>
              </w:rPr>
            </w:pPr>
            <w:r w:rsidRPr="006F1F46">
              <w:rPr>
                <w:rFonts w:ascii="Arial" w:eastAsia="楷体_GB2312" w:hAnsi="Arial" w:cs="Arial"/>
                <w:color w:val="323232"/>
                <w:kern w:val="0"/>
                <w:sz w:val="24"/>
                <w:szCs w:val="24"/>
              </w:rPr>
              <w:t>Qualcomm</w:t>
            </w:r>
          </w:p>
        </w:tc>
        <w:tc>
          <w:tcPr>
            <w:tcW w:w="1018"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美国</w:t>
            </w:r>
          </w:p>
        </w:tc>
        <w:tc>
          <w:tcPr>
            <w:tcW w:w="2349"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高通股份有限公司</w:t>
            </w:r>
            <w:r w:rsidRPr="006F1F46">
              <w:rPr>
                <w:rFonts w:ascii="楷体_GB2312" w:eastAsia="楷体_GB2312" w:hAnsi="宋体" w:cs="宋体"/>
                <w:color w:val="323232"/>
                <w:kern w:val="0"/>
                <w:sz w:val="24"/>
                <w:szCs w:val="24"/>
              </w:rPr>
              <w:t xml:space="preserve"> </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4652</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1537</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1017</w:t>
            </w:r>
          </w:p>
        </w:tc>
      </w:tr>
      <w:tr w:rsidR="000C578A" w:rsidRPr="006F1F46" w:rsidTr="00413339">
        <w:trPr>
          <w:trHeight w:val="525"/>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w:t>
            </w:r>
          </w:p>
        </w:tc>
        <w:tc>
          <w:tcPr>
            <w:tcW w:w="1570"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Arial" w:eastAsia="楷体_GB2312" w:hAnsi="Arial" w:cs="Arial"/>
                <w:color w:val="323232"/>
                <w:kern w:val="0"/>
                <w:sz w:val="24"/>
                <w:szCs w:val="24"/>
              </w:rPr>
            </w:pPr>
            <w:r w:rsidRPr="006F1F46">
              <w:rPr>
                <w:rFonts w:ascii="Arial" w:eastAsia="楷体_GB2312" w:hAnsi="Arial" w:cs="Arial"/>
                <w:color w:val="323232"/>
                <w:kern w:val="0"/>
                <w:sz w:val="24"/>
                <w:szCs w:val="24"/>
              </w:rPr>
              <w:t>Broadcom</w:t>
            </w:r>
          </w:p>
        </w:tc>
        <w:tc>
          <w:tcPr>
            <w:tcW w:w="1018"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美国</w:t>
            </w:r>
          </w:p>
        </w:tc>
        <w:tc>
          <w:tcPr>
            <w:tcW w:w="2349"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美国博通公司</w:t>
            </w:r>
            <w:r w:rsidRPr="006F1F46">
              <w:rPr>
                <w:rFonts w:ascii="楷体_GB2312" w:eastAsia="楷体_GB2312" w:hAnsi="宋体" w:cs="宋体"/>
                <w:color w:val="323232"/>
                <w:kern w:val="0"/>
                <w:sz w:val="24"/>
                <w:szCs w:val="24"/>
              </w:rPr>
              <w:t xml:space="preserve"> </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702</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214</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63</w:t>
            </w:r>
          </w:p>
        </w:tc>
      </w:tr>
      <w:tr w:rsidR="000C578A" w:rsidRPr="006F1F46" w:rsidTr="006F1F46">
        <w:trPr>
          <w:trHeight w:val="810"/>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3</w:t>
            </w:r>
          </w:p>
        </w:tc>
        <w:tc>
          <w:tcPr>
            <w:tcW w:w="1570" w:type="dxa"/>
            <w:tcBorders>
              <w:top w:val="nil"/>
              <w:left w:val="nil"/>
              <w:bottom w:val="single" w:sz="4" w:space="0" w:color="auto"/>
              <w:right w:val="single" w:sz="4" w:space="0" w:color="auto"/>
            </w:tcBorders>
            <w:vAlign w:val="center"/>
          </w:tcPr>
          <w:p w:rsidR="000C578A" w:rsidRDefault="000C578A" w:rsidP="00D038D3">
            <w:pPr>
              <w:widowControl/>
              <w:jc w:val="center"/>
              <w:rPr>
                <w:rFonts w:ascii="Arial" w:eastAsia="楷体_GB2312" w:hAnsi="Arial" w:cs="Arial"/>
                <w:color w:val="323232"/>
                <w:kern w:val="0"/>
                <w:sz w:val="24"/>
                <w:szCs w:val="24"/>
              </w:rPr>
            </w:pPr>
            <w:r>
              <w:rPr>
                <w:rFonts w:ascii="Arial" w:eastAsia="楷体_GB2312" w:hAnsi="Arial" w:cs="Arial"/>
                <w:color w:val="323232"/>
                <w:kern w:val="0"/>
                <w:sz w:val="24"/>
                <w:szCs w:val="24"/>
              </w:rPr>
              <w:t>MediaTek</w:t>
            </w:r>
          </w:p>
          <w:p w:rsidR="000C578A" w:rsidRPr="006F1F46" w:rsidRDefault="000C578A" w:rsidP="00D038D3">
            <w:pPr>
              <w:widowControl/>
              <w:jc w:val="center"/>
              <w:rPr>
                <w:rFonts w:ascii="Arial" w:eastAsia="楷体_GB2312" w:hAnsi="Arial" w:cs="Arial"/>
                <w:color w:val="323232"/>
                <w:kern w:val="0"/>
                <w:sz w:val="24"/>
                <w:szCs w:val="24"/>
              </w:rPr>
            </w:pPr>
            <w:r>
              <w:rPr>
                <w:rFonts w:ascii="Arial" w:eastAsia="楷体_GB2312" w:hAnsi="Arial" w:cs="Arial"/>
                <w:color w:val="323232"/>
                <w:kern w:val="0"/>
                <w:sz w:val="24"/>
                <w:szCs w:val="24"/>
              </w:rPr>
              <w:t>+</w:t>
            </w:r>
            <w:r w:rsidRPr="006F1F46">
              <w:rPr>
                <w:rFonts w:ascii="Arial" w:eastAsia="楷体_GB2312" w:hAnsi="Arial" w:cs="Arial"/>
                <w:color w:val="323232"/>
                <w:kern w:val="0"/>
                <w:sz w:val="24"/>
                <w:szCs w:val="24"/>
              </w:rPr>
              <w:t>Mstar</w:t>
            </w:r>
          </w:p>
        </w:tc>
        <w:tc>
          <w:tcPr>
            <w:tcW w:w="1018"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台湾</w:t>
            </w:r>
          </w:p>
        </w:tc>
        <w:tc>
          <w:tcPr>
            <w:tcW w:w="2349"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联发科技股份有限公司</w:t>
            </w:r>
            <w:r>
              <w:rPr>
                <w:rFonts w:ascii="楷体_GB2312" w:eastAsia="楷体_GB2312" w:hAnsi="宋体" w:cs="宋体"/>
                <w:color w:val="323232"/>
                <w:kern w:val="0"/>
                <w:sz w:val="24"/>
                <w:szCs w:val="24"/>
              </w:rPr>
              <w:t xml:space="preserve">+ </w:t>
            </w:r>
            <w:r w:rsidRPr="006F1F46">
              <w:rPr>
                <w:rFonts w:ascii="楷体_GB2312" w:eastAsia="楷体_GB2312" w:hAnsi="宋体" w:cs="宋体" w:hint="eastAsia"/>
                <w:color w:val="323232"/>
                <w:kern w:val="0"/>
                <w:sz w:val="24"/>
                <w:szCs w:val="24"/>
              </w:rPr>
              <w:t>晨星半导体股份有限公司</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1949</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382</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226</w:t>
            </w:r>
          </w:p>
        </w:tc>
      </w:tr>
      <w:tr w:rsidR="000C578A" w:rsidRPr="006F1F46" w:rsidTr="006F1F46">
        <w:trPr>
          <w:trHeight w:val="270"/>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4</w:t>
            </w:r>
          </w:p>
        </w:tc>
        <w:tc>
          <w:tcPr>
            <w:tcW w:w="1570"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Arial" w:eastAsia="楷体_GB2312" w:hAnsi="Arial" w:cs="Arial"/>
                <w:color w:val="323232"/>
                <w:kern w:val="0"/>
                <w:sz w:val="24"/>
                <w:szCs w:val="24"/>
              </w:rPr>
            </w:pPr>
            <w:r w:rsidRPr="006F1F46">
              <w:rPr>
                <w:rFonts w:ascii="Arial" w:eastAsia="楷体_GB2312" w:hAnsi="Arial" w:cs="Arial"/>
                <w:color w:val="323232"/>
                <w:kern w:val="0"/>
                <w:sz w:val="24"/>
                <w:szCs w:val="24"/>
              </w:rPr>
              <w:t>AMD</w:t>
            </w:r>
          </w:p>
        </w:tc>
        <w:tc>
          <w:tcPr>
            <w:tcW w:w="1018"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美国</w:t>
            </w:r>
          </w:p>
        </w:tc>
        <w:tc>
          <w:tcPr>
            <w:tcW w:w="2349"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超威半导体公司</w:t>
            </w:r>
            <w:r w:rsidRPr="006F1F46">
              <w:rPr>
                <w:rFonts w:ascii="楷体_GB2312" w:eastAsia="楷体_GB2312" w:hAnsi="宋体" w:cs="宋体"/>
                <w:color w:val="323232"/>
                <w:kern w:val="0"/>
                <w:sz w:val="24"/>
                <w:szCs w:val="24"/>
              </w:rPr>
              <w:t xml:space="preserve"> </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20</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24</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8</w:t>
            </w:r>
          </w:p>
        </w:tc>
      </w:tr>
      <w:tr w:rsidR="000C578A" w:rsidRPr="006F1F46" w:rsidTr="006F1F46">
        <w:trPr>
          <w:trHeight w:val="270"/>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5</w:t>
            </w:r>
          </w:p>
        </w:tc>
        <w:tc>
          <w:tcPr>
            <w:tcW w:w="1570" w:type="dxa"/>
            <w:tcBorders>
              <w:top w:val="nil"/>
              <w:left w:val="nil"/>
              <w:bottom w:val="single" w:sz="4" w:space="0" w:color="auto"/>
              <w:right w:val="single" w:sz="4" w:space="0" w:color="auto"/>
            </w:tcBorders>
            <w:vAlign w:val="center"/>
          </w:tcPr>
          <w:p w:rsidR="000C578A" w:rsidRDefault="000C578A" w:rsidP="00D038D3">
            <w:pPr>
              <w:widowControl/>
              <w:jc w:val="center"/>
              <w:rPr>
                <w:rFonts w:ascii="Arial" w:eastAsia="楷体_GB2312" w:hAnsi="Arial" w:cs="Arial"/>
                <w:color w:val="323232"/>
                <w:kern w:val="0"/>
                <w:sz w:val="24"/>
                <w:szCs w:val="24"/>
              </w:rPr>
            </w:pPr>
            <w:r>
              <w:rPr>
                <w:rFonts w:ascii="Arial" w:eastAsia="楷体_GB2312" w:hAnsi="Arial" w:cs="Arial"/>
                <w:color w:val="323232"/>
                <w:kern w:val="0"/>
                <w:sz w:val="24"/>
                <w:szCs w:val="24"/>
              </w:rPr>
              <w:t>Avago</w:t>
            </w:r>
          </w:p>
          <w:p w:rsidR="000C578A" w:rsidRPr="006F1F46" w:rsidRDefault="000C578A" w:rsidP="00D038D3">
            <w:pPr>
              <w:widowControl/>
              <w:jc w:val="center"/>
              <w:rPr>
                <w:rFonts w:ascii="Arial" w:eastAsia="楷体_GB2312" w:hAnsi="Arial" w:cs="Arial"/>
                <w:color w:val="323232"/>
                <w:kern w:val="0"/>
                <w:sz w:val="24"/>
                <w:szCs w:val="24"/>
              </w:rPr>
            </w:pPr>
            <w:r>
              <w:rPr>
                <w:rFonts w:ascii="Arial" w:eastAsia="楷体_GB2312" w:hAnsi="Arial" w:cs="Arial"/>
                <w:color w:val="323232"/>
                <w:kern w:val="0"/>
                <w:sz w:val="24"/>
                <w:szCs w:val="24"/>
              </w:rPr>
              <w:t>+</w:t>
            </w:r>
            <w:r w:rsidRPr="006F1F46">
              <w:rPr>
                <w:rFonts w:ascii="Arial" w:eastAsia="楷体_GB2312" w:hAnsi="Arial" w:cs="Arial"/>
                <w:color w:val="323232"/>
                <w:kern w:val="0"/>
                <w:sz w:val="24"/>
                <w:szCs w:val="24"/>
              </w:rPr>
              <w:t>LSI</w:t>
            </w:r>
          </w:p>
        </w:tc>
        <w:tc>
          <w:tcPr>
            <w:tcW w:w="1018"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新加坡</w:t>
            </w:r>
          </w:p>
        </w:tc>
        <w:tc>
          <w:tcPr>
            <w:tcW w:w="2349" w:type="dxa"/>
            <w:tcBorders>
              <w:top w:val="nil"/>
              <w:left w:val="nil"/>
              <w:bottom w:val="single" w:sz="4" w:space="0" w:color="auto"/>
              <w:right w:val="single" w:sz="4" w:space="0" w:color="auto"/>
            </w:tcBorders>
            <w:vAlign w:val="center"/>
          </w:tcPr>
          <w:p w:rsidR="000C578A"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安华高科技</w:t>
            </w:r>
            <w:r w:rsidRPr="006F1F46">
              <w:rPr>
                <w:rFonts w:ascii="楷体_GB2312" w:eastAsia="楷体_GB2312" w:hAnsi="宋体" w:cs="宋体"/>
                <w:color w:val="323232"/>
                <w:kern w:val="0"/>
                <w:sz w:val="24"/>
                <w:szCs w:val="24"/>
              </w:rPr>
              <w:t>+</w:t>
            </w:r>
          </w:p>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LSI</w:t>
            </w:r>
            <w:r w:rsidRPr="006F1F46">
              <w:rPr>
                <w:rFonts w:ascii="楷体_GB2312" w:eastAsia="楷体_GB2312" w:hAnsi="宋体" w:cs="宋体" w:hint="eastAsia"/>
                <w:color w:val="323232"/>
                <w:kern w:val="0"/>
                <w:sz w:val="24"/>
                <w:szCs w:val="24"/>
              </w:rPr>
              <w:t>公司</w:t>
            </w:r>
            <w:r w:rsidRPr="006F1F46">
              <w:rPr>
                <w:rFonts w:ascii="楷体_GB2312" w:eastAsia="楷体_GB2312" w:hAnsi="宋体" w:cs="宋体"/>
                <w:color w:val="323232"/>
                <w:kern w:val="0"/>
                <w:sz w:val="24"/>
                <w:szCs w:val="24"/>
              </w:rPr>
              <w:t xml:space="preserve"> </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392</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96</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51</w:t>
            </w:r>
          </w:p>
        </w:tc>
      </w:tr>
      <w:tr w:rsidR="000C578A" w:rsidRPr="006F1F46" w:rsidTr="006F1F46">
        <w:trPr>
          <w:trHeight w:val="270"/>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6</w:t>
            </w:r>
          </w:p>
        </w:tc>
        <w:tc>
          <w:tcPr>
            <w:tcW w:w="1570"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Arial" w:eastAsia="楷体_GB2312" w:hAnsi="Arial" w:cs="Arial"/>
                <w:color w:val="323232"/>
                <w:kern w:val="0"/>
                <w:sz w:val="24"/>
                <w:szCs w:val="24"/>
              </w:rPr>
            </w:pPr>
            <w:r w:rsidRPr="006F1F46">
              <w:rPr>
                <w:rFonts w:ascii="Arial" w:eastAsia="楷体_GB2312" w:hAnsi="Arial" w:cs="Arial"/>
                <w:color w:val="323232"/>
                <w:kern w:val="0"/>
                <w:sz w:val="24"/>
                <w:szCs w:val="24"/>
              </w:rPr>
              <w:t>Nvidia</w:t>
            </w:r>
          </w:p>
        </w:tc>
        <w:tc>
          <w:tcPr>
            <w:tcW w:w="1018"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美国</w:t>
            </w:r>
          </w:p>
        </w:tc>
        <w:tc>
          <w:tcPr>
            <w:tcW w:w="2349"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 xml:space="preserve"> </w:t>
            </w:r>
            <w:r w:rsidRPr="006F1F46">
              <w:rPr>
                <w:rFonts w:ascii="楷体_GB2312" w:eastAsia="楷体_GB2312" w:hAnsi="宋体" w:cs="宋体" w:hint="eastAsia"/>
                <w:color w:val="323232"/>
                <w:kern w:val="0"/>
                <w:sz w:val="24"/>
                <w:szCs w:val="24"/>
              </w:rPr>
              <w:t>辉达公司</w:t>
            </w:r>
            <w:r w:rsidRPr="006F1F46">
              <w:rPr>
                <w:rFonts w:ascii="楷体_GB2312" w:eastAsia="楷体_GB2312" w:hAnsi="宋体" w:cs="宋体"/>
                <w:color w:val="323232"/>
                <w:kern w:val="0"/>
                <w:sz w:val="24"/>
                <w:szCs w:val="24"/>
              </w:rPr>
              <w:t xml:space="preserve"> </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202</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364</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12</w:t>
            </w:r>
          </w:p>
        </w:tc>
      </w:tr>
      <w:tr w:rsidR="000C578A" w:rsidRPr="006F1F46" w:rsidTr="006F1F46">
        <w:trPr>
          <w:trHeight w:val="270"/>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7</w:t>
            </w:r>
          </w:p>
        </w:tc>
        <w:tc>
          <w:tcPr>
            <w:tcW w:w="1570"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Arial" w:eastAsia="楷体_GB2312" w:hAnsi="Arial" w:cs="Arial"/>
                <w:color w:val="323232"/>
                <w:kern w:val="0"/>
                <w:sz w:val="24"/>
                <w:szCs w:val="24"/>
              </w:rPr>
            </w:pPr>
            <w:r w:rsidRPr="006F1F46">
              <w:rPr>
                <w:rFonts w:ascii="Arial" w:eastAsia="楷体_GB2312" w:hAnsi="Arial" w:cs="Arial"/>
                <w:color w:val="323232"/>
                <w:kern w:val="0"/>
                <w:sz w:val="24"/>
                <w:szCs w:val="24"/>
              </w:rPr>
              <w:t>Marvell</w:t>
            </w:r>
          </w:p>
        </w:tc>
        <w:tc>
          <w:tcPr>
            <w:tcW w:w="1018"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美国</w:t>
            </w:r>
          </w:p>
        </w:tc>
        <w:tc>
          <w:tcPr>
            <w:tcW w:w="2349"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 xml:space="preserve"> </w:t>
            </w:r>
            <w:r w:rsidRPr="006F1F46">
              <w:rPr>
                <w:rFonts w:ascii="楷体_GB2312" w:eastAsia="楷体_GB2312" w:hAnsi="宋体" w:cs="宋体" w:hint="eastAsia"/>
                <w:color w:val="323232"/>
                <w:kern w:val="0"/>
                <w:sz w:val="24"/>
                <w:szCs w:val="24"/>
              </w:rPr>
              <w:t>马维尔国际有限公司</w:t>
            </w:r>
            <w:r w:rsidRPr="006F1F46">
              <w:rPr>
                <w:rFonts w:ascii="楷体_GB2312" w:eastAsia="楷体_GB2312" w:hAnsi="宋体" w:cs="宋体"/>
                <w:color w:val="323232"/>
                <w:kern w:val="0"/>
                <w:sz w:val="24"/>
                <w:szCs w:val="24"/>
              </w:rPr>
              <w:t xml:space="preserve"> </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15</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9</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5</w:t>
            </w:r>
          </w:p>
        </w:tc>
      </w:tr>
      <w:tr w:rsidR="000C578A" w:rsidRPr="006F1F46" w:rsidTr="009C18C9">
        <w:trPr>
          <w:trHeight w:val="540"/>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9C18C9">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8</w:t>
            </w:r>
          </w:p>
        </w:tc>
        <w:tc>
          <w:tcPr>
            <w:tcW w:w="1570" w:type="dxa"/>
            <w:tcBorders>
              <w:top w:val="nil"/>
              <w:left w:val="nil"/>
              <w:bottom w:val="single" w:sz="4" w:space="0" w:color="auto"/>
              <w:right w:val="single" w:sz="4" w:space="0" w:color="auto"/>
            </w:tcBorders>
            <w:vAlign w:val="center"/>
          </w:tcPr>
          <w:p w:rsidR="000C578A" w:rsidRPr="006F1F46" w:rsidRDefault="000C578A" w:rsidP="009C18C9">
            <w:pPr>
              <w:widowControl/>
              <w:jc w:val="center"/>
              <w:rPr>
                <w:rFonts w:ascii="Arial" w:eastAsia="楷体_GB2312" w:hAnsi="Arial" w:cs="Arial"/>
                <w:color w:val="323232"/>
                <w:kern w:val="0"/>
                <w:sz w:val="24"/>
                <w:szCs w:val="24"/>
              </w:rPr>
            </w:pPr>
            <w:r w:rsidRPr="006F1F46">
              <w:rPr>
                <w:rFonts w:ascii="Arial" w:eastAsia="楷体_GB2312" w:hAnsi="Arial" w:cs="Arial"/>
                <w:color w:val="323232"/>
                <w:kern w:val="0"/>
                <w:sz w:val="24"/>
                <w:szCs w:val="24"/>
              </w:rPr>
              <w:t>HiSilicon</w:t>
            </w:r>
          </w:p>
        </w:tc>
        <w:tc>
          <w:tcPr>
            <w:tcW w:w="1018" w:type="dxa"/>
            <w:tcBorders>
              <w:top w:val="nil"/>
              <w:left w:val="nil"/>
              <w:bottom w:val="single" w:sz="4" w:space="0" w:color="auto"/>
              <w:right w:val="single" w:sz="4" w:space="0" w:color="auto"/>
            </w:tcBorders>
            <w:vAlign w:val="center"/>
          </w:tcPr>
          <w:p w:rsidR="000C578A" w:rsidRPr="006F1F46" w:rsidRDefault="000C578A" w:rsidP="009C18C9">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中国</w:t>
            </w:r>
          </w:p>
        </w:tc>
        <w:tc>
          <w:tcPr>
            <w:tcW w:w="2349" w:type="dxa"/>
            <w:tcBorders>
              <w:top w:val="nil"/>
              <w:left w:val="nil"/>
              <w:bottom w:val="single" w:sz="4" w:space="0" w:color="auto"/>
              <w:right w:val="single" w:sz="4" w:space="0" w:color="auto"/>
            </w:tcBorders>
            <w:vAlign w:val="center"/>
          </w:tcPr>
          <w:p w:rsidR="000C578A" w:rsidRPr="006F1F46" w:rsidRDefault="000C578A" w:rsidP="009C18C9">
            <w:pPr>
              <w:widowControl/>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深圳市海思半导体有限公司</w:t>
            </w:r>
            <w:r w:rsidRPr="006F1F46">
              <w:rPr>
                <w:rFonts w:ascii="楷体_GB2312" w:eastAsia="楷体_GB2312" w:hAnsi="宋体" w:cs="宋体"/>
                <w:color w:val="323232"/>
                <w:kern w:val="0"/>
                <w:sz w:val="24"/>
                <w:szCs w:val="24"/>
              </w:rPr>
              <w:t xml:space="preserve"> </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13</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4</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3</w:t>
            </w:r>
          </w:p>
        </w:tc>
      </w:tr>
      <w:tr w:rsidR="000C578A" w:rsidRPr="006F1F46" w:rsidTr="009C18C9">
        <w:trPr>
          <w:trHeight w:val="270"/>
        </w:trPr>
        <w:tc>
          <w:tcPr>
            <w:tcW w:w="518" w:type="dxa"/>
            <w:tcBorders>
              <w:top w:val="single" w:sz="4" w:space="0" w:color="auto"/>
              <w:left w:val="single" w:sz="4" w:space="0" w:color="auto"/>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9</w:t>
            </w:r>
          </w:p>
        </w:tc>
        <w:tc>
          <w:tcPr>
            <w:tcW w:w="1570" w:type="dxa"/>
            <w:tcBorders>
              <w:top w:val="single" w:sz="4" w:space="0" w:color="auto"/>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Arial" w:eastAsia="楷体_GB2312" w:hAnsi="Arial" w:cs="Arial"/>
                <w:color w:val="323232"/>
                <w:kern w:val="0"/>
                <w:sz w:val="24"/>
                <w:szCs w:val="24"/>
              </w:rPr>
            </w:pPr>
            <w:r w:rsidRPr="006F1F46">
              <w:rPr>
                <w:rFonts w:ascii="Arial" w:eastAsia="楷体_GB2312" w:hAnsi="Arial" w:cs="Arial"/>
                <w:color w:val="323232"/>
                <w:kern w:val="0"/>
                <w:sz w:val="24"/>
                <w:szCs w:val="24"/>
              </w:rPr>
              <w:t>Xilinx</w:t>
            </w:r>
          </w:p>
        </w:tc>
        <w:tc>
          <w:tcPr>
            <w:tcW w:w="1018" w:type="dxa"/>
            <w:tcBorders>
              <w:top w:val="single" w:sz="4" w:space="0" w:color="auto"/>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美国</w:t>
            </w:r>
          </w:p>
        </w:tc>
        <w:tc>
          <w:tcPr>
            <w:tcW w:w="2349" w:type="dxa"/>
            <w:tcBorders>
              <w:top w:val="single" w:sz="4" w:space="0" w:color="auto"/>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吉林克斯公司</w:t>
            </w:r>
            <w:r w:rsidRPr="006F1F46">
              <w:rPr>
                <w:rFonts w:ascii="楷体_GB2312" w:eastAsia="楷体_GB2312" w:hAnsi="宋体" w:cs="宋体"/>
                <w:color w:val="323232"/>
                <w:kern w:val="0"/>
                <w:sz w:val="24"/>
                <w:szCs w:val="24"/>
              </w:rPr>
              <w:t xml:space="preserve"> </w:t>
            </w:r>
          </w:p>
        </w:tc>
        <w:tc>
          <w:tcPr>
            <w:tcW w:w="1035" w:type="dxa"/>
            <w:tcBorders>
              <w:top w:val="single" w:sz="4" w:space="0" w:color="auto"/>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42</w:t>
            </w:r>
          </w:p>
        </w:tc>
        <w:tc>
          <w:tcPr>
            <w:tcW w:w="1035" w:type="dxa"/>
            <w:tcBorders>
              <w:top w:val="single" w:sz="4" w:space="0" w:color="auto"/>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17</w:t>
            </w:r>
          </w:p>
        </w:tc>
        <w:tc>
          <w:tcPr>
            <w:tcW w:w="1035" w:type="dxa"/>
            <w:tcBorders>
              <w:top w:val="single" w:sz="4" w:space="0" w:color="auto"/>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18</w:t>
            </w:r>
          </w:p>
        </w:tc>
      </w:tr>
      <w:tr w:rsidR="000C578A" w:rsidRPr="006F1F46" w:rsidTr="006F1F46">
        <w:trPr>
          <w:trHeight w:val="270"/>
        </w:trPr>
        <w:tc>
          <w:tcPr>
            <w:tcW w:w="518" w:type="dxa"/>
            <w:tcBorders>
              <w:top w:val="nil"/>
              <w:left w:val="single" w:sz="4" w:space="0" w:color="auto"/>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10</w:t>
            </w:r>
          </w:p>
        </w:tc>
        <w:tc>
          <w:tcPr>
            <w:tcW w:w="1570"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Arial" w:eastAsia="楷体_GB2312" w:hAnsi="Arial" w:cs="Arial"/>
                <w:color w:val="323232"/>
                <w:kern w:val="0"/>
                <w:sz w:val="24"/>
                <w:szCs w:val="24"/>
              </w:rPr>
            </w:pPr>
            <w:r w:rsidRPr="006F1F46">
              <w:rPr>
                <w:rFonts w:ascii="Arial" w:eastAsia="楷体_GB2312" w:hAnsi="Arial" w:cs="Arial"/>
                <w:color w:val="323232"/>
                <w:kern w:val="0"/>
                <w:sz w:val="24"/>
                <w:szCs w:val="24"/>
              </w:rPr>
              <w:t>Altera</w:t>
            </w:r>
          </w:p>
        </w:tc>
        <w:tc>
          <w:tcPr>
            <w:tcW w:w="1018"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美国</w:t>
            </w:r>
          </w:p>
        </w:tc>
        <w:tc>
          <w:tcPr>
            <w:tcW w:w="2349"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hint="eastAsia"/>
                <w:color w:val="323232"/>
                <w:kern w:val="0"/>
                <w:sz w:val="24"/>
                <w:szCs w:val="24"/>
              </w:rPr>
              <w:t>阿尔特拉公司</w:t>
            </w:r>
            <w:r w:rsidRPr="006F1F46">
              <w:rPr>
                <w:rFonts w:ascii="楷体_GB2312" w:eastAsia="楷体_GB2312" w:hAnsi="宋体" w:cs="宋体"/>
                <w:color w:val="323232"/>
                <w:kern w:val="0"/>
                <w:sz w:val="24"/>
                <w:szCs w:val="24"/>
              </w:rPr>
              <w:t xml:space="preserve"> </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112</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58</w:t>
            </w:r>
          </w:p>
        </w:tc>
        <w:tc>
          <w:tcPr>
            <w:tcW w:w="1035" w:type="dxa"/>
            <w:tcBorders>
              <w:top w:val="nil"/>
              <w:left w:val="nil"/>
              <w:bottom w:val="single" w:sz="4" w:space="0" w:color="auto"/>
              <w:right w:val="single" w:sz="4" w:space="0" w:color="auto"/>
            </w:tcBorders>
            <w:vAlign w:val="center"/>
          </w:tcPr>
          <w:p w:rsidR="000C578A" w:rsidRPr="006F1F46" w:rsidRDefault="000C578A" w:rsidP="00D038D3">
            <w:pPr>
              <w:widowControl/>
              <w:spacing w:line="360" w:lineRule="auto"/>
              <w:jc w:val="center"/>
              <w:rPr>
                <w:rFonts w:ascii="楷体_GB2312" w:eastAsia="楷体_GB2312" w:hAnsi="宋体" w:cs="宋体"/>
                <w:color w:val="323232"/>
                <w:kern w:val="0"/>
                <w:sz w:val="24"/>
                <w:szCs w:val="24"/>
              </w:rPr>
            </w:pPr>
            <w:r w:rsidRPr="006F1F46">
              <w:rPr>
                <w:rFonts w:ascii="楷体_GB2312" w:eastAsia="楷体_GB2312" w:hAnsi="宋体" w:cs="宋体"/>
                <w:color w:val="323232"/>
                <w:kern w:val="0"/>
                <w:sz w:val="24"/>
                <w:szCs w:val="24"/>
              </w:rPr>
              <w:t>21</w:t>
            </w:r>
          </w:p>
        </w:tc>
      </w:tr>
    </w:tbl>
    <w:p w:rsidR="000C578A" w:rsidRDefault="000C578A" w:rsidP="00E34DDF">
      <w:pPr>
        <w:spacing w:line="360" w:lineRule="auto"/>
        <w:jc w:val="left"/>
        <w:rPr>
          <w:rFonts w:ascii="楷体_GB2312" w:eastAsia="楷体_GB2312" w:hAnsi="黑体"/>
          <w:kern w:val="0"/>
          <w:sz w:val="24"/>
          <w:szCs w:val="24"/>
        </w:rPr>
      </w:pPr>
    </w:p>
    <w:p w:rsidR="000C578A" w:rsidRPr="00D811B9" w:rsidRDefault="000C578A" w:rsidP="00D811B9">
      <w:pPr>
        <w:spacing w:line="360" w:lineRule="auto"/>
        <w:ind w:firstLineChars="200" w:firstLine="480"/>
        <w:jc w:val="left"/>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虽然中国</w:t>
      </w:r>
      <w:r>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设计企业已经有</w:t>
      </w:r>
      <w:r>
        <w:rPr>
          <w:rFonts w:ascii="楷体_GB2312" w:eastAsia="楷体_GB2312" w:hAnsi="宋体" w:cs="宋体"/>
          <w:color w:val="323232"/>
          <w:kern w:val="0"/>
          <w:sz w:val="24"/>
          <w:szCs w:val="24"/>
        </w:rPr>
        <w:t>9</w:t>
      </w:r>
      <w:r>
        <w:rPr>
          <w:rFonts w:ascii="楷体_GB2312" w:eastAsia="楷体_GB2312" w:hAnsi="宋体" w:cs="宋体" w:hint="eastAsia"/>
          <w:color w:val="323232"/>
          <w:kern w:val="0"/>
          <w:sz w:val="24"/>
          <w:szCs w:val="24"/>
        </w:rPr>
        <w:t>家企业进入了全球</w:t>
      </w:r>
      <w:r>
        <w:rPr>
          <w:rFonts w:ascii="楷体_GB2312" w:eastAsia="楷体_GB2312" w:hAnsi="宋体" w:cs="宋体"/>
          <w:color w:val="323232"/>
          <w:kern w:val="0"/>
          <w:sz w:val="24"/>
          <w:szCs w:val="24"/>
        </w:rPr>
        <w:t>50</w:t>
      </w:r>
      <w:r>
        <w:rPr>
          <w:rFonts w:ascii="楷体_GB2312" w:eastAsia="楷体_GB2312" w:hAnsi="宋体" w:cs="宋体" w:hint="eastAsia"/>
          <w:color w:val="323232"/>
          <w:kern w:val="0"/>
          <w:sz w:val="24"/>
          <w:szCs w:val="24"/>
        </w:rPr>
        <w:t>的排名，相比</w:t>
      </w:r>
      <w:r>
        <w:rPr>
          <w:rFonts w:ascii="楷体_GB2312" w:eastAsia="楷体_GB2312" w:hAnsi="宋体" w:cs="宋体"/>
          <w:color w:val="323232"/>
          <w:kern w:val="0"/>
          <w:sz w:val="24"/>
          <w:szCs w:val="24"/>
        </w:rPr>
        <w:t>2009</w:t>
      </w:r>
      <w:r>
        <w:rPr>
          <w:rFonts w:ascii="楷体_GB2312" w:eastAsia="楷体_GB2312" w:hAnsi="宋体" w:cs="宋体" w:hint="eastAsia"/>
          <w:color w:val="323232"/>
          <w:kern w:val="0"/>
          <w:sz w:val="24"/>
          <w:szCs w:val="24"/>
        </w:rPr>
        <w:t>的</w:t>
      </w:r>
      <w:r>
        <w:rPr>
          <w:rFonts w:ascii="楷体_GB2312" w:eastAsia="楷体_GB2312" w:hAnsi="宋体" w:cs="宋体"/>
          <w:color w:val="323232"/>
          <w:kern w:val="0"/>
          <w:sz w:val="24"/>
          <w:szCs w:val="24"/>
        </w:rPr>
        <w:t>1</w:t>
      </w:r>
      <w:r>
        <w:rPr>
          <w:rFonts w:ascii="楷体_GB2312" w:eastAsia="楷体_GB2312" w:hAnsi="宋体" w:cs="宋体" w:hint="eastAsia"/>
          <w:color w:val="323232"/>
          <w:kern w:val="0"/>
          <w:sz w:val="24"/>
          <w:szCs w:val="24"/>
        </w:rPr>
        <w:t>家已经有了不少的进步，但是</w:t>
      </w:r>
      <w:r w:rsidRPr="00D21D6D">
        <w:rPr>
          <w:rFonts w:ascii="楷体_GB2312" w:eastAsia="楷体_GB2312" w:hAnsi="宋体" w:cs="宋体" w:hint="eastAsia"/>
          <w:color w:val="323232"/>
          <w:kern w:val="0"/>
          <w:sz w:val="24"/>
          <w:szCs w:val="24"/>
        </w:rPr>
        <w:t>中国的</w:t>
      </w:r>
      <w:r>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w:t>
      </w:r>
      <w:r w:rsidRPr="00D21D6D">
        <w:rPr>
          <w:rFonts w:ascii="楷体_GB2312" w:eastAsia="楷体_GB2312" w:hAnsi="宋体" w:cs="宋体" w:hint="eastAsia"/>
          <w:color w:val="323232"/>
          <w:kern w:val="0"/>
          <w:sz w:val="24"/>
          <w:szCs w:val="24"/>
        </w:rPr>
        <w:t>产业规模相对仍然较小，</w:t>
      </w:r>
      <w:r w:rsidRPr="00D21D6D">
        <w:rPr>
          <w:rFonts w:ascii="楷体_GB2312" w:eastAsia="楷体_GB2312" w:hAnsi="宋体" w:cs="宋体"/>
          <w:color w:val="323232"/>
          <w:kern w:val="0"/>
          <w:sz w:val="24"/>
          <w:szCs w:val="24"/>
        </w:rPr>
        <w:t>2014</w:t>
      </w:r>
      <w:r w:rsidRPr="00D21D6D">
        <w:rPr>
          <w:rFonts w:ascii="楷体_GB2312" w:eastAsia="楷体_GB2312" w:hAnsi="宋体" w:cs="宋体" w:hint="eastAsia"/>
          <w:color w:val="323232"/>
          <w:kern w:val="0"/>
          <w:sz w:val="24"/>
          <w:szCs w:val="24"/>
        </w:rPr>
        <w:t>年营收总计仅占据前五十大</w:t>
      </w:r>
      <w:r w:rsidRPr="00D21D6D">
        <w:rPr>
          <w:rFonts w:ascii="楷体_GB2312" w:eastAsia="楷体_GB2312" w:hAnsi="宋体" w:cs="宋体"/>
          <w:color w:val="323232"/>
          <w:kern w:val="0"/>
          <w:sz w:val="24"/>
          <w:szCs w:val="24"/>
        </w:rPr>
        <w:t>IC</w:t>
      </w:r>
      <w:r>
        <w:rPr>
          <w:rFonts w:ascii="楷体_GB2312" w:eastAsia="楷体_GB2312" w:hAnsi="宋体" w:cs="宋体" w:hint="eastAsia"/>
          <w:color w:val="323232"/>
          <w:kern w:val="0"/>
          <w:sz w:val="24"/>
          <w:szCs w:val="24"/>
        </w:rPr>
        <w:t>设计企业</w:t>
      </w:r>
      <w:r w:rsidRPr="00D21D6D">
        <w:rPr>
          <w:rFonts w:ascii="楷体_GB2312" w:eastAsia="楷体_GB2312" w:hAnsi="宋体" w:cs="宋体" w:hint="eastAsia"/>
          <w:color w:val="323232"/>
          <w:kern w:val="0"/>
          <w:sz w:val="24"/>
          <w:szCs w:val="24"/>
        </w:rPr>
        <w:t>总营收（约</w:t>
      </w:r>
      <w:r w:rsidRPr="00D21D6D">
        <w:rPr>
          <w:rFonts w:ascii="楷体_GB2312" w:eastAsia="楷体_GB2312" w:hAnsi="宋体" w:cs="宋体"/>
          <w:color w:val="323232"/>
          <w:kern w:val="0"/>
          <w:sz w:val="24"/>
          <w:szCs w:val="24"/>
        </w:rPr>
        <w:t>805</w:t>
      </w:r>
      <w:r w:rsidRPr="00D21D6D">
        <w:rPr>
          <w:rFonts w:ascii="楷体_GB2312" w:eastAsia="楷体_GB2312" w:hAnsi="宋体" w:cs="宋体" w:hint="eastAsia"/>
          <w:color w:val="323232"/>
          <w:kern w:val="0"/>
          <w:sz w:val="24"/>
          <w:szCs w:val="24"/>
        </w:rPr>
        <w:t>亿美元）的</w:t>
      </w:r>
      <w:r w:rsidRPr="00D21D6D">
        <w:rPr>
          <w:rFonts w:ascii="楷体_GB2312" w:eastAsia="楷体_GB2312" w:hAnsi="宋体" w:cs="宋体"/>
          <w:color w:val="323232"/>
          <w:kern w:val="0"/>
          <w:sz w:val="24"/>
          <w:szCs w:val="24"/>
        </w:rPr>
        <w:t>8%</w:t>
      </w:r>
      <w:r>
        <w:rPr>
          <w:rFonts w:ascii="楷体_GB2312" w:eastAsia="楷体_GB2312" w:hAnsi="宋体" w:cs="宋体" w:hint="eastAsia"/>
          <w:color w:val="323232"/>
          <w:kern w:val="0"/>
          <w:sz w:val="24"/>
          <w:szCs w:val="24"/>
        </w:rPr>
        <w:t>。</w:t>
      </w:r>
      <w:r w:rsidRPr="00D811B9">
        <w:rPr>
          <w:rFonts w:ascii="楷体_GB2312" w:eastAsia="楷体_GB2312" w:hAnsi="宋体" w:cs="宋体" w:hint="eastAsia"/>
          <w:kern w:val="0"/>
          <w:sz w:val="24"/>
          <w:szCs w:val="24"/>
        </w:rPr>
        <w:t>通过表</w:t>
      </w:r>
      <w:r w:rsidRPr="00D811B9">
        <w:rPr>
          <w:rFonts w:ascii="楷体_GB2312" w:eastAsia="楷体_GB2312" w:hAnsi="宋体" w:cs="宋体"/>
          <w:kern w:val="0"/>
          <w:sz w:val="24"/>
          <w:szCs w:val="24"/>
        </w:rPr>
        <w:t>3-1</w:t>
      </w:r>
      <w:r w:rsidRPr="00D811B9">
        <w:rPr>
          <w:rFonts w:ascii="楷体_GB2312" w:eastAsia="楷体_GB2312" w:hAnsi="宋体" w:cs="宋体" w:hint="eastAsia"/>
          <w:kern w:val="0"/>
          <w:sz w:val="24"/>
          <w:szCs w:val="24"/>
        </w:rPr>
        <w:t>和表</w:t>
      </w:r>
      <w:r w:rsidRPr="00D811B9">
        <w:rPr>
          <w:rFonts w:ascii="楷体_GB2312" w:eastAsia="楷体_GB2312" w:hAnsi="宋体" w:cs="宋体"/>
          <w:kern w:val="0"/>
          <w:sz w:val="24"/>
          <w:szCs w:val="24"/>
        </w:rPr>
        <w:t>3-2</w:t>
      </w:r>
      <w:r w:rsidRPr="00D811B9">
        <w:rPr>
          <w:rFonts w:ascii="楷体_GB2312" w:eastAsia="楷体_GB2312" w:hAnsi="宋体" w:cs="宋体" w:hint="eastAsia"/>
          <w:kern w:val="0"/>
          <w:sz w:val="24"/>
          <w:szCs w:val="24"/>
        </w:rPr>
        <w:t>的对比，可以很明显的看出，国外</w:t>
      </w:r>
      <w:r w:rsidRPr="00D811B9">
        <w:rPr>
          <w:rFonts w:ascii="楷体_GB2312" w:eastAsia="楷体_GB2312" w:hAnsi="宋体" w:cs="宋体"/>
          <w:kern w:val="0"/>
          <w:sz w:val="24"/>
          <w:szCs w:val="24"/>
        </w:rPr>
        <w:t>IC</w:t>
      </w:r>
      <w:r w:rsidRPr="00D811B9">
        <w:rPr>
          <w:rFonts w:ascii="楷体_GB2312" w:eastAsia="楷体_GB2312" w:hAnsi="宋体" w:cs="宋体" w:hint="eastAsia"/>
          <w:kern w:val="0"/>
          <w:sz w:val="24"/>
          <w:szCs w:val="24"/>
        </w:rPr>
        <w:t>设计企业在发明专利授权数量上远远超过国内</w:t>
      </w:r>
      <w:r w:rsidRPr="00D811B9">
        <w:rPr>
          <w:rFonts w:ascii="楷体_GB2312" w:eastAsia="楷体_GB2312" w:hAnsi="宋体" w:cs="宋体"/>
          <w:kern w:val="0"/>
          <w:sz w:val="24"/>
          <w:szCs w:val="24"/>
        </w:rPr>
        <w:t xml:space="preserve">IC </w:t>
      </w:r>
      <w:r w:rsidRPr="00D811B9">
        <w:rPr>
          <w:rFonts w:ascii="楷体_GB2312" w:eastAsia="楷体_GB2312" w:hAnsi="宋体" w:cs="宋体" w:hint="eastAsia"/>
          <w:kern w:val="0"/>
          <w:sz w:val="24"/>
          <w:szCs w:val="24"/>
        </w:rPr>
        <w:t>设计企业。国外</w:t>
      </w:r>
      <w:r w:rsidRPr="00D811B9">
        <w:rPr>
          <w:rFonts w:ascii="楷体_GB2312" w:eastAsia="楷体_GB2312" w:hAnsi="宋体" w:cs="宋体"/>
          <w:kern w:val="0"/>
          <w:sz w:val="24"/>
          <w:szCs w:val="24"/>
        </w:rPr>
        <w:t>IC</w:t>
      </w:r>
      <w:r w:rsidRPr="00D811B9">
        <w:rPr>
          <w:rFonts w:ascii="楷体_GB2312" w:eastAsia="楷体_GB2312" w:hAnsi="宋体" w:cs="宋体" w:hint="eastAsia"/>
          <w:kern w:val="0"/>
          <w:sz w:val="24"/>
          <w:szCs w:val="24"/>
        </w:rPr>
        <w:t>设计企业比国内</w:t>
      </w:r>
      <w:r w:rsidRPr="00D811B9">
        <w:rPr>
          <w:rFonts w:ascii="楷体_GB2312" w:eastAsia="楷体_GB2312" w:hAnsi="宋体" w:cs="宋体"/>
          <w:kern w:val="0"/>
          <w:sz w:val="24"/>
          <w:szCs w:val="24"/>
        </w:rPr>
        <w:t>IC</w:t>
      </w:r>
      <w:r w:rsidRPr="00D811B9">
        <w:rPr>
          <w:rFonts w:ascii="楷体_GB2312" w:eastAsia="楷体_GB2312" w:hAnsi="宋体" w:cs="宋体" w:hint="eastAsia"/>
          <w:kern w:val="0"/>
          <w:sz w:val="24"/>
          <w:szCs w:val="24"/>
        </w:rPr>
        <w:t>设计企业更加重视在中国的专利布局，不仅在数量上要超过国内企业，并且在发明专利的质量上要</w:t>
      </w:r>
      <w:r w:rsidRPr="00CF708A">
        <w:rPr>
          <w:rFonts w:ascii="楷体_GB2312" w:eastAsia="楷体_GB2312" w:hAnsi="宋体" w:cs="宋体" w:hint="eastAsia"/>
          <w:kern w:val="0"/>
          <w:sz w:val="24"/>
          <w:szCs w:val="24"/>
        </w:rPr>
        <w:t>优于</w:t>
      </w:r>
      <w:r w:rsidRPr="00D811B9">
        <w:rPr>
          <w:rFonts w:ascii="楷体_GB2312" w:eastAsia="楷体_GB2312" w:hAnsi="宋体" w:cs="宋体" w:hint="eastAsia"/>
          <w:kern w:val="0"/>
          <w:sz w:val="24"/>
          <w:szCs w:val="24"/>
        </w:rPr>
        <w:t>国内企业，这点可以从发明专利授权比例上看到。发明授权比例的提高与这些企业投入研发的成本成正比。</w:t>
      </w:r>
      <w:r>
        <w:rPr>
          <w:rFonts w:ascii="楷体_GB2312" w:eastAsia="楷体_GB2312" w:hAnsi="宋体" w:cs="宋体" w:hint="eastAsia"/>
          <w:kern w:val="0"/>
          <w:sz w:val="24"/>
          <w:szCs w:val="24"/>
        </w:rPr>
        <w:t>美国</w:t>
      </w:r>
      <w:r w:rsidRPr="006F1F46">
        <w:rPr>
          <w:rFonts w:ascii="楷体_GB2312" w:eastAsia="楷体_GB2312" w:hAnsi="宋体" w:cs="宋体" w:hint="eastAsia"/>
          <w:color w:val="323232"/>
          <w:kern w:val="0"/>
          <w:sz w:val="24"/>
          <w:szCs w:val="24"/>
        </w:rPr>
        <w:t>高通股份有限公司</w:t>
      </w:r>
      <w:r w:rsidRPr="00D811B9">
        <w:rPr>
          <w:rFonts w:ascii="楷体_GB2312" w:eastAsia="楷体_GB2312" w:hAnsi="宋体" w:cs="宋体" w:hint="eastAsia"/>
          <w:kern w:val="0"/>
          <w:sz w:val="24"/>
          <w:szCs w:val="24"/>
        </w:rPr>
        <w:t>，去年研发费用仍达到</w:t>
      </w:r>
      <w:r w:rsidRPr="00D811B9">
        <w:rPr>
          <w:rFonts w:ascii="楷体_GB2312" w:eastAsia="楷体_GB2312" w:hAnsi="宋体" w:cs="宋体"/>
          <w:kern w:val="0"/>
          <w:sz w:val="24"/>
          <w:szCs w:val="24"/>
        </w:rPr>
        <w:t>55</w:t>
      </w:r>
      <w:r w:rsidRPr="00D811B9">
        <w:rPr>
          <w:rFonts w:ascii="楷体_GB2312" w:eastAsia="楷体_GB2312" w:hAnsi="宋体" w:cs="宋体" w:hint="eastAsia"/>
          <w:kern w:val="0"/>
          <w:sz w:val="24"/>
          <w:szCs w:val="24"/>
        </w:rPr>
        <w:t>亿美元，占其一年的营收约</w:t>
      </w:r>
      <w:r w:rsidRPr="00D811B9">
        <w:rPr>
          <w:rFonts w:ascii="楷体_GB2312" w:eastAsia="楷体_GB2312" w:hAnsi="宋体" w:cs="宋体"/>
          <w:kern w:val="0"/>
          <w:sz w:val="24"/>
          <w:szCs w:val="24"/>
        </w:rPr>
        <w:t>28.5%</w:t>
      </w:r>
      <w:r w:rsidRPr="00D811B9">
        <w:rPr>
          <w:rFonts w:ascii="楷体_GB2312" w:eastAsia="楷体_GB2312" w:hAnsi="宋体" w:cs="宋体" w:hint="eastAsia"/>
          <w:kern w:val="0"/>
          <w:sz w:val="24"/>
          <w:szCs w:val="24"/>
        </w:rPr>
        <w:t>。国内企业应该看到这点，在不断增加专利申请数量的同时，更加注重专利申请质量，提高企业在研发上的投入，才会有更多的技术创新，才是真正提高专利质量的基本。</w:t>
      </w:r>
    </w:p>
    <w:p w:rsidR="000C578A" w:rsidRPr="00F9339D" w:rsidRDefault="000C578A" w:rsidP="00725504">
      <w:pPr>
        <w:spacing w:line="360" w:lineRule="auto"/>
        <w:ind w:firstLineChars="200" w:firstLine="480"/>
        <w:jc w:val="left"/>
        <w:rPr>
          <w:rFonts w:ascii="楷体_GB2312" w:eastAsia="楷体_GB2312" w:hAnsi="宋体" w:cs="宋体"/>
          <w:kern w:val="0"/>
          <w:sz w:val="24"/>
          <w:szCs w:val="24"/>
        </w:rPr>
      </w:pPr>
    </w:p>
    <w:p w:rsidR="000C578A" w:rsidRDefault="000C578A" w:rsidP="00E8712E">
      <w:pPr>
        <w:pStyle w:val="3"/>
      </w:pPr>
      <w:bookmarkStart w:id="200" w:name="_Toc420684689"/>
      <w:r>
        <w:t xml:space="preserve">3.2 </w:t>
      </w:r>
      <w:r>
        <w:rPr>
          <w:rFonts w:hint="eastAsia"/>
        </w:rPr>
        <w:t>国内集成电路制造企业</w:t>
      </w:r>
      <w:r w:rsidRPr="00337DA6">
        <w:rPr>
          <w:rFonts w:hint="eastAsia"/>
        </w:rPr>
        <w:t>融入全球产业竞争</w:t>
      </w:r>
      <w:bookmarkEnd w:id="200"/>
    </w:p>
    <w:p w:rsidR="000C578A" w:rsidRDefault="000C578A" w:rsidP="00A738C4">
      <w:pPr>
        <w:spacing w:line="360" w:lineRule="auto"/>
        <w:ind w:firstLineChars="200" w:firstLine="480"/>
        <w:rPr>
          <w:rFonts w:ascii="楷体_GB2312" w:eastAsia="楷体_GB2312"/>
          <w:sz w:val="24"/>
          <w:szCs w:val="24"/>
        </w:rPr>
      </w:pPr>
      <w:r w:rsidRPr="00A738C4">
        <w:rPr>
          <w:rFonts w:ascii="楷体_GB2312" w:eastAsia="楷体_GB2312" w:hint="eastAsia"/>
          <w:sz w:val="24"/>
          <w:szCs w:val="24"/>
        </w:rPr>
        <w:t>表</w:t>
      </w:r>
      <w:r w:rsidRPr="00A738C4">
        <w:rPr>
          <w:rFonts w:ascii="楷体_GB2312" w:eastAsia="楷体_GB2312"/>
          <w:sz w:val="24"/>
          <w:szCs w:val="24"/>
        </w:rPr>
        <w:t>3-</w:t>
      </w:r>
      <w:r>
        <w:rPr>
          <w:rFonts w:ascii="楷体_GB2312" w:eastAsia="楷体_GB2312"/>
          <w:sz w:val="24"/>
          <w:szCs w:val="24"/>
        </w:rPr>
        <w:t>3</w:t>
      </w:r>
      <w:r w:rsidRPr="00A738C4">
        <w:rPr>
          <w:rFonts w:ascii="楷体_GB2312" w:eastAsia="楷体_GB2312" w:hint="eastAsia"/>
          <w:sz w:val="24"/>
          <w:szCs w:val="24"/>
        </w:rPr>
        <w:t>为中国十大集成电路</w:t>
      </w:r>
      <w:r>
        <w:rPr>
          <w:rFonts w:ascii="楷体_GB2312" w:eastAsia="楷体_GB2312" w:hint="eastAsia"/>
          <w:sz w:val="24"/>
          <w:szCs w:val="24"/>
        </w:rPr>
        <w:t>制造</w:t>
      </w:r>
      <w:r w:rsidRPr="00A738C4">
        <w:rPr>
          <w:rFonts w:ascii="楷体_GB2312" w:eastAsia="楷体_GB2312" w:hint="eastAsia"/>
          <w:sz w:val="24"/>
          <w:szCs w:val="24"/>
        </w:rPr>
        <w:t>企业专利授权情况，企业排名来自中国半导体行业协会发布的“</w:t>
      </w:r>
      <w:r w:rsidRPr="00A738C4">
        <w:rPr>
          <w:rFonts w:ascii="楷体_GB2312" w:eastAsia="楷体_GB2312"/>
          <w:sz w:val="24"/>
          <w:szCs w:val="24"/>
        </w:rPr>
        <w:t>2014</w:t>
      </w:r>
      <w:r w:rsidRPr="00A738C4">
        <w:rPr>
          <w:rFonts w:ascii="楷体_GB2312" w:eastAsia="楷体_GB2312" w:hint="eastAsia"/>
          <w:sz w:val="24"/>
          <w:szCs w:val="24"/>
        </w:rPr>
        <w:t>年中国十大集成电路</w:t>
      </w:r>
      <w:r>
        <w:rPr>
          <w:rFonts w:ascii="楷体_GB2312" w:eastAsia="楷体_GB2312" w:hint="eastAsia"/>
          <w:sz w:val="24"/>
          <w:szCs w:val="24"/>
        </w:rPr>
        <w:t>制造</w:t>
      </w:r>
      <w:r w:rsidRPr="00A738C4">
        <w:rPr>
          <w:rFonts w:ascii="楷体_GB2312" w:eastAsia="楷体_GB2312" w:hint="eastAsia"/>
          <w:sz w:val="24"/>
          <w:szCs w:val="24"/>
        </w:rPr>
        <w:t>企业”。</w:t>
      </w:r>
      <w:r w:rsidRPr="009C5753">
        <w:rPr>
          <w:rFonts w:ascii="楷体_GB2312" w:eastAsia="楷体_GB2312" w:hint="eastAsia"/>
          <w:sz w:val="24"/>
          <w:szCs w:val="24"/>
        </w:rPr>
        <w:t>部分外资企业（</w:t>
      </w:r>
      <w:r w:rsidRPr="009C5753">
        <w:rPr>
          <w:rFonts w:ascii="楷体_GB2312" w:eastAsia="楷体_GB2312" w:hAnsi="宋体" w:cs="宋体"/>
          <w:kern w:val="0"/>
          <w:sz w:val="24"/>
          <w:szCs w:val="24"/>
        </w:rPr>
        <w:t>SK</w:t>
      </w:r>
      <w:r w:rsidRPr="009C5753">
        <w:rPr>
          <w:rFonts w:ascii="楷体_GB2312" w:eastAsia="楷体_GB2312" w:hAnsi="宋体" w:cs="宋体" w:hint="eastAsia"/>
          <w:kern w:val="0"/>
          <w:sz w:val="24"/>
          <w:szCs w:val="24"/>
        </w:rPr>
        <w:t>海力士、台积电、英特尔）</w:t>
      </w:r>
      <w:r w:rsidRPr="009C5753">
        <w:rPr>
          <w:rFonts w:ascii="楷体_GB2312" w:eastAsia="楷体_GB2312" w:hint="eastAsia"/>
          <w:sz w:val="24"/>
          <w:szCs w:val="24"/>
        </w:rPr>
        <w:t>直接用总公司名称申请专利，所以没有检索到分公司申请的专利。</w:t>
      </w:r>
      <w:r w:rsidRPr="00837C0E">
        <w:rPr>
          <w:rFonts w:ascii="楷体_GB2312" w:eastAsia="楷体_GB2312" w:hint="eastAsia"/>
          <w:sz w:val="24"/>
          <w:szCs w:val="24"/>
        </w:rPr>
        <w:t>国内制造企业中</w:t>
      </w:r>
      <w:r>
        <w:rPr>
          <w:rFonts w:ascii="楷体_GB2312" w:eastAsia="楷体_GB2312" w:hint="eastAsia"/>
          <w:sz w:val="24"/>
          <w:szCs w:val="24"/>
        </w:rPr>
        <w:t>，</w:t>
      </w:r>
      <w:r w:rsidRPr="00D4182A">
        <w:rPr>
          <w:rFonts w:ascii="楷体_GB2312" w:eastAsia="楷体_GB2312" w:hAnsi="宋体" w:cs="宋体" w:hint="eastAsia"/>
          <w:kern w:val="0"/>
          <w:sz w:val="24"/>
          <w:szCs w:val="24"/>
        </w:rPr>
        <w:t>中芯国际集成电路制造有限公司</w:t>
      </w:r>
      <w:r>
        <w:rPr>
          <w:rFonts w:ascii="楷体_GB2312" w:eastAsia="楷体_GB2312" w:hAnsi="宋体" w:cs="宋体" w:hint="eastAsia"/>
          <w:kern w:val="0"/>
          <w:sz w:val="24"/>
          <w:szCs w:val="24"/>
        </w:rPr>
        <w:t>累计获得的授权发明专利数量最多，达到了</w:t>
      </w:r>
      <w:r>
        <w:rPr>
          <w:rFonts w:ascii="楷体_GB2312" w:eastAsia="楷体_GB2312" w:hAnsi="宋体" w:cs="宋体"/>
          <w:kern w:val="0"/>
          <w:sz w:val="24"/>
          <w:szCs w:val="24"/>
        </w:rPr>
        <w:t>2724</w:t>
      </w:r>
      <w:r>
        <w:rPr>
          <w:rFonts w:ascii="楷体_GB2312" w:eastAsia="楷体_GB2312" w:hAnsi="宋体" w:cs="宋体" w:hint="eastAsia"/>
          <w:kern w:val="0"/>
          <w:sz w:val="24"/>
          <w:szCs w:val="24"/>
        </w:rPr>
        <w:t>件，</w:t>
      </w:r>
      <w:r>
        <w:rPr>
          <w:rFonts w:ascii="楷体_GB2312" w:eastAsia="楷体_GB2312" w:hAnsi="宋体" w:cs="宋体"/>
          <w:kern w:val="0"/>
          <w:sz w:val="24"/>
          <w:szCs w:val="24"/>
        </w:rPr>
        <w:t>2014</w:t>
      </w:r>
      <w:r>
        <w:rPr>
          <w:rFonts w:ascii="楷体_GB2312" w:eastAsia="楷体_GB2312" w:hAnsi="宋体" w:cs="宋体" w:hint="eastAsia"/>
          <w:kern w:val="0"/>
          <w:sz w:val="24"/>
          <w:szCs w:val="24"/>
        </w:rPr>
        <w:t>年有</w:t>
      </w:r>
      <w:r>
        <w:rPr>
          <w:rFonts w:ascii="楷体_GB2312" w:eastAsia="楷体_GB2312" w:hAnsi="宋体" w:cs="宋体"/>
          <w:kern w:val="0"/>
          <w:sz w:val="24"/>
          <w:szCs w:val="24"/>
        </w:rPr>
        <w:t>324</w:t>
      </w:r>
      <w:r>
        <w:rPr>
          <w:rFonts w:ascii="楷体_GB2312" w:eastAsia="楷体_GB2312" w:hAnsi="宋体" w:cs="宋体" w:hint="eastAsia"/>
          <w:kern w:val="0"/>
          <w:sz w:val="24"/>
          <w:szCs w:val="24"/>
        </w:rPr>
        <w:t>件发明专利得到授权。接着是</w:t>
      </w:r>
      <w:r w:rsidRPr="00D4182A">
        <w:rPr>
          <w:rFonts w:ascii="楷体_GB2312" w:eastAsia="楷体_GB2312" w:hAnsi="宋体" w:cs="宋体" w:hint="eastAsia"/>
          <w:kern w:val="0"/>
          <w:sz w:val="24"/>
          <w:szCs w:val="24"/>
        </w:rPr>
        <w:t>上海华虹宏力半导体制造有限公司</w:t>
      </w:r>
      <w:r>
        <w:rPr>
          <w:rFonts w:ascii="楷体_GB2312" w:eastAsia="楷体_GB2312" w:hAnsi="宋体" w:cs="宋体" w:hint="eastAsia"/>
          <w:kern w:val="0"/>
          <w:sz w:val="24"/>
          <w:szCs w:val="24"/>
        </w:rPr>
        <w:t>，累计获得的授权发明专利数量</w:t>
      </w:r>
      <w:r>
        <w:rPr>
          <w:rFonts w:ascii="楷体_GB2312" w:eastAsia="楷体_GB2312" w:hAnsi="宋体" w:cs="宋体"/>
          <w:kern w:val="0"/>
          <w:sz w:val="24"/>
          <w:szCs w:val="24"/>
        </w:rPr>
        <w:t>1261</w:t>
      </w:r>
      <w:r>
        <w:rPr>
          <w:rFonts w:ascii="楷体_GB2312" w:eastAsia="楷体_GB2312" w:hAnsi="宋体" w:cs="宋体" w:hint="eastAsia"/>
          <w:kern w:val="0"/>
          <w:sz w:val="24"/>
          <w:szCs w:val="24"/>
        </w:rPr>
        <w:t>件，</w:t>
      </w:r>
      <w:r>
        <w:rPr>
          <w:rFonts w:ascii="楷体_GB2312" w:eastAsia="楷体_GB2312" w:hAnsi="宋体" w:cs="宋体"/>
          <w:kern w:val="0"/>
          <w:sz w:val="24"/>
          <w:szCs w:val="24"/>
        </w:rPr>
        <w:t>2014</w:t>
      </w:r>
      <w:r>
        <w:rPr>
          <w:rFonts w:ascii="楷体_GB2312" w:eastAsia="楷体_GB2312" w:hAnsi="宋体" w:cs="宋体" w:hint="eastAsia"/>
          <w:kern w:val="0"/>
          <w:sz w:val="24"/>
          <w:szCs w:val="24"/>
        </w:rPr>
        <w:t>年授权发明专利</w:t>
      </w:r>
      <w:r>
        <w:rPr>
          <w:rFonts w:ascii="楷体_GB2312" w:eastAsia="楷体_GB2312" w:hAnsi="宋体" w:cs="宋体"/>
          <w:kern w:val="0"/>
          <w:sz w:val="24"/>
          <w:szCs w:val="24"/>
        </w:rPr>
        <w:t>174</w:t>
      </w:r>
      <w:r>
        <w:rPr>
          <w:rFonts w:ascii="楷体_GB2312" w:eastAsia="楷体_GB2312" w:hAnsi="宋体" w:cs="宋体" w:hint="eastAsia"/>
          <w:kern w:val="0"/>
          <w:sz w:val="24"/>
          <w:szCs w:val="24"/>
        </w:rPr>
        <w:t>件。除了以上两个公司外，国内其他知名集成电路制造企业的累计授权发明数量都没有过百。</w:t>
      </w:r>
    </w:p>
    <w:p w:rsidR="000C578A" w:rsidRDefault="000C578A" w:rsidP="0009765E">
      <w:pPr>
        <w:spacing w:line="360" w:lineRule="auto"/>
        <w:rPr>
          <w:rFonts w:ascii="楷体_GB2312" w:eastAsia="楷体_GB2312"/>
          <w:sz w:val="24"/>
          <w:szCs w:val="24"/>
        </w:rPr>
      </w:pPr>
    </w:p>
    <w:p w:rsidR="000C578A" w:rsidRPr="00AA3A03" w:rsidRDefault="000C578A" w:rsidP="00AA3A03">
      <w:pPr>
        <w:spacing w:line="360" w:lineRule="auto"/>
        <w:jc w:val="center"/>
        <w:rPr>
          <w:rFonts w:ascii="黑体" w:eastAsia="黑体" w:hAnsi="黑体"/>
          <w:szCs w:val="21"/>
        </w:rPr>
      </w:pPr>
      <w:r w:rsidRPr="00AA3A03">
        <w:rPr>
          <w:rFonts w:ascii="黑体" w:eastAsia="黑体" w:hAnsi="黑体" w:hint="eastAsia"/>
          <w:szCs w:val="21"/>
        </w:rPr>
        <w:t>表</w:t>
      </w:r>
      <w:r w:rsidRPr="00AA3A03">
        <w:rPr>
          <w:rFonts w:ascii="黑体" w:eastAsia="黑体" w:hAnsi="黑体"/>
          <w:szCs w:val="21"/>
        </w:rPr>
        <w:t>3-3</w:t>
      </w:r>
      <w:r>
        <w:rPr>
          <w:rFonts w:ascii="黑体" w:eastAsia="黑体" w:hAnsi="黑体"/>
          <w:szCs w:val="21"/>
        </w:rPr>
        <w:t xml:space="preserve">  </w:t>
      </w:r>
      <w:r w:rsidRPr="00A018E1">
        <w:rPr>
          <w:rFonts w:ascii="黑体" w:eastAsia="黑体" w:hAnsi="黑体"/>
        </w:rPr>
        <w:t>2014</w:t>
      </w:r>
      <w:r w:rsidRPr="00A018E1">
        <w:rPr>
          <w:rFonts w:ascii="黑体" w:eastAsia="黑体" w:hAnsi="黑体" w:hint="eastAsia"/>
        </w:rPr>
        <w:t>年中国十大集成电路</w:t>
      </w:r>
      <w:r>
        <w:rPr>
          <w:rFonts w:ascii="黑体" w:eastAsia="黑体" w:hAnsi="黑体" w:hint="eastAsia"/>
        </w:rPr>
        <w:t>制造</w:t>
      </w:r>
      <w:r w:rsidRPr="00A018E1">
        <w:rPr>
          <w:rFonts w:ascii="黑体" w:eastAsia="黑体" w:hAnsi="黑体" w:hint="eastAsia"/>
        </w:rPr>
        <w:t>企业专利授权情况</w:t>
      </w:r>
    </w:p>
    <w:tbl>
      <w:tblPr>
        <w:tblW w:w="8486" w:type="dxa"/>
        <w:jc w:val="center"/>
        <w:tblInd w:w="93" w:type="dxa"/>
        <w:tblLook w:val="00A0" w:firstRow="1" w:lastRow="0" w:firstColumn="1" w:lastColumn="0" w:noHBand="0" w:noVBand="0"/>
      </w:tblPr>
      <w:tblGrid>
        <w:gridCol w:w="720"/>
        <w:gridCol w:w="4048"/>
        <w:gridCol w:w="1134"/>
        <w:gridCol w:w="1276"/>
        <w:gridCol w:w="1308"/>
      </w:tblGrid>
      <w:tr w:rsidR="000C578A" w:rsidRPr="00D4182A" w:rsidTr="00E4782A">
        <w:trPr>
          <w:trHeight w:val="300"/>
          <w:jc w:val="center"/>
        </w:trPr>
        <w:tc>
          <w:tcPr>
            <w:tcW w:w="720" w:type="dxa"/>
            <w:tcBorders>
              <w:top w:val="single" w:sz="4" w:space="0" w:color="auto"/>
              <w:left w:val="single" w:sz="4" w:space="0" w:color="auto"/>
              <w:bottom w:val="single" w:sz="4" w:space="0" w:color="auto"/>
              <w:right w:val="single" w:sz="4" w:space="0" w:color="auto"/>
            </w:tcBorders>
            <w:shd w:val="pct15" w:color="auto" w:fill="auto"/>
            <w:noWrap/>
            <w:vAlign w:val="center"/>
          </w:tcPr>
          <w:p w:rsidR="000C578A" w:rsidRPr="00D4182A" w:rsidRDefault="000C578A" w:rsidP="00D4182A">
            <w:pPr>
              <w:widowControl/>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排名</w:t>
            </w:r>
          </w:p>
        </w:tc>
        <w:tc>
          <w:tcPr>
            <w:tcW w:w="4048" w:type="dxa"/>
            <w:tcBorders>
              <w:top w:val="single" w:sz="4" w:space="0" w:color="auto"/>
              <w:left w:val="nil"/>
              <w:bottom w:val="single" w:sz="4" w:space="0" w:color="auto"/>
              <w:right w:val="single" w:sz="4" w:space="0" w:color="auto"/>
            </w:tcBorders>
            <w:shd w:val="pct15" w:color="auto" w:fill="auto"/>
            <w:noWrap/>
            <w:vAlign w:val="center"/>
          </w:tcPr>
          <w:p w:rsidR="000C578A" w:rsidRPr="00D4182A" w:rsidRDefault="000C578A" w:rsidP="00D4182A">
            <w:pPr>
              <w:widowControl/>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企业名称</w:t>
            </w:r>
          </w:p>
        </w:tc>
        <w:tc>
          <w:tcPr>
            <w:tcW w:w="1134" w:type="dxa"/>
            <w:tcBorders>
              <w:top w:val="single" w:sz="4" w:space="0" w:color="auto"/>
              <w:left w:val="nil"/>
              <w:bottom w:val="single" w:sz="4" w:space="0" w:color="auto"/>
              <w:right w:val="single" w:sz="4" w:space="0" w:color="auto"/>
            </w:tcBorders>
            <w:shd w:val="pct15" w:color="auto" w:fill="auto"/>
            <w:noWrap/>
            <w:vAlign w:val="center"/>
          </w:tcPr>
          <w:p w:rsidR="000C578A" w:rsidRPr="00D4182A" w:rsidRDefault="000C578A" w:rsidP="00D4182A">
            <w:pPr>
              <w:widowControl/>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累计授权发明专利</w:t>
            </w:r>
          </w:p>
        </w:tc>
        <w:tc>
          <w:tcPr>
            <w:tcW w:w="1276" w:type="dxa"/>
            <w:tcBorders>
              <w:top w:val="single" w:sz="4" w:space="0" w:color="auto"/>
              <w:left w:val="nil"/>
              <w:bottom w:val="single" w:sz="4" w:space="0" w:color="auto"/>
              <w:right w:val="single" w:sz="4" w:space="0" w:color="auto"/>
            </w:tcBorders>
            <w:shd w:val="pct15" w:color="auto" w:fill="auto"/>
            <w:noWrap/>
            <w:vAlign w:val="center"/>
          </w:tcPr>
          <w:p w:rsidR="000C578A" w:rsidRDefault="000C578A" w:rsidP="00D4182A">
            <w:pPr>
              <w:widowControl/>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2014</w:t>
            </w:r>
            <w:r w:rsidRPr="00D4182A">
              <w:rPr>
                <w:rFonts w:ascii="楷体_GB2312" w:eastAsia="楷体_GB2312" w:hAnsi="宋体" w:cs="宋体" w:hint="eastAsia"/>
                <w:kern w:val="0"/>
                <w:sz w:val="24"/>
                <w:szCs w:val="24"/>
              </w:rPr>
              <w:t>年公开发明</w:t>
            </w:r>
          </w:p>
          <w:p w:rsidR="000C578A" w:rsidRPr="00D4182A" w:rsidRDefault="000C578A" w:rsidP="00D4182A">
            <w:pPr>
              <w:widowControl/>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专利</w:t>
            </w:r>
          </w:p>
        </w:tc>
        <w:tc>
          <w:tcPr>
            <w:tcW w:w="1308" w:type="dxa"/>
            <w:tcBorders>
              <w:top w:val="single" w:sz="4" w:space="0" w:color="auto"/>
              <w:left w:val="nil"/>
              <w:bottom w:val="single" w:sz="4" w:space="0" w:color="auto"/>
              <w:right w:val="single" w:sz="4" w:space="0" w:color="auto"/>
            </w:tcBorders>
            <w:shd w:val="pct15" w:color="auto" w:fill="auto"/>
            <w:noWrap/>
            <w:vAlign w:val="center"/>
          </w:tcPr>
          <w:p w:rsidR="000C578A" w:rsidRDefault="000C578A" w:rsidP="00D4182A">
            <w:pPr>
              <w:widowControl/>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2014</w:t>
            </w:r>
            <w:r w:rsidRPr="00D4182A">
              <w:rPr>
                <w:rFonts w:ascii="楷体_GB2312" w:eastAsia="楷体_GB2312" w:hAnsi="宋体" w:cs="宋体" w:hint="eastAsia"/>
                <w:kern w:val="0"/>
                <w:sz w:val="24"/>
                <w:szCs w:val="24"/>
              </w:rPr>
              <w:t>年授权发明</w:t>
            </w:r>
          </w:p>
          <w:p w:rsidR="000C578A" w:rsidRPr="00D4182A" w:rsidRDefault="000C578A" w:rsidP="00D4182A">
            <w:pPr>
              <w:widowControl/>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专利</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1</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中芯国际集成电路制造有限公司</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2724</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1070</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324</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2</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SK</w:t>
            </w:r>
            <w:r w:rsidRPr="00D4182A">
              <w:rPr>
                <w:rFonts w:ascii="楷体_GB2312" w:eastAsia="楷体_GB2312" w:hAnsi="宋体" w:cs="宋体" w:hint="eastAsia"/>
                <w:kern w:val="0"/>
                <w:sz w:val="24"/>
                <w:szCs w:val="24"/>
              </w:rPr>
              <w:t>海力士半导体（中国）有限公司</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7C5F46">
              <w:rPr>
                <w:rFonts w:ascii="楷体_GB2312" w:eastAsia="楷体_GB2312" w:hAnsi="宋体" w:cs="宋体"/>
                <w:kern w:val="0"/>
                <w:sz w:val="24"/>
                <w:szCs w:val="24"/>
              </w:rPr>
              <w:t>/</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3</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三星（中国）半导体有限公司</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45</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38</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12</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4</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华润微电子有限公司</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21</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3</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0</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5</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上海华虹宏力半导体制造有限公司</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1261</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549</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174</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6</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台积电（中国）有限公司</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7</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英特尔半导体（大连）有限公司</w:t>
            </w:r>
          </w:p>
        </w:tc>
        <w:tc>
          <w:tcPr>
            <w:tcW w:w="1134" w:type="dxa"/>
            <w:tcBorders>
              <w:top w:val="nil"/>
              <w:left w:val="nil"/>
              <w:bottom w:val="single" w:sz="4" w:space="0" w:color="auto"/>
              <w:right w:val="single" w:sz="4" w:space="0" w:color="auto"/>
            </w:tcBorders>
            <w:noWrap/>
            <w:vAlign w:val="center"/>
          </w:tcPr>
          <w:p w:rsidR="000C578A" w:rsidRPr="007C5F46" w:rsidRDefault="000C578A" w:rsidP="00D4182A">
            <w:pPr>
              <w:widowControl/>
              <w:spacing w:line="360" w:lineRule="auto"/>
              <w:jc w:val="center"/>
              <w:rPr>
                <w:rFonts w:ascii="楷体_GB2312" w:eastAsia="楷体_GB2312" w:hAnsi="宋体" w:cs="宋体"/>
                <w:kern w:val="0"/>
                <w:sz w:val="24"/>
                <w:szCs w:val="24"/>
              </w:rPr>
            </w:pPr>
            <w:r w:rsidRPr="007C5F46">
              <w:rPr>
                <w:rFonts w:ascii="楷体_GB2312" w:eastAsia="楷体_GB2312" w:hAnsi="宋体" w:cs="宋体"/>
                <w:kern w:val="0"/>
                <w:sz w:val="24"/>
                <w:szCs w:val="24"/>
              </w:rPr>
              <w:t>/</w:t>
            </w:r>
          </w:p>
        </w:tc>
        <w:tc>
          <w:tcPr>
            <w:tcW w:w="1276" w:type="dxa"/>
            <w:tcBorders>
              <w:top w:val="nil"/>
              <w:left w:val="nil"/>
              <w:bottom w:val="single" w:sz="4" w:space="0" w:color="auto"/>
              <w:right w:val="single" w:sz="4" w:space="0" w:color="auto"/>
            </w:tcBorders>
            <w:noWrap/>
            <w:vAlign w:val="center"/>
          </w:tcPr>
          <w:p w:rsidR="000C578A" w:rsidRPr="007C5F46" w:rsidRDefault="000C578A" w:rsidP="00D4182A">
            <w:pPr>
              <w:widowControl/>
              <w:spacing w:line="360" w:lineRule="auto"/>
              <w:jc w:val="center"/>
              <w:rPr>
                <w:rFonts w:ascii="楷体_GB2312" w:eastAsia="楷体_GB2312" w:hAnsi="宋体" w:cs="宋体"/>
                <w:kern w:val="0"/>
                <w:sz w:val="24"/>
                <w:szCs w:val="24"/>
              </w:rPr>
            </w:pPr>
            <w:r w:rsidRPr="007C5F46">
              <w:rPr>
                <w:rFonts w:ascii="楷体_GB2312" w:eastAsia="楷体_GB2312" w:hAnsi="宋体" w:cs="宋体"/>
                <w:kern w:val="0"/>
                <w:sz w:val="24"/>
                <w:szCs w:val="24"/>
              </w:rPr>
              <w:t>/</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8</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西安微电子技术研究所</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161</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48</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1</w:t>
            </w:r>
            <w:r w:rsidRPr="00D4182A">
              <w:rPr>
                <w:rFonts w:ascii="楷体_GB2312" w:eastAsia="楷体_GB2312" w:hAnsi="宋体" w:cs="宋体"/>
                <w:kern w:val="0"/>
                <w:sz w:val="24"/>
                <w:szCs w:val="24"/>
              </w:rPr>
              <w:t>0</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9</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和舰科技（苏州）有限公司</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76</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3</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2</w:t>
            </w:r>
          </w:p>
        </w:tc>
      </w:tr>
      <w:tr w:rsidR="000C578A" w:rsidRPr="00D4182A" w:rsidTr="00D4182A">
        <w:trPr>
          <w:trHeight w:val="300"/>
          <w:jc w:val="center"/>
        </w:trPr>
        <w:tc>
          <w:tcPr>
            <w:tcW w:w="720" w:type="dxa"/>
            <w:tcBorders>
              <w:top w:val="nil"/>
              <w:left w:val="single" w:sz="4" w:space="0" w:color="auto"/>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10</w:t>
            </w:r>
          </w:p>
        </w:tc>
        <w:tc>
          <w:tcPr>
            <w:tcW w:w="404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hint="eastAsia"/>
                <w:kern w:val="0"/>
                <w:sz w:val="24"/>
                <w:szCs w:val="24"/>
              </w:rPr>
              <w:t>吉林华微电子股份有限公司</w:t>
            </w:r>
          </w:p>
        </w:tc>
        <w:tc>
          <w:tcPr>
            <w:tcW w:w="1134"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6</w:t>
            </w:r>
          </w:p>
        </w:tc>
        <w:tc>
          <w:tcPr>
            <w:tcW w:w="1276"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3</w:t>
            </w:r>
          </w:p>
        </w:tc>
        <w:tc>
          <w:tcPr>
            <w:tcW w:w="1308" w:type="dxa"/>
            <w:tcBorders>
              <w:top w:val="nil"/>
              <w:left w:val="nil"/>
              <w:bottom w:val="single" w:sz="4" w:space="0" w:color="auto"/>
              <w:right w:val="single" w:sz="4" w:space="0" w:color="auto"/>
            </w:tcBorders>
            <w:noWrap/>
            <w:vAlign w:val="center"/>
          </w:tcPr>
          <w:p w:rsidR="000C578A" w:rsidRPr="00D4182A" w:rsidRDefault="000C578A" w:rsidP="00D4182A">
            <w:pPr>
              <w:widowControl/>
              <w:spacing w:line="360" w:lineRule="auto"/>
              <w:jc w:val="center"/>
              <w:rPr>
                <w:rFonts w:ascii="楷体_GB2312" w:eastAsia="楷体_GB2312" w:hAnsi="宋体" w:cs="宋体"/>
                <w:kern w:val="0"/>
                <w:sz w:val="24"/>
                <w:szCs w:val="24"/>
              </w:rPr>
            </w:pPr>
            <w:r w:rsidRPr="00D4182A">
              <w:rPr>
                <w:rFonts w:ascii="楷体_GB2312" w:eastAsia="楷体_GB2312" w:hAnsi="宋体" w:cs="宋体"/>
                <w:kern w:val="0"/>
                <w:sz w:val="24"/>
                <w:szCs w:val="24"/>
              </w:rPr>
              <w:t>0</w:t>
            </w:r>
          </w:p>
        </w:tc>
      </w:tr>
    </w:tbl>
    <w:p w:rsidR="000C578A" w:rsidRDefault="000C578A" w:rsidP="0009765E">
      <w:pPr>
        <w:spacing w:line="360" w:lineRule="auto"/>
        <w:jc w:val="left"/>
        <w:rPr>
          <w:rFonts w:ascii="楷体_GB2312" w:eastAsia="楷体_GB2312" w:hAnsi="黑体"/>
          <w:kern w:val="0"/>
          <w:sz w:val="24"/>
          <w:szCs w:val="24"/>
        </w:rPr>
      </w:pPr>
    </w:p>
    <w:p w:rsidR="000C578A" w:rsidRPr="00902E61" w:rsidRDefault="000C578A" w:rsidP="00902E61">
      <w:pPr>
        <w:spacing w:line="360" w:lineRule="auto"/>
        <w:ind w:firstLineChars="200" w:firstLine="480"/>
        <w:jc w:val="left"/>
        <w:rPr>
          <w:rFonts w:ascii="楷体_GB2312" w:eastAsia="楷体_GB2312" w:hAnsi="黑体"/>
          <w:kern w:val="0"/>
          <w:sz w:val="24"/>
          <w:szCs w:val="24"/>
        </w:rPr>
      </w:pPr>
      <w:r w:rsidRPr="00902E61">
        <w:rPr>
          <w:rFonts w:ascii="楷体_GB2312" w:eastAsia="楷体_GB2312" w:hAnsi="黑体" w:hint="eastAsia"/>
          <w:kern w:val="0"/>
          <w:sz w:val="24"/>
          <w:szCs w:val="24"/>
        </w:rPr>
        <w:t>表</w:t>
      </w:r>
      <w:r w:rsidRPr="00902E61">
        <w:rPr>
          <w:rFonts w:ascii="楷体_GB2312" w:eastAsia="楷体_GB2312" w:hAnsi="黑体"/>
          <w:kern w:val="0"/>
          <w:sz w:val="24"/>
          <w:szCs w:val="24"/>
        </w:rPr>
        <w:t>3-2</w:t>
      </w:r>
      <w:r w:rsidRPr="00902E61">
        <w:rPr>
          <w:rFonts w:ascii="楷体_GB2312" w:eastAsia="楷体_GB2312" w:hAnsi="黑体" w:hint="eastAsia"/>
          <w:kern w:val="0"/>
          <w:sz w:val="24"/>
          <w:szCs w:val="24"/>
        </w:rPr>
        <w:t>为全球十大集成电路制造企业专利授权情况，企业排名数据来源：</w:t>
      </w:r>
      <w:r w:rsidRPr="00902E61">
        <w:rPr>
          <w:rFonts w:ascii="楷体_GB2312" w:eastAsia="楷体_GB2312" w:hAnsi="黑体"/>
          <w:kern w:val="0"/>
          <w:sz w:val="24"/>
          <w:szCs w:val="24"/>
        </w:rPr>
        <w:t>IC Insights</w:t>
      </w:r>
      <w:r w:rsidRPr="00902E61">
        <w:rPr>
          <w:rFonts w:ascii="楷体_GB2312" w:eastAsia="楷体_GB2312" w:hAnsi="黑体" w:hint="eastAsia"/>
          <w:kern w:val="0"/>
          <w:sz w:val="24"/>
          <w:szCs w:val="24"/>
        </w:rPr>
        <w:t>，</w:t>
      </w:r>
      <w:r w:rsidRPr="00902E61">
        <w:rPr>
          <w:rFonts w:ascii="楷体_GB2312" w:eastAsia="楷体_GB2312" w:hAnsi="黑体"/>
          <w:kern w:val="0"/>
          <w:sz w:val="24"/>
          <w:szCs w:val="24"/>
        </w:rPr>
        <w:t>2014</w:t>
      </w:r>
      <w:r w:rsidRPr="00902E61">
        <w:rPr>
          <w:rFonts w:ascii="楷体_GB2312" w:eastAsia="楷体_GB2312" w:hAnsi="黑体" w:hint="eastAsia"/>
          <w:kern w:val="0"/>
          <w:sz w:val="24"/>
          <w:szCs w:val="24"/>
        </w:rPr>
        <w:t>年全球半导体晶圆代工营收排行。下表中联华电子股份有限公司</w:t>
      </w:r>
      <w:r w:rsidRPr="00902E61">
        <w:rPr>
          <w:rFonts w:ascii="楷体_GB2312" w:eastAsia="楷体_GB2312" w:hAnsi="黑体"/>
          <w:kern w:val="0"/>
          <w:sz w:val="24"/>
          <w:szCs w:val="24"/>
        </w:rPr>
        <w:t>,</w:t>
      </w:r>
      <w:r w:rsidRPr="00902E61">
        <w:rPr>
          <w:rFonts w:ascii="楷体_GB2312" w:eastAsia="楷体_GB2312" w:hAnsi="黑体" w:hint="eastAsia"/>
          <w:kern w:val="0"/>
          <w:sz w:val="24"/>
          <w:szCs w:val="24"/>
        </w:rPr>
        <w:t>包括联电、联诚、联瑞、联嘉以及合泰半导体。以色列</w:t>
      </w:r>
      <w:r w:rsidRPr="00902E61">
        <w:rPr>
          <w:rFonts w:ascii="楷体_GB2312" w:eastAsia="楷体_GB2312" w:hAnsi="黑体"/>
          <w:kern w:val="0"/>
          <w:sz w:val="24"/>
          <w:szCs w:val="24"/>
        </w:rPr>
        <w:t>Tower Jazz</w:t>
      </w:r>
      <w:r w:rsidRPr="00902E61">
        <w:rPr>
          <w:rFonts w:ascii="楷体_GB2312" w:eastAsia="楷体_GB2312" w:hAnsi="黑体" w:hint="eastAsia"/>
          <w:kern w:val="0"/>
          <w:sz w:val="24"/>
          <w:szCs w:val="24"/>
        </w:rPr>
        <w:t>公司，没有检索到相关中国专利。根据</w:t>
      </w:r>
      <w:r w:rsidRPr="00902E61">
        <w:rPr>
          <w:rFonts w:ascii="楷体_GB2312" w:eastAsia="楷体_GB2312" w:hAnsi="黑体"/>
          <w:kern w:val="0"/>
          <w:sz w:val="24"/>
          <w:szCs w:val="24"/>
        </w:rPr>
        <w:t>IC Insights</w:t>
      </w:r>
      <w:r w:rsidRPr="00902E61">
        <w:rPr>
          <w:rFonts w:ascii="楷体_GB2312" w:eastAsia="楷体_GB2312" w:hAnsi="黑体" w:hint="eastAsia"/>
          <w:kern w:val="0"/>
          <w:sz w:val="24"/>
          <w:szCs w:val="24"/>
        </w:rPr>
        <w:t>统计，</w:t>
      </w:r>
      <w:r w:rsidRPr="00902E61">
        <w:rPr>
          <w:rFonts w:ascii="楷体_GB2312" w:eastAsia="楷体_GB2312" w:hAnsi="黑体"/>
          <w:kern w:val="0"/>
          <w:sz w:val="24"/>
          <w:szCs w:val="24"/>
        </w:rPr>
        <w:t>2014</w:t>
      </w:r>
      <w:r w:rsidRPr="00902E61">
        <w:rPr>
          <w:rFonts w:ascii="楷体_GB2312" w:eastAsia="楷体_GB2312" w:hAnsi="黑体" w:hint="eastAsia"/>
          <w:kern w:val="0"/>
          <w:sz w:val="24"/>
          <w:szCs w:val="24"/>
        </w:rPr>
        <w:t>年全球晶圆代工业销售额约为</w:t>
      </w:r>
      <w:r w:rsidRPr="00902E61">
        <w:rPr>
          <w:rFonts w:ascii="楷体_GB2312" w:eastAsia="楷体_GB2312" w:hAnsi="黑体"/>
          <w:kern w:val="0"/>
          <w:sz w:val="24"/>
          <w:szCs w:val="24"/>
        </w:rPr>
        <w:t>479</w:t>
      </w:r>
      <w:r w:rsidRPr="00902E61">
        <w:rPr>
          <w:rFonts w:ascii="楷体_GB2312" w:eastAsia="楷体_GB2312" w:hAnsi="黑体" w:hint="eastAsia"/>
          <w:kern w:val="0"/>
          <w:sz w:val="24"/>
          <w:szCs w:val="24"/>
        </w:rPr>
        <w:t>亿美元，其中，晶圆代工厂龙头台积电</w:t>
      </w:r>
      <w:r w:rsidRPr="00902E61">
        <w:rPr>
          <w:rFonts w:ascii="楷体_GB2312" w:eastAsia="楷体_GB2312" w:hAnsi="黑体"/>
          <w:kern w:val="0"/>
          <w:sz w:val="24"/>
          <w:szCs w:val="24"/>
        </w:rPr>
        <w:t>2014</w:t>
      </w:r>
      <w:r w:rsidRPr="00902E61">
        <w:rPr>
          <w:rFonts w:ascii="楷体_GB2312" w:eastAsia="楷体_GB2312" w:hAnsi="黑体" w:hint="eastAsia"/>
          <w:kern w:val="0"/>
          <w:sz w:val="24"/>
          <w:szCs w:val="24"/>
        </w:rPr>
        <w:t>年市场占有率为</w:t>
      </w:r>
      <w:r w:rsidRPr="00902E61">
        <w:rPr>
          <w:rFonts w:ascii="楷体_GB2312" w:eastAsia="楷体_GB2312" w:hAnsi="黑体"/>
          <w:kern w:val="0"/>
          <w:sz w:val="24"/>
          <w:szCs w:val="24"/>
        </w:rPr>
        <w:t>52%</w:t>
      </w:r>
      <w:r w:rsidRPr="00902E61">
        <w:rPr>
          <w:rFonts w:ascii="楷体_GB2312" w:eastAsia="楷体_GB2312" w:hAnsi="黑体" w:hint="eastAsia"/>
          <w:kern w:val="0"/>
          <w:sz w:val="24"/>
          <w:szCs w:val="24"/>
        </w:rPr>
        <w:t>，格罗方德市场占有率为</w:t>
      </w:r>
      <w:r w:rsidRPr="00902E61">
        <w:rPr>
          <w:rFonts w:ascii="楷体_GB2312" w:eastAsia="楷体_GB2312" w:hAnsi="黑体"/>
          <w:kern w:val="0"/>
          <w:sz w:val="24"/>
          <w:szCs w:val="24"/>
        </w:rPr>
        <w:t>9.94%</w:t>
      </w:r>
      <w:r w:rsidRPr="00902E61">
        <w:rPr>
          <w:rFonts w:ascii="楷体_GB2312" w:eastAsia="楷体_GB2312" w:hAnsi="黑体" w:hint="eastAsia"/>
          <w:kern w:val="0"/>
          <w:sz w:val="24"/>
          <w:szCs w:val="24"/>
        </w:rPr>
        <w:t>，联电为</w:t>
      </w:r>
      <w:r w:rsidRPr="00902E61">
        <w:rPr>
          <w:rFonts w:ascii="楷体_GB2312" w:eastAsia="楷体_GB2312" w:hAnsi="黑体"/>
          <w:kern w:val="0"/>
          <w:sz w:val="24"/>
          <w:szCs w:val="24"/>
        </w:rPr>
        <w:t>9.24%</w:t>
      </w:r>
      <w:r w:rsidRPr="00902E61">
        <w:rPr>
          <w:rFonts w:ascii="楷体_GB2312" w:eastAsia="楷体_GB2312" w:hAnsi="黑体" w:hint="eastAsia"/>
          <w:kern w:val="0"/>
          <w:sz w:val="24"/>
          <w:szCs w:val="24"/>
        </w:rPr>
        <w:t>，三星位居第四，为</w:t>
      </w:r>
      <w:r w:rsidRPr="00902E61">
        <w:rPr>
          <w:rFonts w:ascii="楷体_GB2312" w:eastAsia="楷体_GB2312" w:hAnsi="黑体"/>
          <w:kern w:val="0"/>
          <w:sz w:val="24"/>
          <w:szCs w:val="24"/>
        </w:rPr>
        <w:t>9.22%</w:t>
      </w:r>
      <w:r w:rsidRPr="00902E61">
        <w:rPr>
          <w:rFonts w:ascii="楷体_GB2312" w:eastAsia="楷体_GB2312" w:hAnsi="黑体" w:hint="eastAsia"/>
          <w:kern w:val="0"/>
          <w:sz w:val="24"/>
          <w:szCs w:val="24"/>
        </w:rPr>
        <w:t>，中国大陆的中芯国际排名第五，为</w:t>
      </w:r>
      <w:r w:rsidRPr="00902E61">
        <w:rPr>
          <w:rFonts w:ascii="楷体_GB2312" w:eastAsia="楷体_GB2312" w:hAnsi="黑体"/>
          <w:kern w:val="0"/>
          <w:sz w:val="24"/>
          <w:szCs w:val="24"/>
        </w:rPr>
        <w:t>4.6%</w:t>
      </w:r>
      <w:r w:rsidRPr="00902E61">
        <w:rPr>
          <w:rFonts w:ascii="楷体_GB2312" w:eastAsia="楷体_GB2312" w:hAnsi="黑体" w:hint="eastAsia"/>
          <w:kern w:val="0"/>
          <w:sz w:val="24"/>
          <w:szCs w:val="24"/>
        </w:rPr>
        <w:t>。</w:t>
      </w:r>
    </w:p>
    <w:p w:rsidR="000C578A" w:rsidRPr="00902E61" w:rsidRDefault="000C578A" w:rsidP="00902E61">
      <w:pPr>
        <w:spacing w:line="360" w:lineRule="auto"/>
        <w:ind w:firstLineChars="200" w:firstLine="480"/>
        <w:jc w:val="left"/>
        <w:rPr>
          <w:rFonts w:ascii="楷体_GB2312" w:eastAsia="楷体_GB2312" w:hAnsi="宋体" w:cs="宋体"/>
          <w:color w:val="323232"/>
          <w:kern w:val="0"/>
          <w:sz w:val="24"/>
          <w:szCs w:val="24"/>
        </w:rPr>
      </w:pPr>
      <w:r w:rsidRPr="00902E61">
        <w:rPr>
          <w:rFonts w:ascii="楷体_GB2312" w:eastAsia="楷体_GB2312" w:hAnsi="宋体" w:cs="宋体" w:hint="eastAsia"/>
          <w:kern w:val="0"/>
          <w:sz w:val="24"/>
          <w:szCs w:val="24"/>
        </w:rPr>
        <w:t>中芯国际集成电路制造有限公司、上海华虹宏力半导体制造有限公司</w:t>
      </w:r>
      <w:r w:rsidRPr="00902E61">
        <w:rPr>
          <w:rFonts w:ascii="楷体_GB2312" w:eastAsia="楷体_GB2312" w:hAnsi="黑体" w:hint="eastAsia"/>
          <w:kern w:val="0"/>
          <w:sz w:val="24"/>
          <w:szCs w:val="24"/>
        </w:rPr>
        <w:t>已经成功跻身十强的行列，与国外</w:t>
      </w:r>
      <w:r w:rsidRPr="00902E61">
        <w:rPr>
          <w:rFonts w:ascii="楷体_GB2312" w:eastAsia="楷体_GB2312" w:hAnsi="黑体"/>
          <w:kern w:val="0"/>
          <w:sz w:val="24"/>
          <w:szCs w:val="24"/>
        </w:rPr>
        <w:t>IC</w:t>
      </w:r>
      <w:r w:rsidRPr="00902E61">
        <w:rPr>
          <w:rFonts w:ascii="楷体_GB2312" w:eastAsia="楷体_GB2312" w:hAnsi="黑体" w:hint="eastAsia"/>
          <w:kern w:val="0"/>
          <w:sz w:val="24"/>
          <w:szCs w:val="24"/>
        </w:rPr>
        <w:t>制造企业在中国的发明专利授权数量相比也并不逊色。在全球十大集成电路制造企业中，除了</w:t>
      </w:r>
      <w:r w:rsidRPr="00902E61">
        <w:rPr>
          <w:rFonts w:ascii="楷体_GB2312" w:eastAsia="楷体_GB2312" w:hAnsi="宋体" w:cs="宋体" w:hint="eastAsia"/>
          <w:color w:val="323232"/>
          <w:kern w:val="0"/>
          <w:sz w:val="24"/>
          <w:szCs w:val="24"/>
        </w:rPr>
        <w:t>三星和台积电，其他国外企业的累计授权中国发明专利均少于我国的这两个企业。</w:t>
      </w:r>
    </w:p>
    <w:p w:rsidR="000C578A" w:rsidRPr="00902E61" w:rsidRDefault="000C578A" w:rsidP="00902E61">
      <w:pPr>
        <w:spacing w:line="360" w:lineRule="auto"/>
        <w:ind w:firstLineChars="200" w:firstLine="480"/>
        <w:jc w:val="left"/>
        <w:rPr>
          <w:rFonts w:ascii="楷体_GB2312" w:eastAsia="楷体_GB2312" w:hAnsi="宋体" w:cs="宋体"/>
          <w:kern w:val="0"/>
          <w:sz w:val="24"/>
          <w:szCs w:val="24"/>
        </w:rPr>
      </w:pPr>
      <w:r w:rsidRPr="00902E61">
        <w:rPr>
          <w:rFonts w:ascii="楷体_GB2312" w:eastAsia="楷体_GB2312" w:hAnsi="宋体" w:cs="宋体" w:hint="eastAsia"/>
          <w:kern w:val="0"/>
          <w:sz w:val="24"/>
          <w:szCs w:val="24"/>
        </w:rPr>
        <w:t>中芯国际集成电路制造有限公司实行全球化运营，总部位于上海，在上海建有一座</w:t>
      </w:r>
      <w:r w:rsidRPr="00902E61">
        <w:rPr>
          <w:rFonts w:ascii="楷体_GB2312" w:eastAsia="楷体_GB2312" w:hAnsi="宋体" w:cs="宋体"/>
          <w:kern w:val="0"/>
          <w:sz w:val="24"/>
          <w:szCs w:val="24"/>
        </w:rPr>
        <w:t>300nm</w:t>
      </w:r>
      <w:r w:rsidRPr="00902E61">
        <w:rPr>
          <w:rFonts w:ascii="楷体_GB2312" w:eastAsia="楷体_GB2312" w:hAnsi="宋体" w:cs="宋体" w:hint="eastAsia"/>
          <w:kern w:val="0"/>
          <w:sz w:val="24"/>
          <w:szCs w:val="24"/>
        </w:rPr>
        <w:t>晶圆厂和一座</w:t>
      </w:r>
      <w:r w:rsidRPr="00902E61">
        <w:rPr>
          <w:rFonts w:ascii="楷体_GB2312" w:eastAsia="楷体_GB2312" w:hAnsi="宋体" w:cs="宋体"/>
          <w:kern w:val="0"/>
          <w:sz w:val="24"/>
          <w:szCs w:val="24"/>
        </w:rPr>
        <w:t>200nm</w:t>
      </w:r>
      <w:r w:rsidRPr="00902E61">
        <w:rPr>
          <w:rFonts w:ascii="楷体_GB2312" w:eastAsia="楷体_GB2312" w:hAnsi="宋体" w:cs="宋体" w:hint="eastAsia"/>
          <w:kern w:val="0"/>
          <w:sz w:val="24"/>
          <w:szCs w:val="24"/>
        </w:rPr>
        <w:t>超大规模晶圆厂，在北京建有一座</w:t>
      </w:r>
      <w:r w:rsidRPr="00902E61">
        <w:rPr>
          <w:rFonts w:ascii="楷体_GB2312" w:eastAsia="楷体_GB2312" w:hAnsi="宋体" w:cs="宋体"/>
          <w:kern w:val="0"/>
          <w:sz w:val="24"/>
          <w:szCs w:val="24"/>
        </w:rPr>
        <w:t>300nm</w:t>
      </w:r>
      <w:r w:rsidRPr="00902E61">
        <w:rPr>
          <w:rFonts w:ascii="楷体_GB2312" w:eastAsia="楷体_GB2312" w:hAnsi="宋体" w:cs="宋体" w:hint="eastAsia"/>
          <w:kern w:val="0"/>
          <w:sz w:val="24"/>
          <w:szCs w:val="24"/>
        </w:rPr>
        <w:t>超大规模晶圆厂，一座控股的</w:t>
      </w:r>
      <w:r w:rsidRPr="00902E61">
        <w:rPr>
          <w:rFonts w:ascii="楷体_GB2312" w:eastAsia="楷体_GB2312" w:hAnsi="宋体" w:cs="宋体"/>
          <w:kern w:val="0"/>
          <w:sz w:val="24"/>
          <w:szCs w:val="24"/>
        </w:rPr>
        <w:t>300nm</w:t>
      </w:r>
      <w:r w:rsidRPr="00902E61">
        <w:rPr>
          <w:rFonts w:ascii="楷体_GB2312" w:eastAsia="楷体_GB2312" w:hAnsi="宋体" w:cs="宋体" w:hint="eastAsia"/>
          <w:kern w:val="0"/>
          <w:sz w:val="24"/>
          <w:szCs w:val="24"/>
        </w:rPr>
        <w:t>先进制程晶圆正在开发中；在天津和深圳各建有一座</w:t>
      </w:r>
      <w:r w:rsidRPr="00902E61">
        <w:rPr>
          <w:rFonts w:ascii="楷体_GB2312" w:eastAsia="楷体_GB2312" w:hAnsi="宋体" w:cs="宋体"/>
          <w:kern w:val="0"/>
          <w:sz w:val="24"/>
          <w:szCs w:val="24"/>
        </w:rPr>
        <w:t>200nm</w:t>
      </w:r>
      <w:r w:rsidRPr="00902E61">
        <w:rPr>
          <w:rFonts w:ascii="楷体_GB2312" w:eastAsia="楷体_GB2312" w:hAnsi="宋体" w:cs="宋体" w:hint="eastAsia"/>
          <w:kern w:val="0"/>
          <w:sz w:val="24"/>
          <w:szCs w:val="24"/>
        </w:rPr>
        <w:t>晶圆厂。</w:t>
      </w:r>
      <w:r w:rsidRPr="00902E61">
        <w:rPr>
          <w:rFonts w:ascii="楷体_GB2312" w:eastAsia="楷体_GB2312" w:hAnsi="宋体" w:cs="宋体"/>
          <w:kern w:val="0"/>
          <w:sz w:val="24"/>
          <w:szCs w:val="24"/>
        </w:rPr>
        <w:t>2014</w:t>
      </w:r>
      <w:r w:rsidRPr="00902E61">
        <w:rPr>
          <w:rFonts w:ascii="楷体_GB2312" w:eastAsia="楷体_GB2312" w:hAnsi="宋体" w:cs="宋体" w:hint="eastAsia"/>
          <w:kern w:val="0"/>
          <w:sz w:val="24"/>
          <w:szCs w:val="24"/>
        </w:rPr>
        <w:t>年公司收入为</w:t>
      </w:r>
      <w:r w:rsidRPr="00902E61">
        <w:rPr>
          <w:rFonts w:ascii="楷体_GB2312" w:eastAsia="楷体_GB2312" w:hAnsi="宋体" w:cs="宋体"/>
          <w:kern w:val="0"/>
          <w:sz w:val="24"/>
          <w:szCs w:val="24"/>
        </w:rPr>
        <w:t>19.70</w:t>
      </w:r>
      <w:r w:rsidRPr="00902E61">
        <w:rPr>
          <w:rFonts w:ascii="楷体_GB2312" w:eastAsia="楷体_GB2312" w:hAnsi="宋体" w:cs="宋体" w:hint="eastAsia"/>
          <w:kern w:val="0"/>
          <w:sz w:val="24"/>
          <w:szCs w:val="24"/>
        </w:rPr>
        <w:t>亿美元，主要收入还是来自于</w:t>
      </w:r>
      <w:r w:rsidRPr="00902E61">
        <w:rPr>
          <w:rFonts w:ascii="楷体_GB2312" w:eastAsia="楷体_GB2312" w:hAnsi="宋体" w:cs="宋体"/>
          <w:kern w:val="0"/>
          <w:sz w:val="24"/>
          <w:szCs w:val="24"/>
        </w:rPr>
        <w:t>0.15/0.18um</w:t>
      </w:r>
      <w:r w:rsidRPr="00902E61">
        <w:rPr>
          <w:rFonts w:ascii="楷体_GB2312" w:eastAsia="楷体_GB2312" w:hAnsi="宋体" w:cs="宋体" w:hint="eastAsia"/>
          <w:kern w:val="0"/>
          <w:sz w:val="24"/>
          <w:szCs w:val="24"/>
        </w:rPr>
        <w:t>，</w:t>
      </w:r>
      <w:r w:rsidRPr="00902E61">
        <w:rPr>
          <w:rFonts w:ascii="楷体_GB2312" w:eastAsia="楷体_GB2312" w:hAnsi="宋体" w:cs="宋体"/>
          <w:kern w:val="0"/>
          <w:sz w:val="24"/>
          <w:szCs w:val="24"/>
        </w:rPr>
        <w:t>2014</w:t>
      </w:r>
      <w:r w:rsidRPr="00902E61">
        <w:rPr>
          <w:rFonts w:ascii="楷体_GB2312" w:eastAsia="楷体_GB2312" w:hAnsi="宋体" w:cs="宋体" w:hint="eastAsia"/>
          <w:kern w:val="0"/>
          <w:sz w:val="24"/>
          <w:szCs w:val="24"/>
        </w:rPr>
        <w:t>年</w:t>
      </w:r>
      <w:r w:rsidRPr="00902E61">
        <w:rPr>
          <w:rFonts w:ascii="楷体_GB2312" w:eastAsia="楷体_GB2312" w:hAnsi="宋体" w:cs="宋体"/>
          <w:kern w:val="0"/>
          <w:sz w:val="24"/>
          <w:szCs w:val="24"/>
        </w:rPr>
        <w:t>1-4</w:t>
      </w:r>
      <w:r w:rsidRPr="00902E61">
        <w:rPr>
          <w:rFonts w:ascii="楷体_GB2312" w:eastAsia="楷体_GB2312" w:hAnsi="宋体" w:cs="宋体" w:hint="eastAsia"/>
          <w:kern w:val="0"/>
          <w:sz w:val="24"/>
          <w:szCs w:val="24"/>
        </w:rPr>
        <w:t>季度所占比例均超过</w:t>
      </w:r>
      <w:r w:rsidRPr="00902E61">
        <w:rPr>
          <w:rFonts w:ascii="楷体_GB2312" w:eastAsia="楷体_GB2312" w:hAnsi="宋体" w:cs="宋体"/>
          <w:kern w:val="0"/>
          <w:sz w:val="24"/>
          <w:szCs w:val="24"/>
        </w:rPr>
        <w:t>40%</w:t>
      </w:r>
      <w:r w:rsidRPr="00902E61">
        <w:rPr>
          <w:rFonts w:ascii="楷体_GB2312" w:eastAsia="楷体_GB2312" w:hAnsi="宋体" w:cs="宋体" w:hint="eastAsia"/>
          <w:kern w:val="0"/>
          <w:sz w:val="24"/>
          <w:szCs w:val="24"/>
        </w:rPr>
        <w:t>，其次是</w:t>
      </w:r>
      <w:r w:rsidRPr="00902E61">
        <w:rPr>
          <w:rFonts w:ascii="楷体_GB2312" w:eastAsia="楷体_GB2312" w:hAnsi="宋体" w:cs="宋体"/>
          <w:kern w:val="0"/>
          <w:sz w:val="24"/>
          <w:szCs w:val="24"/>
        </w:rPr>
        <w:t>55/65nm</w:t>
      </w:r>
      <w:r w:rsidRPr="00902E61">
        <w:rPr>
          <w:rFonts w:ascii="楷体_GB2312" w:eastAsia="楷体_GB2312" w:hAnsi="宋体" w:cs="宋体" w:hint="eastAsia"/>
          <w:kern w:val="0"/>
          <w:sz w:val="24"/>
          <w:szCs w:val="24"/>
        </w:rPr>
        <w:t>。</w:t>
      </w:r>
    </w:p>
    <w:p w:rsidR="000C578A" w:rsidRPr="00902E61" w:rsidRDefault="000C578A" w:rsidP="00902E61">
      <w:pPr>
        <w:spacing w:line="360" w:lineRule="auto"/>
        <w:ind w:firstLineChars="200" w:firstLine="480"/>
        <w:jc w:val="left"/>
        <w:rPr>
          <w:rFonts w:ascii="楷体_GB2312" w:eastAsia="楷体_GB2312" w:hAnsi="宋体" w:cs="宋体"/>
          <w:kern w:val="0"/>
          <w:sz w:val="24"/>
          <w:szCs w:val="24"/>
        </w:rPr>
      </w:pPr>
      <w:r w:rsidRPr="00902E61">
        <w:rPr>
          <w:rFonts w:ascii="楷体_GB2312" w:eastAsia="楷体_GB2312" w:hAnsi="宋体" w:cs="宋体" w:hint="eastAsia"/>
          <w:kern w:val="0"/>
          <w:sz w:val="24"/>
          <w:szCs w:val="24"/>
        </w:rPr>
        <w:t>上海华虹宏力半导体制造有限公司总部位于中国上海，在中国台湾地区、日本、北美和欧洲等地均提供销售与技术支持。公司在上海张江和金桥共有</w:t>
      </w:r>
      <w:r w:rsidRPr="00902E61">
        <w:rPr>
          <w:rFonts w:ascii="楷体_GB2312" w:eastAsia="楷体_GB2312" w:hAnsi="宋体" w:cs="宋体"/>
          <w:kern w:val="0"/>
          <w:sz w:val="24"/>
          <w:szCs w:val="24"/>
        </w:rPr>
        <w:t>3</w:t>
      </w:r>
      <w:r w:rsidRPr="00902E61">
        <w:rPr>
          <w:rFonts w:ascii="楷体_GB2312" w:eastAsia="楷体_GB2312" w:hAnsi="宋体" w:cs="宋体" w:hint="eastAsia"/>
          <w:kern w:val="0"/>
          <w:sz w:val="24"/>
          <w:szCs w:val="24"/>
        </w:rPr>
        <w:t>条</w:t>
      </w:r>
      <w:r w:rsidRPr="00902E61">
        <w:rPr>
          <w:rFonts w:ascii="楷体_GB2312" w:eastAsia="楷体_GB2312" w:hAnsi="宋体" w:cs="宋体"/>
          <w:kern w:val="0"/>
          <w:sz w:val="24"/>
          <w:szCs w:val="24"/>
        </w:rPr>
        <w:t>8</w:t>
      </w:r>
      <w:r w:rsidRPr="00902E61">
        <w:rPr>
          <w:rFonts w:ascii="楷体_GB2312" w:eastAsia="楷体_GB2312" w:hAnsi="宋体" w:cs="宋体" w:hint="eastAsia"/>
          <w:kern w:val="0"/>
          <w:sz w:val="24"/>
          <w:szCs w:val="24"/>
        </w:rPr>
        <w:t>英寸集成电路生产线。由于众多特色工艺产能的释放，</w:t>
      </w:r>
      <w:r w:rsidRPr="00902E61">
        <w:rPr>
          <w:rFonts w:ascii="楷体_GB2312" w:eastAsia="楷体_GB2312" w:hAnsi="宋体" w:cs="宋体"/>
          <w:kern w:val="0"/>
          <w:sz w:val="24"/>
          <w:szCs w:val="24"/>
        </w:rPr>
        <w:t>2014</w:t>
      </w:r>
      <w:r w:rsidRPr="00902E61">
        <w:rPr>
          <w:rFonts w:ascii="楷体_GB2312" w:eastAsia="楷体_GB2312" w:hAnsi="宋体" w:cs="宋体" w:hint="eastAsia"/>
          <w:kern w:val="0"/>
          <w:sz w:val="24"/>
          <w:szCs w:val="24"/>
        </w:rPr>
        <w:t>年销售收入增长</w:t>
      </w:r>
      <w:r w:rsidRPr="00902E61">
        <w:rPr>
          <w:rFonts w:ascii="楷体_GB2312" w:eastAsia="楷体_GB2312" w:hAnsi="宋体" w:cs="宋体"/>
          <w:kern w:val="0"/>
          <w:sz w:val="24"/>
          <w:szCs w:val="24"/>
        </w:rPr>
        <w:t>14.5%</w:t>
      </w:r>
      <w:r w:rsidRPr="00902E61">
        <w:rPr>
          <w:rFonts w:ascii="楷体_GB2312" w:eastAsia="楷体_GB2312" w:hAnsi="宋体" w:cs="宋体" w:hint="eastAsia"/>
          <w:kern w:val="0"/>
          <w:sz w:val="24"/>
          <w:szCs w:val="24"/>
        </w:rPr>
        <w:t>，达到</w:t>
      </w:r>
      <w:r w:rsidRPr="00902E61">
        <w:rPr>
          <w:rFonts w:ascii="楷体_GB2312" w:eastAsia="楷体_GB2312" w:hAnsi="宋体" w:cs="宋体"/>
          <w:kern w:val="0"/>
          <w:sz w:val="24"/>
          <w:szCs w:val="24"/>
        </w:rPr>
        <w:t>40.25</w:t>
      </w:r>
      <w:r w:rsidRPr="00902E61">
        <w:rPr>
          <w:rFonts w:ascii="楷体_GB2312" w:eastAsia="楷体_GB2312" w:hAnsi="宋体" w:cs="宋体" w:hint="eastAsia"/>
          <w:kern w:val="0"/>
          <w:sz w:val="24"/>
          <w:szCs w:val="24"/>
        </w:rPr>
        <w:t>亿元，利润总额也达到</w:t>
      </w:r>
      <w:r w:rsidRPr="00902E61">
        <w:rPr>
          <w:rFonts w:ascii="楷体_GB2312" w:eastAsia="楷体_GB2312" w:hAnsi="宋体" w:cs="宋体"/>
          <w:kern w:val="0"/>
          <w:sz w:val="24"/>
          <w:szCs w:val="24"/>
        </w:rPr>
        <w:t>7.24</w:t>
      </w:r>
      <w:r w:rsidRPr="00902E61">
        <w:rPr>
          <w:rFonts w:ascii="楷体_GB2312" w:eastAsia="楷体_GB2312" w:hAnsi="宋体" w:cs="宋体" w:hint="eastAsia"/>
          <w:kern w:val="0"/>
          <w:sz w:val="24"/>
          <w:szCs w:val="24"/>
        </w:rPr>
        <w:t>亿元。</w:t>
      </w:r>
    </w:p>
    <w:p w:rsidR="000C578A" w:rsidRPr="00902E61" w:rsidRDefault="000C578A" w:rsidP="00902E61">
      <w:pPr>
        <w:spacing w:line="360" w:lineRule="auto"/>
        <w:jc w:val="left"/>
        <w:rPr>
          <w:rFonts w:ascii="楷体_GB2312" w:eastAsia="楷体_GB2312" w:hAnsi="宋体" w:cs="宋体"/>
          <w:kern w:val="0"/>
          <w:sz w:val="24"/>
          <w:szCs w:val="24"/>
        </w:rPr>
      </w:pPr>
      <w:r w:rsidRPr="00902E61">
        <w:rPr>
          <w:rFonts w:ascii="楷体_GB2312" w:eastAsia="楷体_GB2312" w:hAnsi="宋体" w:cs="宋体"/>
          <w:kern w:val="0"/>
          <w:sz w:val="24"/>
          <w:szCs w:val="24"/>
        </w:rPr>
        <w:t xml:space="preserve">    </w:t>
      </w:r>
      <w:r w:rsidRPr="00902E61">
        <w:rPr>
          <w:rFonts w:ascii="楷体_GB2312" w:eastAsia="楷体_GB2312" w:hAnsi="宋体" w:cs="宋体" w:hint="eastAsia"/>
          <w:kern w:val="0"/>
          <w:sz w:val="24"/>
          <w:szCs w:val="24"/>
        </w:rPr>
        <w:t>随着我国集成电路制造业的迅速发展，中芯国际、华虹宏力、华力半导体、华润微电子、武汉新芯、和舰科技、台积电</w:t>
      </w:r>
      <w:r w:rsidRPr="00902E61">
        <w:rPr>
          <w:rFonts w:ascii="楷体_GB2312" w:eastAsia="楷体_GB2312" w:hAnsi="宋体" w:cs="宋体"/>
          <w:kern w:val="0"/>
          <w:sz w:val="24"/>
          <w:szCs w:val="24"/>
        </w:rPr>
        <w:t>(</w:t>
      </w:r>
      <w:r w:rsidRPr="00902E61">
        <w:rPr>
          <w:rFonts w:ascii="楷体_GB2312" w:eastAsia="楷体_GB2312" w:hAnsi="宋体" w:cs="宋体" w:hint="eastAsia"/>
          <w:kern w:val="0"/>
          <w:sz w:val="24"/>
          <w:szCs w:val="24"/>
        </w:rPr>
        <w:t>上海</w:t>
      </w:r>
      <w:r w:rsidRPr="00902E61">
        <w:rPr>
          <w:rFonts w:ascii="楷体_GB2312" w:eastAsia="楷体_GB2312" w:hAnsi="宋体" w:cs="宋体"/>
          <w:kern w:val="0"/>
          <w:sz w:val="24"/>
          <w:szCs w:val="24"/>
        </w:rPr>
        <w:t>)</w:t>
      </w:r>
      <w:r w:rsidRPr="00902E61">
        <w:rPr>
          <w:rFonts w:ascii="楷体_GB2312" w:eastAsia="楷体_GB2312" w:hAnsi="宋体" w:cs="宋体" w:hint="eastAsia"/>
          <w:kern w:val="0"/>
          <w:sz w:val="24"/>
          <w:szCs w:val="24"/>
        </w:rPr>
        <w:t>、上海先进等</w:t>
      </w:r>
      <w:r w:rsidRPr="00902E61">
        <w:rPr>
          <w:rFonts w:ascii="楷体_GB2312" w:eastAsia="楷体_GB2312" w:hAnsi="宋体" w:cs="宋体"/>
          <w:kern w:val="0"/>
          <w:sz w:val="24"/>
          <w:szCs w:val="24"/>
        </w:rPr>
        <w:t>IC</w:t>
      </w:r>
      <w:r w:rsidRPr="00902E61">
        <w:rPr>
          <w:rFonts w:ascii="楷体_GB2312" w:eastAsia="楷体_GB2312" w:hAnsi="宋体" w:cs="宋体" w:hint="eastAsia"/>
          <w:kern w:val="0"/>
          <w:sz w:val="24"/>
          <w:szCs w:val="24"/>
        </w:rPr>
        <w:t>制造代工企业纷纷进入国际市场，融入全球产业竞争。</w:t>
      </w:r>
      <w:r>
        <w:rPr>
          <w:rFonts w:ascii="楷体_GB2312" w:eastAsia="楷体_GB2312" w:hAnsi="宋体" w:cs="宋体" w:hint="eastAsia"/>
          <w:kern w:val="0"/>
          <w:sz w:val="24"/>
          <w:szCs w:val="24"/>
        </w:rPr>
        <w:t>真正</w:t>
      </w:r>
      <w:r w:rsidRPr="00902E61">
        <w:rPr>
          <w:rFonts w:ascii="楷体_GB2312" w:eastAsia="楷体_GB2312" w:hAnsi="宋体" w:cs="宋体" w:hint="eastAsia"/>
          <w:kern w:val="0"/>
          <w:sz w:val="24"/>
          <w:szCs w:val="24"/>
        </w:rPr>
        <w:t>具备进入国际先进制造技术企业仅有两家。我国芯片制造业要在未来中国半导体跨越式发展的过程中发挥更加重要的作用，仅</w:t>
      </w:r>
      <w:r w:rsidRPr="000D717A">
        <w:rPr>
          <w:rFonts w:ascii="楷体_GB2312" w:eastAsia="楷体_GB2312" w:hAnsi="宋体" w:cs="宋体" w:hint="eastAsia"/>
          <w:color w:val="FF0000"/>
          <w:kern w:val="0"/>
          <w:sz w:val="24"/>
          <w:szCs w:val="24"/>
        </w:rPr>
        <w:t>依靠</w:t>
      </w:r>
      <w:r w:rsidRPr="00902E61">
        <w:rPr>
          <w:rFonts w:ascii="楷体_GB2312" w:eastAsia="楷体_GB2312" w:hAnsi="宋体" w:cs="宋体" w:hint="eastAsia"/>
          <w:kern w:val="0"/>
          <w:sz w:val="24"/>
          <w:szCs w:val="24"/>
        </w:rPr>
        <w:t>中芯国际</w:t>
      </w:r>
      <w:r>
        <w:rPr>
          <w:rFonts w:ascii="楷体_GB2312" w:eastAsia="楷体_GB2312" w:hAnsi="宋体" w:cs="宋体" w:hint="eastAsia"/>
          <w:kern w:val="0"/>
          <w:sz w:val="24"/>
          <w:szCs w:val="24"/>
        </w:rPr>
        <w:t>、华虹宏力</w:t>
      </w:r>
      <w:r w:rsidRPr="00902E61">
        <w:rPr>
          <w:rFonts w:ascii="楷体_GB2312" w:eastAsia="楷体_GB2312" w:hAnsi="宋体" w:cs="宋体" w:hint="eastAsia"/>
          <w:kern w:val="0"/>
          <w:sz w:val="24"/>
          <w:szCs w:val="24"/>
        </w:rPr>
        <w:t>和国内目前的代工能力是远远不够的。</w:t>
      </w:r>
    </w:p>
    <w:p w:rsidR="000C578A" w:rsidRPr="00735DD8" w:rsidRDefault="000C578A" w:rsidP="0009765E">
      <w:pPr>
        <w:spacing w:line="360" w:lineRule="auto"/>
        <w:jc w:val="left"/>
        <w:rPr>
          <w:rFonts w:ascii="楷体_GB2312" w:eastAsia="楷体_GB2312" w:hAnsi="黑体"/>
          <w:kern w:val="0"/>
          <w:sz w:val="24"/>
          <w:szCs w:val="24"/>
        </w:rPr>
      </w:pPr>
    </w:p>
    <w:p w:rsidR="000C578A" w:rsidRDefault="000C578A" w:rsidP="004A3892">
      <w:pPr>
        <w:jc w:val="center"/>
        <w:rPr>
          <w:rFonts w:ascii="黑体" w:eastAsia="黑体" w:hAnsi="黑体"/>
          <w:kern w:val="0"/>
          <w:szCs w:val="21"/>
        </w:rPr>
      </w:pPr>
      <w:r w:rsidRPr="002F24B4">
        <w:rPr>
          <w:rFonts w:ascii="黑体" w:eastAsia="黑体" w:hAnsi="黑体" w:hint="eastAsia"/>
          <w:kern w:val="0"/>
          <w:szCs w:val="21"/>
        </w:rPr>
        <w:t>表</w:t>
      </w:r>
      <w:r w:rsidRPr="002F24B4">
        <w:rPr>
          <w:rFonts w:ascii="黑体" w:eastAsia="黑体" w:hAnsi="黑体"/>
          <w:kern w:val="0"/>
          <w:szCs w:val="21"/>
        </w:rPr>
        <w:t>3-2</w:t>
      </w:r>
      <w:r>
        <w:rPr>
          <w:rFonts w:ascii="黑体" w:eastAsia="黑体" w:hAnsi="黑体"/>
          <w:kern w:val="0"/>
          <w:szCs w:val="21"/>
        </w:rPr>
        <w:t xml:space="preserve"> 2014</w:t>
      </w:r>
      <w:r>
        <w:rPr>
          <w:rFonts w:ascii="黑体" w:eastAsia="黑体" w:hAnsi="黑体" w:hint="eastAsia"/>
          <w:kern w:val="0"/>
          <w:szCs w:val="21"/>
        </w:rPr>
        <w:t>年全球十大集成电路制造企业专利授权情况</w:t>
      </w:r>
    </w:p>
    <w:tbl>
      <w:tblPr>
        <w:tblW w:w="8002" w:type="dxa"/>
        <w:jc w:val="center"/>
        <w:tblInd w:w="93" w:type="dxa"/>
        <w:tblLook w:val="00A0" w:firstRow="1" w:lastRow="0" w:firstColumn="1" w:lastColumn="0" w:noHBand="0" w:noVBand="0"/>
      </w:tblPr>
      <w:tblGrid>
        <w:gridCol w:w="720"/>
        <w:gridCol w:w="3948"/>
        <w:gridCol w:w="1276"/>
        <w:gridCol w:w="992"/>
        <w:gridCol w:w="1066"/>
      </w:tblGrid>
      <w:tr w:rsidR="000C578A" w:rsidRPr="004A3892" w:rsidTr="004A3892">
        <w:trPr>
          <w:trHeight w:val="300"/>
          <w:jc w:val="center"/>
        </w:trPr>
        <w:tc>
          <w:tcPr>
            <w:tcW w:w="720" w:type="dxa"/>
            <w:tcBorders>
              <w:top w:val="single" w:sz="4" w:space="0" w:color="auto"/>
              <w:left w:val="single" w:sz="4" w:space="0" w:color="auto"/>
              <w:bottom w:val="single" w:sz="4" w:space="0" w:color="auto"/>
              <w:right w:val="single" w:sz="4" w:space="0" w:color="auto"/>
            </w:tcBorders>
            <w:shd w:val="pct15" w:color="auto" w:fill="auto"/>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排名</w:t>
            </w:r>
          </w:p>
        </w:tc>
        <w:tc>
          <w:tcPr>
            <w:tcW w:w="3948" w:type="dxa"/>
            <w:tcBorders>
              <w:top w:val="single" w:sz="4" w:space="0" w:color="auto"/>
              <w:left w:val="nil"/>
              <w:bottom w:val="single" w:sz="4" w:space="0" w:color="auto"/>
              <w:right w:val="single" w:sz="4" w:space="0" w:color="auto"/>
            </w:tcBorders>
            <w:shd w:val="pct15" w:color="auto" w:fill="auto"/>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企业名称</w:t>
            </w:r>
          </w:p>
        </w:tc>
        <w:tc>
          <w:tcPr>
            <w:tcW w:w="1276" w:type="dxa"/>
            <w:tcBorders>
              <w:top w:val="single" w:sz="4" w:space="0" w:color="auto"/>
              <w:left w:val="nil"/>
              <w:bottom w:val="single" w:sz="4" w:space="0" w:color="auto"/>
              <w:right w:val="single" w:sz="4" w:space="0" w:color="auto"/>
            </w:tcBorders>
            <w:shd w:val="pct15" w:color="auto" w:fill="auto"/>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累计授权发明专利</w:t>
            </w:r>
          </w:p>
        </w:tc>
        <w:tc>
          <w:tcPr>
            <w:tcW w:w="992" w:type="dxa"/>
            <w:tcBorders>
              <w:top w:val="single" w:sz="4" w:space="0" w:color="auto"/>
              <w:left w:val="nil"/>
              <w:bottom w:val="single" w:sz="4" w:space="0" w:color="auto"/>
              <w:right w:val="single" w:sz="4" w:space="0" w:color="auto"/>
            </w:tcBorders>
            <w:shd w:val="pct15" w:color="auto" w:fill="auto"/>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2014</w:t>
            </w:r>
            <w:r w:rsidRPr="004A3892">
              <w:rPr>
                <w:rFonts w:ascii="楷体_GB2312" w:eastAsia="楷体_GB2312" w:hAnsi="宋体" w:cs="宋体" w:hint="eastAsia"/>
                <w:kern w:val="0"/>
                <w:sz w:val="24"/>
                <w:szCs w:val="24"/>
              </w:rPr>
              <w:t>年公开发明专利</w:t>
            </w:r>
          </w:p>
        </w:tc>
        <w:tc>
          <w:tcPr>
            <w:tcW w:w="1066" w:type="dxa"/>
            <w:tcBorders>
              <w:top w:val="single" w:sz="4" w:space="0" w:color="auto"/>
              <w:left w:val="nil"/>
              <w:bottom w:val="single" w:sz="4" w:space="0" w:color="auto"/>
              <w:right w:val="single" w:sz="4" w:space="0" w:color="auto"/>
            </w:tcBorders>
            <w:shd w:val="pct15" w:color="auto" w:fill="auto"/>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2014</w:t>
            </w:r>
            <w:r w:rsidRPr="004A3892">
              <w:rPr>
                <w:rFonts w:ascii="楷体_GB2312" w:eastAsia="楷体_GB2312" w:hAnsi="宋体" w:cs="宋体" w:hint="eastAsia"/>
                <w:kern w:val="0"/>
                <w:sz w:val="24"/>
                <w:szCs w:val="24"/>
              </w:rPr>
              <w:t>年授权发明专利</w:t>
            </w:r>
          </w:p>
        </w:tc>
      </w:tr>
      <w:tr w:rsidR="000C578A" w:rsidRPr="004A3892" w:rsidTr="004A3892">
        <w:trPr>
          <w:trHeight w:val="30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1</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台湾积体电路制造公司</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2127</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513</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239</w:t>
            </w:r>
          </w:p>
        </w:tc>
      </w:tr>
      <w:tr w:rsidR="000C578A" w:rsidRPr="004A3892" w:rsidTr="004A3892">
        <w:trPr>
          <w:trHeight w:val="57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格罗方德半导体股份有限公司（</w:t>
            </w:r>
            <w:r w:rsidRPr="004A3892">
              <w:rPr>
                <w:rFonts w:ascii="楷体_GB2312" w:eastAsia="楷体_GB2312" w:hAnsi="宋体" w:cs="宋体"/>
                <w:kern w:val="0"/>
                <w:sz w:val="24"/>
                <w:szCs w:val="24"/>
              </w:rPr>
              <w:t>Global</w:t>
            </w:r>
            <w:r>
              <w:rPr>
                <w:rFonts w:ascii="楷体_GB2312" w:eastAsia="楷体_GB2312" w:hAnsi="宋体" w:cs="宋体"/>
                <w:kern w:val="0"/>
                <w:sz w:val="24"/>
                <w:szCs w:val="24"/>
              </w:rPr>
              <w:t xml:space="preserve"> </w:t>
            </w:r>
            <w:r w:rsidRPr="004A3892">
              <w:rPr>
                <w:rFonts w:ascii="楷体_GB2312" w:eastAsia="楷体_GB2312" w:hAnsi="宋体" w:cs="宋体"/>
                <w:kern w:val="0"/>
                <w:sz w:val="24"/>
                <w:szCs w:val="24"/>
              </w:rPr>
              <w:t>Foundries</w:t>
            </w:r>
            <w:r w:rsidRPr="004A3892">
              <w:rPr>
                <w:rFonts w:ascii="楷体_GB2312" w:eastAsia="楷体_GB2312" w:hAnsi="宋体" w:cs="宋体" w:hint="eastAsia"/>
                <w:kern w:val="0"/>
                <w:sz w:val="24"/>
                <w:szCs w:val="24"/>
              </w:rPr>
              <w:t>）</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95</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106</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26</w:t>
            </w:r>
          </w:p>
        </w:tc>
      </w:tr>
      <w:tr w:rsidR="000C578A" w:rsidRPr="004A3892" w:rsidTr="004A3892">
        <w:trPr>
          <w:trHeight w:val="57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3</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联华电子股份有限公司</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884</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89</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33</w:t>
            </w:r>
          </w:p>
        </w:tc>
      </w:tr>
      <w:tr w:rsidR="000C578A" w:rsidRPr="004A3892" w:rsidTr="004A3892">
        <w:trPr>
          <w:trHeight w:val="30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4</w:t>
            </w:r>
          </w:p>
        </w:tc>
        <w:tc>
          <w:tcPr>
            <w:tcW w:w="3948" w:type="dxa"/>
            <w:tcBorders>
              <w:top w:val="nil"/>
              <w:left w:val="nil"/>
              <w:bottom w:val="single" w:sz="4" w:space="0" w:color="auto"/>
              <w:right w:val="single" w:sz="4" w:space="0" w:color="auto"/>
            </w:tcBorders>
            <w:vAlign w:val="center"/>
          </w:tcPr>
          <w:p w:rsidR="000C578A" w:rsidRPr="002F24B4" w:rsidRDefault="000C578A" w:rsidP="009606B7">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hint="eastAsia"/>
                <w:color w:val="323232"/>
                <w:kern w:val="0"/>
                <w:sz w:val="24"/>
                <w:szCs w:val="24"/>
              </w:rPr>
              <w:t>三星电子株式会社</w:t>
            </w:r>
          </w:p>
        </w:tc>
        <w:tc>
          <w:tcPr>
            <w:tcW w:w="1276" w:type="dxa"/>
            <w:tcBorders>
              <w:top w:val="nil"/>
              <w:left w:val="nil"/>
              <w:bottom w:val="single" w:sz="4" w:space="0" w:color="auto"/>
              <w:right w:val="single" w:sz="4" w:space="0" w:color="auto"/>
            </w:tcBorders>
            <w:vAlign w:val="center"/>
          </w:tcPr>
          <w:p w:rsidR="000C578A" w:rsidRPr="002F24B4" w:rsidRDefault="000C578A" w:rsidP="009606B7">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15570</w:t>
            </w:r>
          </w:p>
        </w:tc>
        <w:tc>
          <w:tcPr>
            <w:tcW w:w="992" w:type="dxa"/>
            <w:tcBorders>
              <w:top w:val="nil"/>
              <w:left w:val="nil"/>
              <w:bottom w:val="single" w:sz="4" w:space="0" w:color="auto"/>
              <w:right w:val="single" w:sz="4" w:space="0" w:color="auto"/>
            </w:tcBorders>
            <w:vAlign w:val="center"/>
          </w:tcPr>
          <w:p w:rsidR="000C578A" w:rsidRPr="002F24B4" w:rsidRDefault="000C578A" w:rsidP="009606B7">
            <w:pPr>
              <w:widowControl/>
              <w:spacing w:line="360" w:lineRule="auto"/>
              <w:jc w:val="center"/>
              <w:rPr>
                <w:rFonts w:ascii="楷体_GB2312" w:eastAsia="楷体_GB2312" w:hAnsi="宋体" w:cs="宋体"/>
                <w:color w:val="323232"/>
                <w:kern w:val="0"/>
                <w:sz w:val="24"/>
                <w:szCs w:val="24"/>
              </w:rPr>
            </w:pPr>
            <w:r>
              <w:rPr>
                <w:rFonts w:ascii="楷体_GB2312" w:eastAsia="楷体_GB2312" w:hAnsi="宋体" w:cs="宋体"/>
                <w:color w:val="323232"/>
                <w:kern w:val="0"/>
                <w:sz w:val="24"/>
                <w:szCs w:val="24"/>
              </w:rPr>
              <w:t>2860</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Pr>
                <w:rFonts w:ascii="楷体_GB2312" w:eastAsia="楷体_GB2312" w:hAnsi="宋体" w:cs="宋体"/>
                <w:kern w:val="0"/>
                <w:sz w:val="24"/>
                <w:szCs w:val="24"/>
              </w:rPr>
              <w:t>681</w:t>
            </w:r>
          </w:p>
        </w:tc>
      </w:tr>
      <w:tr w:rsidR="000C578A" w:rsidRPr="004A3892" w:rsidTr="004A3892">
        <w:trPr>
          <w:trHeight w:val="30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5</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中芯国际集成电路制造有限公司</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2724</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1070</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324</w:t>
            </w:r>
          </w:p>
        </w:tc>
      </w:tr>
      <w:tr w:rsidR="000C578A" w:rsidRPr="004A3892" w:rsidTr="004A3892">
        <w:trPr>
          <w:trHeight w:val="30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6</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力晶半导体股份有限公司</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190</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0</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0</w:t>
            </w:r>
          </w:p>
        </w:tc>
      </w:tr>
      <w:tr w:rsidR="000C578A" w:rsidRPr="004A3892" w:rsidTr="004A3892">
        <w:trPr>
          <w:trHeight w:val="30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7</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世界先进积体电路股份有限公司</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94</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1</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w:t>
            </w:r>
          </w:p>
        </w:tc>
      </w:tr>
      <w:tr w:rsidR="000C578A" w:rsidRPr="004A3892" w:rsidTr="004A3892">
        <w:trPr>
          <w:trHeight w:val="30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8</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上海华虹宏力半导体制造有限公司</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1261</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549</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174</w:t>
            </w:r>
          </w:p>
        </w:tc>
      </w:tr>
      <w:tr w:rsidR="000C578A" w:rsidRPr="004A3892" w:rsidTr="004A3892">
        <w:trPr>
          <w:trHeight w:val="30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9</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韩国东部高科（</w:t>
            </w:r>
            <w:r w:rsidRPr="004A3892">
              <w:rPr>
                <w:rFonts w:ascii="楷体_GB2312" w:eastAsia="楷体_GB2312" w:hAnsi="宋体" w:cs="宋体"/>
                <w:kern w:val="0"/>
                <w:sz w:val="24"/>
                <w:szCs w:val="24"/>
              </w:rPr>
              <w:t>Dongbu HiTek</w:t>
            </w:r>
            <w:r w:rsidRPr="004A3892">
              <w:rPr>
                <w:rFonts w:ascii="楷体_GB2312" w:eastAsia="楷体_GB2312" w:hAnsi="宋体" w:cs="宋体" w:hint="eastAsia"/>
                <w:kern w:val="0"/>
                <w:sz w:val="24"/>
                <w:szCs w:val="24"/>
              </w:rPr>
              <w:t>）</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517</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30</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2</w:t>
            </w:r>
          </w:p>
        </w:tc>
      </w:tr>
      <w:tr w:rsidR="000C578A" w:rsidRPr="004A3892" w:rsidTr="004A3892">
        <w:trPr>
          <w:trHeight w:val="300"/>
          <w:jc w:val="center"/>
        </w:trPr>
        <w:tc>
          <w:tcPr>
            <w:tcW w:w="720" w:type="dxa"/>
            <w:tcBorders>
              <w:top w:val="nil"/>
              <w:left w:val="single" w:sz="4" w:space="0" w:color="auto"/>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10</w:t>
            </w:r>
          </w:p>
        </w:tc>
        <w:tc>
          <w:tcPr>
            <w:tcW w:w="3948"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hint="eastAsia"/>
                <w:kern w:val="0"/>
                <w:sz w:val="24"/>
                <w:szCs w:val="24"/>
              </w:rPr>
              <w:t>以色列</w:t>
            </w:r>
            <w:r w:rsidRPr="004A3892">
              <w:rPr>
                <w:rFonts w:ascii="楷体_GB2312" w:eastAsia="楷体_GB2312" w:hAnsi="宋体" w:cs="宋体"/>
                <w:kern w:val="0"/>
                <w:sz w:val="24"/>
                <w:szCs w:val="24"/>
              </w:rPr>
              <w:t>Tower Jazz</w:t>
            </w:r>
          </w:p>
        </w:tc>
        <w:tc>
          <w:tcPr>
            <w:tcW w:w="127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0</w:t>
            </w:r>
          </w:p>
        </w:tc>
        <w:tc>
          <w:tcPr>
            <w:tcW w:w="992"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0</w:t>
            </w:r>
          </w:p>
        </w:tc>
        <w:tc>
          <w:tcPr>
            <w:tcW w:w="1066" w:type="dxa"/>
            <w:tcBorders>
              <w:top w:val="nil"/>
              <w:left w:val="nil"/>
              <w:bottom w:val="single" w:sz="4" w:space="0" w:color="auto"/>
              <w:right w:val="single" w:sz="4" w:space="0" w:color="auto"/>
            </w:tcBorders>
            <w:vAlign w:val="center"/>
          </w:tcPr>
          <w:p w:rsidR="000C578A" w:rsidRPr="004A3892" w:rsidRDefault="000C578A" w:rsidP="004A3892">
            <w:pPr>
              <w:widowControl/>
              <w:spacing w:line="360" w:lineRule="auto"/>
              <w:jc w:val="center"/>
              <w:rPr>
                <w:rFonts w:ascii="楷体_GB2312" w:eastAsia="楷体_GB2312" w:hAnsi="宋体" w:cs="宋体"/>
                <w:kern w:val="0"/>
                <w:sz w:val="24"/>
                <w:szCs w:val="24"/>
              </w:rPr>
            </w:pPr>
            <w:r w:rsidRPr="004A3892">
              <w:rPr>
                <w:rFonts w:ascii="楷体_GB2312" w:eastAsia="楷体_GB2312" w:hAnsi="宋体" w:cs="宋体"/>
                <w:kern w:val="0"/>
                <w:sz w:val="24"/>
                <w:szCs w:val="24"/>
              </w:rPr>
              <w:t>0</w:t>
            </w:r>
          </w:p>
        </w:tc>
      </w:tr>
    </w:tbl>
    <w:p w:rsidR="000C578A" w:rsidRPr="004A3892" w:rsidRDefault="000C578A" w:rsidP="00E34DDF">
      <w:pPr>
        <w:spacing w:line="360" w:lineRule="auto"/>
        <w:rPr>
          <w:rFonts w:ascii="楷体_GB2312" w:eastAsia="楷体_GB2312"/>
          <w:sz w:val="24"/>
          <w:szCs w:val="24"/>
        </w:rPr>
      </w:pPr>
    </w:p>
    <w:p w:rsidR="000C578A" w:rsidRPr="00286188" w:rsidRDefault="000C578A" w:rsidP="00286188">
      <w:pPr>
        <w:pStyle w:val="3"/>
      </w:pPr>
      <w:bookmarkStart w:id="201" w:name="_Toc420684690"/>
      <w:r w:rsidRPr="00F02C92">
        <w:t>3.3</w:t>
      </w:r>
      <w:r w:rsidRPr="00F02C92">
        <w:rPr>
          <w:rFonts w:hint="eastAsia"/>
        </w:rPr>
        <w:t>通过企业并购获得专利</w:t>
      </w:r>
      <w:bookmarkEnd w:id="201"/>
    </w:p>
    <w:p w:rsidR="000C578A" w:rsidRPr="00AA5B8E" w:rsidRDefault="000C578A" w:rsidP="00AA5B8E">
      <w:pPr>
        <w:spacing w:line="360" w:lineRule="auto"/>
        <w:ind w:firstLineChars="200" w:firstLine="480"/>
        <w:rPr>
          <w:rFonts w:ascii="楷体_GB2312" w:eastAsia="楷体_GB2312"/>
          <w:sz w:val="24"/>
          <w:szCs w:val="24"/>
        </w:rPr>
      </w:pPr>
      <w:r w:rsidRPr="00AA5B8E">
        <w:rPr>
          <w:rFonts w:ascii="楷体_GB2312" w:eastAsia="楷体_GB2312" w:hint="eastAsia"/>
          <w:sz w:val="24"/>
          <w:szCs w:val="24"/>
        </w:rPr>
        <w:t>随着《国家集成电路产业发展推进纲要》细则的逐步落地，以及国家集成电路产业投资基金项目启动，国内龙头企业陆续启动收购重组，带动了整个集成电路产业的大整合。同时也带动了集成电路市场的投资热潮，目前，国家集成电路产业基金一期预计总规模已达</w:t>
      </w:r>
      <w:r w:rsidRPr="00AA5B8E">
        <w:rPr>
          <w:rFonts w:ascii="楷体_GB2312" w:eastAsia="楷体_GB2312"/>
          <w:sz w:val="24"/>
          <w:szCs w:val="24"/>
        </w:rPr>
        <w:t>1387.2</w:t>
      </w:r>
      <w:r w:rsidRPr="00AA5B8E">
        <w:rPr>
          <w:rFonts w:ascii="楷体_GB2312" w:eastAsia="楷体_GB2312" w:hint="eastAsia"/>
          <w:sz w:val="24"/>
          <w:szCs w:val="24"/>
        </w:rPr>
        <w:t>亿元，实现超募</w:t>
      </w:r>
      <w:r w:rsidRPr="00AA5B8E">
        <w:rPr>
          <w:rFonts w:ascii="楷体_GB2312" w:eastAsia="楷体_GB2312"/>
          <w:sz w:val="24"/>
          <w:szCs w:val="24"/>
        </w:rPr>
        <w:t>187.2</w:t>
      </w:r>
      <w:r w:rsidRPr="00AA5B8E">
        <w:rPr>
          <w:rFonts w:ascii="楷体_GB2312" w:eastAsia="楷体_GB2312" w:hint="eastAsia"/>
          <w:sz w:val="24"/>
          <w:szCs w:val="24"/>
        </w:rPr>
        <w:t>亿元。预计</w:t>
      </w:r>
      <w:r w:rsidRPr="00AA5B8E">
        <w:rPr>
          <w:rFonts w:ascii="楷体_GB2312" w:eastAsia="楷体_GB2312"/>
          <w:sz w:val="24"/>
          <w:szCs w:val="24"/>
        </w:rPr>
        <w:t>2015</w:t>
      </w:r>
      <w:r w:rsidRPr="00AA5B8E">
        <w:rPr>
          <w:rFonts w:ascii="楷体_GB2312" w:eastAsia="楷体_GB2312" w:hint="eastAsia"/>
          <w:sz w:val="24"/>
          <w:szCs w:val="24"/>
        </w:rPr>
        <w:t>年起未来五年将成为基金密集投资期，同时撬动万亿规模社会资金进入到集成电路领域，从而带动行业资本活跃流动。</w:t>
      </w:r>
    </w:p>
    <w:p w:rsidR="000C578A" w:rsidRDefault="000C578A" w:rsidP="00AA5B8E">
      <w:pPr>
        <w:spacing w:line="360" w:lineRule="auto"/>
        <w:rPr>
          <w:rFonts w:ascii="楷体_GB2312" w:eastAsia="楷体_GB2312"/>
          <w:sz w:val="24"/>
          <w:szCs w:val="24"/>
        </w:rPr>
      </w:pPr>
      <w:r w:rsidRPr="002519C4">
        <w:rPr>
          <w:rFonts w:ascii="楷体_GB2312" w:eastAsia="楷体_GB2312"/>
          <w:sz w:val="24"/>
          <w:szCs w:val="24"/>
        </w:rPr>
        <w:t xml:space="preserve">   </w:t>
      </w:r>
      <w:r w:rsidRPr="001B4907">
        <w:rPr>
          <w:rFonts w:ascii="楷体_GB2312" w:eastAsia="楷体_GB2312"/>
          <w:sz w:val="24"/>
          <w:szCs w:val="24"/>
        </w:rPr>
        <w:t xml:space="preserve"> </w:t>
      </w:r>
      <w:r w:rsidRPr="00FA0011">
        <w:rPr>
          <w:rFonts w:ascii="楷体_GB2312" w:eastAsia="楷体_GB2312" w:hint="eastAsia"/>
          <w:sz w:val="24"/>
          <w:szCs w:val="24"/>
        </w:rPr>
        <w:t>知识产权的获得渠道有两种：一是依靠企业的自身积累，二是依靠引进外部技术。依靠自身企业内部研发技术，可能存在研发周期较长、投入大等问题。那么，适当的引进外部专利技术就是制造企业技术提升的现实通道之一。</w:t>
      </w:r>
      <w:r w:rsidRPr="001B4907">
        <w:rPr>
          <w:rFonts w:ascii="楷体_GB2312" w:eastAsia="楷体_GB2312" w:hint="eastAsia"/>
          <w:sz w:val="24"/>
          <w:szCs w:val="24"/>
        </w:rPr>
        <w:t>从台积电的发展历史可以看到，它先后合并了德基、世大、</w:t>
      </w:r>
      <w:r w:rsidRPr="001B4907">
        <w:rPr>
          <w:rFonts w:ascii="楷体_GB2312" w:eastAsia="楷体_GB2312"/>
          <w:sz w:val="24"/>
          <w:szCs w:val="24"/>
        </w:rPr>
        <w:t>Wafer Tech</w:t>
      </w:r>
      <w:r w:rsidRPr="001B4907">
        <w:rPr>
          <w:rFonts w:ascii="楷体_GB2312" w:eastAsia="楷体_GB2312" w:hint="eastAsia"/>
          <w:sz w:val="24"/>
          <w:szCs w:val="24"/>
        </w:rPr>
        <w:t>等企业，迅速扩大规模，实现了全球布局的经营策略。台积电、格罗方德、联电都是通过兼并重组实现了自身的快速发展。</w:t>
      </w:r>
      <w:r w:rsidRPr="002519C4">
        <w:rPr>
          <w:rFonts w:ascii="楷体_GB2312" w:eastAsia="楷体_GB2312" w:hint="eastAsia"/>
          <w:sz w:val="24"/>
          <w:szCs w:val="24"/>
        </w:rPr>
        <w:t>集成电路企业</w:t>
      </w:r>
      <w:r>
        <w:rPr>
          <w:rFonts w:ascii="楷体_GB2312" w:eastAsia="楷体_GB2312" w:hint="eastAsia"/>
          <w:sz w:val="24"/>
          <w:szCs w:val="24"/>
        </w:rPr>
        <w:t>通过</w:t>
      </w:r>
      <w:r w:rsidRPr="002519C4">
        <w:rPr>
          <w:rFonts w:ascii="楷体_GB2312" w:eastAsia="楷体_GB2312" w:hint="eastAsia"/>
          <w:sz w:val="24"/>
          <w:szCs w:val="24"/>
        </w:rPr>
        <w:t>兼并重组可以获得先进的技术、专利或其他知识产权，包括技术人员，提前获得有潜力的技术或产品，降低研发成本，提高自主创新能力</w:t>
      </w:r>
      <w:r>
        <w:rPr>
          <w:rFonts w:ascii="楷体_GB2312" w:eastAsia="楷体_GB2312" w:hint="eastAsia"/>
          <w:sz w:val="24"/>
          <w:szCs w:val="24"/>
        </w:rPr>
        <w:t>。</w:t>
      </w:r>
    </w:p>
    <w:p w:rsidR="000C578A" w:rsidRPr="002519C4" w:rsidRDefault="000C578A" w:rsidP="00AA5B8E">
      <w:pPr>
        <w:spacing w:line="360" w:lineRule="auto"/>
        <w:ind w:firstLineChars="200" w:firstLine="480"/>
        <w:rPr>
          <w:rFonts w:ascii="楷体_GB2312" w:eastAsia="楷体_GB2312"/>
          <w:sz w:val="24"/>
          <w:szCs w:val="24"/>
        </w:rPr>
      </w:pPr>
      <w:r>
        <w:rPr>
          <w:rFonts w:ascii="楷体_GB2312" w:eastAsia="楷体_GB2312" w:hint="eastAsia"/>
          <w:sz w:val="24"/>
          <w:szCs w:val="24"/>
        </w:rPr>
        <w:t>我国国内企业也有一些成功的案例。例如，</w:t>
      </w:r>
      <w:r w:rsidRPr="002519C4">
        <w:rPr>
          <w:rFonts w:ascii="楷体_GB2312" w:eastAsia="楷体_GB2312" w:hint="eastAsia"/>
          <w:sz w:val="24"/>
          <w:szCs w:val="24"/>
        </w:rPr>
        <w:t>长电科技为获取先进的集成电路封装技术，以现金收购了新加坡一家集成电路封装研发机构</w:t>
      </w:r>
      <w:r w:rsidRPr="002519C4">
        <w:rPr>
          <w:rFonts w:ascii="楷体_GB2312" w:eastAsia="楷体_GB2312"/>
          <w:sz w:val="24"/>
          <w:szCs w:val="24"/>
        </w:rPr>
        <w:t>—</w:t>
      </w:r>
      <w:r w:rsidRPr="002519C4">
        <w:rPr>
          <w:rFonts w:ascii="楷体_GB2312" w:eastAsia="楷体_GB2312"/>
          <w:sz w:val="24"/>
          <w:szCs w:val="24"/>
        </w:rPr>
        <w:t>APS</w:t>
      </w:r>
      <w:r w:rsidRPr="002519C4">
        <w:rPr>
          <w:rFonts w:ascii="楷体_GB2312" w:eastAsia="楷体_GB2312" w:hint="eastAsia"/>
          <w:sz w:val="24"/>
          <w:szCs w:val="24"/>
        </w:rPr>
        <w:t>。通过收购其控股股东</w:t>
      </w:r>
      <w:r w:rsidRPr="002519C4">
        <w:rPr>
          <w:rFonts w:ascii="楷体_GB2312" w:eastAsia="楷体_GB2312"/>
          <w:sz w:val="24"/>
          <w:szCs w:val="24"/>
        </w:rPr>
        <w:t>51%</w:t>
      </w:r>
      <w:r w:rsidRPr="002519C4">
        <w:rPr>
          <w:rFonts w:ascii="楷体_GB2312" w:eastAsia="楷体_GB2312" w:hint="eastAsia"/>
          <w:sz w:val="24"/>
          <w:szCs w:val="24"/>
        </w:rPr>
        <w:t>的股权，取得对该公司的控制权。收购新加坡</w:t>
      </w:r>
      <w:r w:rsidRPr="002519C4">
        <w:rPr>
          <w:rFonts w:ascii="楷体_GB2312" w:eastAsia="楷体_GB2312"/>
          <w:sz w:val="24"/>
          <w:szCs w:val="24"/>
        </w:rPr>
        <w:t>APS</w:t>
      </w:r>
      <w:r w:rsidRPr="002519C4">
        <w:rPr>
          <w:rFonts w:ascii="楷体_GB2312" w:eastAsia="楷体_GB2312" w:hint="eastAsia"/>
          <w:sz w:val="24"/>
          <w:szCs w:val="24"/>
        </w:rPr>
        <w:t>获得其</w:t>
      </w:r>
      <w:r w:rsidRPr="002519C4">
        <w:rPr>
          <w:rFonts w:ascii="楷体_GB2312" w:eastAsia="楷体_GB2312"/>
          <w:sz w:val="24"/>
          <w:szCs w:val="24"/>
        </w:rPr>
        <w:t>71</w:t>
      </w:r>
      <w:r w:rsidRPr="002519C4">
        <w:rPr>
          <w:rFonts w:ascii="楷体_GB2312" w:eastAsia="楷体_GB2312" w:hint="eastAsia"/>
          <w:sz w:val="24"/>
          <w:szCs w:val="24"/>
        </w:rPr>
        <w:t>项专利的控制权，获得关键的</w:t>
      </w:r>
      <w:r w:rsidRPr="002519C4">
        <w:rPr>
          <w:rFonts w:ascii="楷体_GB2312" w:eastAsia="楷体_GB2312"/>
          <w:sz w:val="24"/>
          <w:szCs w:val="24"/>
        </w:rPr>
        <w:t>Cup</w:t>
      </w:r>
      <w:r w:rsidRPr="002519C4">
        <w:rPr>
          <w:rFonts w:ascii="楷体_GB2312" w:eastAsia="楷体_GB2312" w:hint="eastAsia"/>
          <w:sz w:val="24"/>
          <w:szCs w:val="24"/>
        </w:rPr>
        <w:t>和</w:t>
      </w:r>
      <w:r w:rsidRPr="002519C4">
        <w:rPr>
          <w:rFonts w:ascii="楷体_GB2312" w:eastAsia="楷体_GB2312"/>
          <w:sz w:val="24"/>
          <w:szCs w:val="24"/>
        </w:rPr>
        <w:t>MIS</w:t>
      </w:r>
      <w:r w:rsidRPr="002519C4">
        <w:rPr>
          <w:rFonts w:ascii="楷体_GB2312" w:eastAsia="楷体_GB2312" w:hint="eastAsia"/>
          <w:sz w:val="24"/>
          <w:szCs w:val="24"/>
        </w:rPr>
        <w:t>两项核心的国际发明专利，该专利是先导性的先进封装技术。公司将其发明专利进行产业化开发，形成公司核心竞争能力。</w:t>
      </w:r>
    </w:p>
    <w:p w:rsidR="000C578A" w:rsidRPr="00286188" w:rsidRDefault="000C578A" w:rsidP="006A41E7">
      <w:pPr>
        <w:spacing w:line="360" w:lineRule="auto"/>
        <w:rPr>
          <w:rFonts w:ascii="楷体_GB2312" w:eastAsia="楷体_GB2312"/>
          <w:sz w:val="24"/>
          <w:szCs w:val="24"/>
        </w:rPr>
      </w:pPr>
      <w:r w:rsidRPr="002519C4">
        <w:rPr>
          <w:rFonts w:ascii="楷体_GB2312" w:eastAsia="楷体_GB2312"/>
          <w:sz w:val="24"/>
          <w:szCs w:val="24"/>
        </w:rPr>
        <w:t xml:space="preserve">    </w:t>
      </w:r>
      <w:r w:rsidRPr="002519C4">
        <w:rPr>
          <w:rFonts w:ascii="楷体_GB2312" w:eastAsia="楷体_GB2312" w:hint="eastAsia"/>
          <w:sz w:val="24"/>
          <w:szCs w:val="24"/>
        </w:rPr>
        <w:t>天水华天科技股份有限公司成功收购了昆山西钛微电子科技有限公司</w:t>
      </w:r>
      <w:r w:rsidRPr="002519C4">
        <w:rPr>
          <w:rFonts w:ascii="楷体_GB2312" w:eastAsia="楷体_GB2312"/>
          <w:sz w:val="24"/>
          <w:szCs w:val="24"/>
        </w:rPr>
        <w:t>63.85%</w:t>
      </w:r>
      <w:r w:rsidRPr="002519C4">
        <w:rPr>
          <w:rFonts w:ascii="楷体_GB2312" w:eastAsia="楷体_GB2312" w:hint="eastAsia"/>
          <w:sz w:val="24"/>
          <w:szCs w:val="24"/>
        </w:rPr>
        <w:t>的股权，公司更名为华天科技</w:t>
      </w:r>
      <w:r w:rsidRPr="002519C4">
        <w:rPr>
          <w:rFonts w:ascii="楷体_GB2312" w:eastAsia="楷体_GB2312"/>
          <w:sz w:val="24"/>
          <w:szCs w:val="24"/>
        </w:rPr>
        <w:t>(</w:t>
      </w:r>
      <w:r w:rsidRPr="002519C4">
        <w:rPr>
          <w:rFonts w:ascii="楷体_GB2312" w:eastAsia="楷体_GB2312" w:hint="eastAsia"/>
          <w:sz w:val="24"/>
          <w:szCs w:val="24"/>
        </w:rPr>
        <w:t>昆山</w:t>
      </w:r>
      <w:r w:rsidRPr="002519C4">
        <w:rPr>
          <w:rFonts w:ascii="楷体_GB2312" w:eastAsia="楷体_GB2312"/>
          <w:sz w:val="24"/>
          <w:szCs w:val="24"/>
        </w:rPr>
        <w:t>)</w:t>
      </w:r>
      <w:r w:rsidRPr="002519C4">
        <w:rPr>
          <w:rFonts w:ascii="楷体_GB2312" w:eastAsia="楷体_GB2312" w:hint="eastAsia"/>
          <w:sz w:val="24"/>
          <w:szCs w:val="24"/>
        </w:rPr>
        <w:t>电子有限公司。通过本次股权收购，使得企业不但掌握了</w:t>
      </w:r>
      <w:r w:rsidRPr="002519C4">
        <w:rPr>
          <w:rFonts w:ascii="楷体_GB2312" w:eastAsia="楷体_GB2312"/>
          <w:sz w:val="24"/>
          <w:szCs w:val="24"/>
        </w:rPr>
        <w:t>TSV</w:t>
      </w:r>
      <w:r w:rsidRPr="002519C4">
        <w:rPr>
          <w:rFonts w:ascii="楷体_GB2312" w:eastAsia="楷体_GB2312" w:hint="eastAsia"/>
          <w:sz w:val="24"/>
          <w:szCs w:val="24"/>
        </w:rPr>
        <w:t>封装技术，并通过相关资源的整合配置，</w:t>
      </w:r>
      <w:r w:rsidRPr="002519C4">
        <w:rPr>
          <w:rFonts w:ascii="楷体_GB2312" w:eastAsia="楷体_GB2312"/>
          <w:sz w:val="24"/>
          <w:szCs w:val="24"/>
        </w:rPr>
        <w:t>TSV</w:t>
      </w:r>
      <w:r w:rsidRPr="002519C4">
        <w:rPr>
          <w:rFonts w:ascii="楷体_GB2312" w:eastAsia="楷体_GB2312" w:hint="eastAsia"/>
          <w:sz w:val="24"/>
          <w:szCs w:val="24"/>
        </w:rPr>
        <w:t>封装产能快速提升。</w:t>
      </w:r>
      <w:r w:rsidRPr="002519C4">
        <w:rPr>
          <w:rFonts w:ascii="楷体_GB2312" w:eastAsia="楷体_GB2312"/>
          <w:sz w:val="24"/>
          <w:szCs w:val="24"/>
        </w:rPr>
        <w:t>2013</w:t>
      </w:r>
      <w:r w:rsidRPr="002519C4">
        <w:rPr>
          <w:rFonts w:ascii="楷体_GB2312" w:eastAsia="楷体_GB2312" w:hint="eastAsia"/>
          <w:sz w:val="24"/>
          <w:szCs w:val="24"/>
        </w:rPr>
        <w:t>年，收购为天水华天增加了净利润</w:t>
      </w:r>
      <w:r w:rsidRPr="002519C4">
        <w:rPr>
          <w:rFonts w:ascii="楷体_GB2312" w:eastAsia="楷体_GB2312"/>
          <w:sz w:val="24"/>
          <w:szCs w:val="24"/>
        </w:rPr>
        <w:t>3242</w:t>
      </w:r>
      <w:r w:rsidRPr="002519C4">
        <w:rPr>
          <w:rFonts w:ascii="楷体_GB2312" w:eastAsia="楷体_GB2312" w:hint="eastAsia"/>
          <w:sz w:val="24"/>
          <w:szCs w:val="24"/>
        </w:rPr>
        <w:t>万元，实现了“双赢”。</w:t>
      </w:r>
    </w:p>
    <w:p w:rsidR="000C578A" w:rsidRPr="00C47351" w:rsidRDefault="000C578A" w:rsidP="00C47351">
      <w:pPr>
        <w:spacing w:line="360" w:lineRule="auto"/>
        <w:rPr>
          <w:rFonts w:ascii="楷体_GB2312" w:eastAsia="楷体_GB2312"/>
          <w:sz w:val="24"/>
          <w:szCs w:val="24"/>
        </w:rPr>
      </w:pPr>
      <w:r w:rsidRPr="00C47351">
        <w:rPr>
          <w:rFonts w:ascii="楷体_GB2312" w:eastAsia="楷体_GB2312"/>
          <w:sz w:val="24"/>
          <w:szCs w:val="24"/>
        </w:rPr>
        <w:t xml:space="preserve">    </w:t>
      </w:r>
      <w:r w:rsidRPr="00C47351">
        <w:rPr>
          <w:rFonts w:ascii="楷体_GB2312" w:eastAsia="楷体_GB2312" w:hint="eastAsia"/>
          <w:sz w:val="24"/>
          <w:szCs w:val="24"/>
        </w:rPr>
        <w:t>在全球产业大调整的历史机遇中，国家应引导和鼓励国内优秀企业和资本参与到全球整合的大潮中，</w:t>
      </w:r>
      <w:r w:rsidRPr="00286188">
        <w:rPr>
          <w:rFonts w:ascii="楷体_GB2312" w:eastAsia="楷体_GB2312" w:hint="eastAsia"/>
          <w:sz w:val="24"/>
          <w:szCs w:val="24"/>
        </w:rPr>
        <w:t>建立一个专利并购基金</w:t>
      </w:r>
      <w:r>
        <w:rPr>
          <w:rFonts w:ascii="楷体_GB2312" w:eastAsia="楷体_GB2312" w:hint="eastAsia"/>
          <w:sz w:val="24"/>
          <w:szCs w:val="24"/>
        </w:rPr>
        <w:t>，帮助企业解决收购专利的资金问题，增强企业专利并购的愿望，促进企业兼并重组项目的顺利实施。</w:t>
      </w:r>
      <w:r w:rsidRPr="00C47351">
        <w:rPr>
          <w:rFonts w:ascii="楷体_GB2312" w:eastAsia="楷体_GB2312" w:hint="eastAsia"/>
          <w:sz w:val="24"/>
          <w:szCs w:val="24"/>
        </w:rPr>
        <w:t>通过</w:t>
      </w:r>
      <w:r>
        <w:rPr>
          <w:rFonts w:ascii="楷体_GB2312" w:eastAsia="楷体_GB2312" w:hint="eastAsia"/>
          <w:sz w:val="24"/>
          <w:szCs w:val="24"/>
        </w:rPr>
        <w:t>专利并购使国际领先技术和国内优势资源互补，</w:t>
      </w:r>
      <w:r w:rsidRPr="00C47351">
        <w:rPr>
          <w:rFonts w:ascii="楷体_GB2312" w:eastAsia="楷体_GB2312" w:hint="eastAsia"/>
          <w:sz w:val="24"/>
          <w:szCs w:val="24"/>
        </w:rPr>
        <w:t>让中国</w:t>
      </w:r>
      <w:r>
        <w:rPr>
          <w:rFonts w:ascii="楷体_GB2312" w:eastAsia="楷体_GB2312" w:hint="eastAsia"/>
          <w:sz w:val="24"/>
          <w:szCs w:val="24"/>
        </w:rPr>
        <w:t>集成电路</w:t>
      </w:r>
      <w:r w:rsidRPr="00C47351">
        <w:rPr>
          <w:rFonts w:ascii="楷体_GB2312" w:eastAsia="楷体_GB2312" w:hint="eastAsia"/>
          <w:sz w:val="24"/>
          <w:szCs w:val="24"/>
        </w:rPr>
        <w:t>企业在全球集成电路产业调整的大格局中占有一席之地。</w:t>
      </w:r>
    </w:p>
    <w:p w:rsidR="000C578A" w:rsidRPr="00C47351" w:rsidRDefault="000C578A" w:rsidP="00286188">
      <w:pPr>
        <w:spacing w:line="360" w:lineRule="auto"/>
        <w:ind w:firstLine="480"/>
        <w:rPr>
          <w:rFonts w:ascii="楷体_GB2312" w:eastAsia="楷体_GB2312"/>
          <w:sz w:val="24"/>
          <w:szCs w:val="24"/>
        </w:rPr>
      </w:pPr>
    </w:p>
    <w:p w:rsidR="000C578A" w:rsidRPr="00AA49DE" w:rsidRDefault="000C578A" w:rsidP="00625339">
      <w:pPr>
        <w:spacing w:line="360" w:lineRule="auto"/>
        <w:ind w:firstLine="480"/>
        <w:rPr>
          <w:rFonts w:ascii="楷体_GB2312" w:eastAsia="楷体_GB2312"/>
          <w:color w:val="00B0F0"/>
          <w:sz w:val="24"/>
          <w:szCs w:val="24"/>
        </w:rPr>
      </w:pPr>
    </w:p>
    <w:sectPr w:rsidR="000C578A" w:rsidRPr="00AA49DE" w:rsidSect="009C18C9">
      <w:footerReference w:type="even" r:id="rId72"/>
      <w:footerReference w:type="default" r:id="rId7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ACF" w:rsidRDefault="00887ACF" w:rsidP="007D3D4D">
      <w:pPr>
        <w:ind w:firstLine="480"/>
      </w:pPr>
      <w:r>
        <w:separator/>
      </w:r>
    </w:p>
  </w:endnote>
  <w:endnote w:type="continuationSeparator" w:id="0">
    <w:p w:rsidR="00887ACF" w:rsidRDefault="00887ACF" w:rsidP="007D3D4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楷体_GB2312">
    <w:altName w:val="楷体"/>
    <w:panose1 w:val="00000000000000000000"/>
    <w:charset w:val="86"/>
    <w:family w:val="modern"/>
    <w:notTrueType/>
    <w:pitch w:val="fixed"/>
    <w:sig w:usb0="00000001" w:usb1="080E0000" w:usb2="00000010" w:usb3="00000000" w:csb0="00040000" w:csb1="00000000"/>
  </w:font>
  <w:font w:name="仿宋_GB2312">
    <w:altName w:val="仿宋"/>
    <w:panose1 w:val="00000000000000000000"/>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4F" w:rsidRDefault="0038794F" w:rsidP="007D3D4D">
    <w:pPr>
      <w:pStyle w:val="a6"/>
      <w:framePr w:wrap="around" w:vAnchor="text" w:hAnchor="margin" w:xAlign="right" w:y="1"/>
      <w:ind w:firstLine="360"/>
      <w:rPr>
        <w:rStyle w:val="af0"/>
      </w:rPr>
    </w:pPr>
    <w:r>
      <w:rPr>
        <w:rStyle w:val="af0"/>
      </w:rPr>
      <w:fldChar w:fldCharType="begin"/>
    </w:r>
    <w:r>
      <w:rPr>
        <w:rStyle w:val="af0"/>
      </w:rPr>
      <w:instrText xml:space="preserve">PAGE  </w:instrText>
    </w:r>
    <w:r>
      <w:rPr>
        <w:rStyle w:val="af0"/>
      </w:rPr>
      <w:fldChar w:fldCharType="end"/>
    </w:r>
  </w:p>
  <w:p w:rsidR="0038794F" w:rsidRDefault="0038794F" w:rsidP="007D3D4D">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4F" w:rsidRDefault="0038794F" w:rsidP="007D3D4D">
    <w:pPr>
      <w:pStyle w:val="a6"/>
      <w:framePr w:wrap="around" w:vAnchor="text" w:hAnchor="margin" w:xAlign="right" w:y="1"/>
      <w:ind w:firstLine="360"/>
      <w:rPr>
        <w:rStyle w:val="af0"/>
      </w:rPr>
    </w:pPr>
    <w:r>
      <w:rPr>
        <w:rStyle w:val="af0"/>
      </w:rPr>
      <w:fldChar w:fldCharType="begin"/>
    </w:r>
    <w:r>
      <w:rPr>
        <w:rStyle w:val="af0"/>
      </w:rPr>
      <w:instrText xml:space="preserve">PAGE  </w:instrText>
    </w:r>
    <w:r>
      <w:rPr>
        <w:rStyle w:val="af0"/>
      </w:rPr>
      <w:fldChar w:fldCharType="separate"/>
    </w:r>
    <w:r w:rsidR="00734B81">
      <w:rPr>
        <w:rStyle w:val="af0"/>
        <w:noProof/>
      </w:rPr>
      <w:t>64</w:t>
    </w:r>
    <w:r>
      <w:rPr>
        <w:rStyle w:val="af0"/>
      </w:rPr>
      <w:fldChar w:fldCharType="end"/>
    </w:r>
  </w:p>
  <w:p w:rsidR="0038794F" w:rsidRDefault="0038794F" w:rsidP="007D3D4D">
    <w:pPr>
      <w:pStyle w:val="a6"/>
      <w:ind w:right="360" w:firstLine="360"/>
      <w:jc w:val="right"/>
    </w:pPr>
  </w:p>
  <w:p w:rsidR="0038794F" w:rsidRPr="00422A0D" w:rsidRDefault="0038794F" w:rsidP="007D3D4D">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ACF" w:rsidRDefault="00887ACF" w:rsidP="007D3D4D">
      <w:pPr>
        <w:ind w:firstLine="480"/>
      </w:pPr>
      <w:r>
        <w:separator/>
      </w:r>
    </w:p>
  </w:footnote>
  <w:footnote w:type="continuationSeparator" w:id="0">
    <w:p w:rsidR="00887ACF" w:rsidRDefault="00887ACF" w:rsidP="007D3D4D">
      <w:pPr>
        <w:ind w:firstLine="480"/>
      </w:pPr>
      <w:r>
        <w:continuationSeparator/>
      </w:r>
    </w:p>
  </w:footnote>
  <w:footnote w:id="1">
    <w:p w:rsidR="0038794F" w:rsidRDefault="0038794F" w:rsidP="001D12EE">
      <w:pPr>
        <w:pStyle w:val="ae"/>
        <w:ind w:firstLine="420"/>
      </w:pPr>
      <w:r w:rsidRPr="00916BA8">
        <w:rPr>
          <w:rFonts w:hint="eastAsia"/>
          <w:sz w:val="21"/>
          <w:szCs w:val="21"/>
        </w:rPr>
        <w:t>【</w:t>
      </w:r>
      <w:r>
        <w:rPr>
          <w:sz w:val="21"/>
          <w:szCs w:val="21"/>
        </w:rPr>
        <w:t>1</w:t>
      </w:r>
      <w:r w:rsidRPr="00916BA8">
        <w:rPr>
          <w:rFonts w:hint="eastAsia"/>
          <w:sz w:val="21"/>
          <w:szCs w:val="21"/>
        </w:rPr>
        <w:t>】</w:t>
      </w:r>
      <w:r w:rsidRPr="00916BA8">
        <w:rPr>
          <w:rFonts w:ascii="楷体_GB2312" w:eastAsia="楷体_GB2312" w:hAnsi="宋体" w:hint="eastAsia"/>
          <w:noProof/>
          <w:kern w:val="0"/>
          <w:sz w:val="21"/>
          <w:szCs w:val="21"/>
        </w:rPr>
        <w:t>罗萍、张为</w:t>
      </w:r>
      <w:r w:rsidRPr="00916BA8">
        <w:rPr>
          <w:rFonts w:ascii="楷体_GB2312" w:eastAsia="楷体_GB2312" w:hAnsi="宋体"/>
          <w:noProof/>
          <w:kern w:val="0"/>
          <w:sz w:val="21"/>
          <w:szCs w:val="21"/>
        </w:rPr>
        <w:t>.</w:t>
      </w:r>
      <w:r w:rsidRPr="00916BA8">
        <w:rPr>
          <w:rFonts w:ascii="楷体_GB2312" w:eastAsia="楷体_GB2312" w:hAnsi="宋体" w:hint="eastAsia"/>
          <w:noProof/>
          <w:kern w:val="0"/>
          <w:sz w:val="21"/>
          <w:szCs w:val="21"/>
        </w:rPr>
        <w:t>集成电路设计导论</w:t>
      </w:r>
      <w:r w:rsidRPr="00916BA8">
        <w:rPr>
          <w:rFonts w:ascii="楷体_GB2312" w:eastAsia="楷体_GB2312" w:hAnsi="宋体"/>
          <w:noProof/>
          <w:kern w:val="0"/>
          <w:sz w:val="21"/>
          <w:szCs w:val="21"/>
        </w:rPr>
        <w:t>.</w:t>
      </w:r>
      <w:r w:rsidRPr="00916BA8">
        <w:rPr>
          <w:rFonts w:ascii="楷体_GB2312" w:eastAsia="楷体_GB2312" w:hAnsi="宋体" w:hint="eastAsia"/>
          <w:noProof/>
          <w:kern w:val="0"/>
          <w:sz w:val="21"/>
          <w:szCs w:val="21"/>
        </w:rPr>
        <w:t>北京</w:t>
      </w:r>
      <w:r w:rsidRPr="00916BA8">
        <w:rPr>
          <w:rFonts w:ascii="楷体_GB2312" w:eastAsia="楷体_GB2312" w:hAnsi="宋体"/>
          <w:noProof/>
          <w:kern w:val="0"/>
          <w:sz w:val="21"/>
          <w:szCs w:val="21"/>
        </w:rPr>
        <w:t>:</w:t>
      </w:r>
      <w:r w:rsidRPr="00916BA8">
        <w:rPr>
          <w:rFonts w:ascii="楷体_GB2312" w:eastAsia="楷体_GB2312" w:hAnsi="宋体" w:hint="eastAsia"/>
          <w:noProof/>
          <w:kern w:val="0"/>
          <w:sz w:val="21"/>
          <w:szCs w:val="21"/>
        </w:rPr>
        <w:t>清华大学出版社，</w:t>
      </w:r>
      <w:r w:rsidRPr="00916BA8">
        <w:rPr>
          <w:rFonts w:ascii="楷体_GB2312" w:eastAsia="楷体_GB2312" w:hAnsi="宋体"/>
          <w:noProof/>
          <w:kern w:val="0"/>
          <w:sz w:val="21"/>
          <w:szCs w:val="21"/>
        </w:rPr>
        <w:t>2010,4-5</w:t>
      </w:r>
    </w:p>
  </w:footnote>
  <w:footnote w:id="2">
    <w:p w:rsidR="0038794F" w:rsidRDefault="0038794F" w:rsidP="00C670C7">
      <w:pPr>
        <w:pStyle w:val="ae"/>
        <w:ind w:firstLine="420"/>
      </w:pPr>
      <w:r>
        <w:rPr>
          <w:rFonts w:hint="eastAsia"/>
          <w:sz w:val="21"/>
          <w:szCs w:val="21"/>
        </w:rPr>
        <w:t>【</w:t>
      </w:r>
      <w:r>
        <w:rPr>
          <w:sz w:val="21"/>
          <w:szCs w:val="21"/>
        </w:rPr>
        <w:t>2</w:t>
      </w:r>
      <w:r>
        <w:rPr>
          <w:rFonts w:hint="eastAsia"/>
          <w:sz w:val="21"/>
          <w:szCs w:val="21"/>
        </w:rPr>
        <w:t>】</w:t>
      </w:r>
      <w:r w:rsidRPr="00527561">
        <w:rPr>
          <w:rFonts w:ascii="楷体_GB2312" w:eastAsia="楷体_GB2312" w:hAnsi="宋体" w:hint="eastAsia"/>
          <w:noProof/>
          <w:kern w:val="0"/>
          <w:sz w:val="21"/>
          <w:szCs w:val="21"/>
        </w:rPr>
        <w:t>罗萍、张为</w:t>
      </w:r>
      <w:r w:rsidRPr="00527561">
        <w:rPr>
          <w:rFonts w:ascii="楷体_GB2312" w:eastAsia="楷体_GB2312" w:hAnsi="宋体"/>
          <w:noProof/>
          <w:kern w:val="0"/>
          <w:sz w:val="21"/>
          <w:szCs w:val="21"/>
        </w:rPr>
        <w:t>.</w:t>
      </w:r>
      <w:r w:rsidRPr="00527561">
        <w:rPr>
          <w:rFonts w:ascii="楷体_GB2312" w:eastAsia="楷体_GB2312" w:hAnsi="宋体" w:hint="eastAsia"/>
          <w:noProof/>
          <w:kern w:val="0"/>
          <w:sz w:val="21"/>
          <w:szCs w:val="21"/>
        </w:rPr>
        <w:t>集成电路设计导论</w:t>
      </w:r>
      <w:r w:rsidRPr="00527561">
        <w:rPr>
          <w:rFonts w:ascii="楷体_GB2312" w:eastAsia="楷体_GB2312" w:hAnsi="宋体"/>
          <w:noProof/>
          <w:kern w:val="0"/>
          <w:sz w:val="21"/>
          <w:szCs w:val="21"/>
        </w:rPr>
        <w:t>.</w:t>
      </w:r>
      <w:r w:rsidRPr="00527561">
        <w:rPr>
          <w:rFonts w:ascii="楷体_GB2312" w:eastAsia="楷体_GB2312" w:hAnsi="宋体" w:hint="eastAsia"/>
          <w:noProof/>
          <w:kern w:val="0"/>
          <w:sz w:val="21"/>
          <w:szCs w:val="21"/>
        </w:rPr>
        <w:t>北京</w:t>
      </w:r>
      <w:r w:rsidRPr="00527561">
        <w:rPr>
          <w:rFonts w:ascii="楷体_GB2312" w:eastAsia="楷体_GB2312" w:hAnsi="宋体"/>
          <w:noProof/>
          <w:kern w:val="0"/>
          <w:sz w:val="21"/>
          <w:szCs w:val="21"/>
        </w:rPr>
        <w:t>:</w:t>
      </w:r>
      <w:r w:rsidRPr="00527561">
        <w:rPr>
          <w:rFonts w:ascii="楷体_GB2312" w:eastAsia="楷体_GB2312" w:hAnsi="宋体" w:hint="eastAsia"/>
          <w:noProof/>
          <w:kern w:val="0"/>
          <w:sz w:val="21"/>
          <w:szCs w:val="21"/>
        </w:rPr>
        <w:t>清华大学出版社，</w:t>
      </w:r>
      <w:r w:rsidRPr="00527561">
        <w:rPr>
          <w:rFonts w:ascii="楷体_GB2312" w:eastAsia="楷体_GB2312" w:hAnsi="宋体"/>
          <w:noProof/>
          <w:kern w:val="0"/>
          <w:sz w:val="21"/>
          <w:szCs w:val="21"/>
        </w:rPr>
        <w:t>2010,126-127</w:t>
      </w:r>
    </w:p>
  </w:footnote>
  <w:footnote w:id="3">
    <w:p w:rsidR="0038794F" w:rsidRDefault="0038794F" w:rsidP="007D3D4D">
      <w:pPr>
        <w:pStyle w:val="ae"/>
        <w:ind w:firstLine="420"/>
      </w:pPr>
      <w:r>
        <w:rPr>
          <w:rFonts w:ascii="楷体_GB2312" w:eastAsia="楷体_GB2312" w:hAnsi="宋体" w:hint="eastAsia"/>
          <w:noProof/>
          <w:kern w:val="0"/>
          <w:sz w:val="21"/>
          <w:szCs w:val="21"/>
        </w:rPr>
        <w:t>【</w:t>
      </w:r>
      <w:r>
        <w:rPr>
          <w:rFonts w:ascii="楷体_GB2312" w:eastAsia="楷体_GB2312" w:hAnsi="宋体"/>
          <w:noProof/>
          <w:kern w:val="0"/>
          <w:sz w:val="21"/>
          <w:szCs w:val="21"/>
        </w:rPr>
        <w:t>3</w:t>
      </w:r>
      <w:r>
        <w:rPr>
          <w:rFonts w:ascii="楷体_GB2312" w:eastAsia="楷体_GB2312" w:hAnsi="宋体" w:hint="eastAsia"/>
          <w:noProof/>
          <w:kern w:val="0"/>
          <w:sz w:val="21"/>
          <w:szCs w:val="21"/>
        </w:rPr>
        <w:t>】</w:t>
      </w:r>
      <w:r w:rsidRPr="00B26181">
        <w:rPr>
          <w:rFonts w:ascii="楷体_GB2312" w:eastAsia="楷体_GB2312" w:hAnsi="宋体" w:hint="eastAsia"/>
          <w:noProof/>
          <w:kern w:val="0"/>
          <w:sz w:val="21"/>
          <w:szCs w:val="21"/>
        </w:rPr>
        <w:t>胡伟</w:t>
      </w:r>
      <w:r w:rsidRPr="00B26181">
        <w:rPr>
          <w:rFonts w:ascii="楷体_GB2312" w:eastAsia="楷体_GB2312" w:hAnsi="宋体"/>
          <w:noProof/>
          <w:kern w:val="0"/>
          <w:sz w:val="21"/>
          <w:szCs w:val="21"/>
        </w:rPr>
        <w:t>.ARM</w:t>
      </w:r>
      <w:r w:rsidRPr="00B26181">
        <w:rPr>
          <w:rFonts w:ascii="楷体_GB2312" w:eastAsia="楷体_GB2312" w:hAnsi="宋体" w:hint="eastAsia"/>
          <w:noProof/>
          <w:kern w:val="0"/>
          <w:sz w:val="21"/>
          <w:szCs w:val="21"/>
        </w:rPr>
        <w:t>嵌入式系统基础与实践</w:t>
      </w:r>
      <w:r w:rsidRPr="00B26181">
        <w:rPr>
          <w:rFonts w:ascii="楷体_GB2312" w:eastAsia="楷体_GB2312" w:hAnsi="宋体"/>
          <w:noProof/>
          <w:kern w:val="0"/>
          <w:sz w:val="21"/>
          <w:szCs w:val="21"/>
        </w:rPr>
        <w:t>.</w:t>
      </w:r>
      <w:r w:rsidRPr="00B26181">
        <w:rPr>
          <w:rFonts w:ascii="楷体_GB2312" w:eastAsia="楷体_GB2312" w:hAnsi="宋体" w:hint="eastAsia"/>
          <w:noProof/>
          <w:kern w:val="0"/>
          <w:sz w:val="21"/>
          <w:szCs w:val="21"/>
        </w:rPr>
        <w:t>北京航空航天大学出版社，</w:t>
      </w:r>
      <w:r w:rsidRPr="00B26181">
        <w:rPr>
          <w:rFonts w:ascii="楷体_GB2312" w:eastAsia="楷体_GB2312" w:hAnsi="宋体"/>
          <w:noProof/>
          <w:kern w:val="0"/>
          <w:sz w:val="21"/>
          <w:szCs w:val="21"/>
        </w:rPr>
        <w:t>2007,3-4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202938"/>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591E472A"/>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50B0FAA2"/>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8772C7BC"/>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1FAA3F8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59AA4BFA"/>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CF023F8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0A4E900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A6B4E2F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6145172"/>
    <w:lvl w:ilvl="0">
      <w:start w:val="1"/>
      <w:numFmt w:val="bullet"/>
      <w:lvlText w:val=""/>
      <w:lvlJc w:val="left"/>
      <w:pPr>
        <w:tabs>
          <w:tab w:val="num" w:pos="360"/>
        </w:tabs>
        <w:ind w:left="360" w:hanging="360"/>
      </w:pPr>
      <w:rPr>
        <w:rFonts w:ascii="Wingdings" w:hAnsi="Wingdings" w:hint="default"/>
      </w:rPr>
    </w:lvl>
  </w:abstractNum>
  <w:abstractNum w:abstractNumId="10">
    <w:nsid w:val="08736484"/>
    <w:multiLevelType w:val="hybridMultilevel"/>
    <w:tmpl w:val="DEAE3C26"/>
    <w:lvl w:ilvl="0" w:tplc="2876B25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1">
    <w:nsid w:val="27DB3580"/>
    <w:multiLevelType w:val="hybridMultilevel"/>
    <w:tmpl w:val="3A4034D4"/>
    <w:lvl w:ilvl="0" w:tplc="3A66A638">
      <w:start w:val="1"/>
      <w:numFmt w:val="japaneseCounting"/>
      <w:lvlText w:val="（%1）"/>
      <w:lvlJc w:val="left"/>
      <w:pPr>
        <w:ind w:left="1260" w:hanging="12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352B7CDD"/>
    <w:multiLevelType w:val="hybridMultilevel"/>
    <w:tmpl w:val="8DB8494C"/>
    <w:lvl w:ilvl="0" w:tplc="3CA862D6">
      <w:start w:val="1"/>
      <w:numFmt w:val="decimalZero"/>
      <w:lvlText w:val="%1"/>
      <w:lvlJc w:val="right"/>
      <w:pPr>
        <w:tabs>
          <w:tab w:val="num" w:pos="780"/>
        </w:tabs>
        <w:ind w:left="780" w:hanging="42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nsid w:val="4BE6008D"/>
    <w:multiLevelType w:val="hybridMultilevel"/>
    <w:tmpl w:val="DEAE3C26"/>
    <w:lvl w:ilvl="0" w:tplc="2876B25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4">
    <w:nsid w:val="50092DBA"/>
    <w:multiLevelType w:val="hybridMultilevel"/>
    <w:tmpl w:val="D772DECC"/>
    <w:lvl w:ilvl="0" w:tplc="F3A816A8">
      <w:start w:val="1"/>
      <w:numFmt w:val="decimalZero"/>
      <w:lvlText w:val="%1"/>
      <w:lvlJc w:val="right"/>
      <w:pPr>
        <w:tabs>
          <w:tab w:val="num" w:pos="708"/>
        </w:tabs>
        <w:ind w:left="708" w:hanging="4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5">
    <w:nsid w:val="5C904421"/>
    <w:multiLevelType w:val="hybridMultilevel"/>
    <w:tmpl w:val="D040C63A"/>
    <w:lvl w:ilvl="0" w:tplc="4D9254AA">
      <w:start w:val="1"/>
      <w:numFmt w:val="bullet"/>
      <w:lvlText w:val="•"/>
      <w:lvlJc w:val="left"/>
      <w:pPr>
        <w:tabs>
          <w:tab w:val="num" w:pos="720"/>
        </w:tabs>
        <w:ind w:left="720" w:hanging="360"/>
      </w:pPr>
      <w:rPr>
        <w:rFonts w:ascii="黑体" w:eastAsia="黑体" w:hint="default"/>
      </w:rPr>
    </w:lvl>
    <w:lvl w:ilvl="1" w:tplc="8ABCF3E8" w:tentative="1">
      <w:start w:val="1"/>
      <w:numFmt w:val="bullet"/>
      <w:lvlText w:val="•"/>
      <w:lvlJc w:val="left"/>
      <w:pPr>
        <w:tabs>
          <w:tab w:val="num" w:pos="1440"/>
        </w:tabs>
        <w:ind w:left="1440" w:hanging="360"/>
      </w:pPr>
      <w:rPr>
        <w:rFonts w:ascii="黑体" w:eastAsia="黑体" w:hint="default"/>
      </w:rPr>
    </w:lvl>
    <w:lvl w:ilvl="2" w:tplc="9A7CF4F0" w:tentative="1">
      <w:start w:val="1"/>
      <w:numFmt w:val="bullet"/>
      <w:lvlText w:val="•"/>
      <w:lvlJc w:val="left"/>
      <w:pPr>
        <w:tabs>
          <w:tab w:val="num" w:pos="2160"/>
        </w:tabs>
        <w:ind w:left="2160" w:hanging="360"/>
      </w:pPr>
      <w:rPr>
        <w:rFonts w:ascii="黑体" w:eastAsia="黑体" w:hint="default"/>
      </w:rPr>
    </w:lvl>
    <w:lvl w:ilvl="3" w:tplc="31A88578" w:tentative="1">
      <w:start w:val="1"/>
      <w:numFmt w:val="bullet"/>
      <w:lvlText w:val="•"/>
      <w:lvlJc w:val="left"/>
      <w:pPr>
        <w:tabs>
          <w:tab w:val="num" w:pos="2880"/>
        </w:tabs>
        <w:ind w:left="2880" w:hanging="360"/>
      </w:pPr>
      <w:rPr>
        <w:rFonts w:ascii="黑体" w:eastAsia="黑体" w:hint="default"/>
      </w:rPr>
    </w:lvl>
    <w:lvl w:ilvl="4" w:tplc="DC2E5798" w:tentative="1">
      <w:start w:val="1"/>
      <w:numFmt w:val="bullet"/>
      <w:lvlText w:val="•"/>
      <w:lvlJc w:val="left"/>
      <w:pPr>
        <w:tabs>
          <w:tab w:val="num" w:pos="3600"/>
        </w:tabs>
        <w:ind w:left="3600" w:hanging="360"/>
      </w:pPr>
      <w:rPr>
        <w:rFonts w:ascii="黑体" w:eastAsia="黑体" w:hint="default"/>
      </w:rPr>
    </w:lvl>
    <w:lvl w:ilvl="5" w:tplc="B4B89ADA" w:tentative="1">
      <w:start w:val="1"/>
      <w:numFmt w:val="bullet"/>
      <w:lvlText w:val="•"/>
      <w:lvlJc w:val="left"/>
      <w:pPr>
        <w:tabs>
          <w:tab w:val="num" w:pos="4320"/>
        </w:tabs>
        <w:ind w:left="4320" w:hanging="360"/>
      </w:pPr>
      <w:rPr>
        <w:rFonts w:ascii="黑体" w:eastAsia="黑体" w:hint="default"/>
      </w:rPr>
    </w:lvl>
    <w:lvl w:ilvl="6" w:tplc="1826AA68" w:tentative="1">
      <w:start w:val="1"/>
      <w:numFmt w:val="bullet"/>
      <w:lvlText w:val="•"/>
      <w:lvlJc w:val="left"/>
      <w:pPr>
        <w:tabs>
          <w:tab w:val="num" w:pos="5040"/>
        </w:tabs>
        <w:ind w:left="5040" w:hanging="360"/>
      </w:pPr>
      <w:rPr>
        <w:rFonts w:ascii="黑体" w:eastAsia="黑体" w:hint="default"/>
      </w:rPr>
    </w:lvl>
    <w:lvl w:ilvl="7" w:tplc="C20A6F2A" w:tentative="1">
      <w:start w:val="1"/>
      <w:numFmt w:val="bullet"/>
      <w:lvlText w:val="•"/>
      <w:lvlJc w:val="left"/>
      <w:pPr>
        <w:tabs>
          <w:tab w:val="num" w:pos="5760"/>
        </w:tabs>
        <w:ind w:left="5760" w:hanging="360"/>
      </w:pPr>
      <w:rPr>
        <w:rFonts w:ascii="黑体" w:eastAsia="黑体" w:hint="default"/>
      </w:rPr>
    </w:lvl>
    <w:lvl w:ilvl="8" w:tplc="096272BE" w:tentative="1">
      <w:start w:val="1"/>
      <w:numFmt w:val="bullet"/>
      <w:lvlText w:val="•"/>
      <w:lvlJc w:val="left"/>
      <w:pPr>
        <w:tabs>
          <w:tab w:val="num" w:pos="6480"/>
        </w:tabs>
        <w:ind w:left="6480" w:hanging="360"/>
      </w:pPr>
      <w:rPr>
        <w:rFonts w:ascii="黑体" w:eastAsia="黑体" w:hint="default"/>
      </w:rPr>
    </w:lvl>
  </w:abstractNum>
  <w:abstractNum w:abstractNumId="16">
    <w:nsid w:val="61C92498"/>
    <w:multiLevelType w:val="hybridMultilevel"/>
    <w:tmpl w:val="E7F6608C"/>
    <w:lvl w:ilvl="0" w:tplc="62EC6BD2">
      <w:start w:val="3"/>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7">
    <w:nsid w:val="64D2072B"/>
    <w:multiLevelType w:val="multilevel"/>
    <w:tmpl w:val="107A896E"/>
    <w:lvl w:ilvl="0">
      <w:start w:val="1"/>
      <w:numFmt w:val="decimal"/>
      <w:lvlText w:val="%1."/>
      <w:lvlJc w:val="left"/>
      <w:pPr>
        <w:ind w:left="562" w:hanging="420"/>
      </w:pPr>
      <w:rPr>
        <w:rFonts w:cs="Times New Roman"/>
      </w:rPr>
    </w:lvl>
    <w:lvl w:ilvl="1">
      <w:start w:val="2"/>
      <w:numFmt w:val="decimal"/>
      <w:isLgl/>
      <w:lvlText w:val="%1.%2"/>
      <w:lvlJc w:val="left"/>
      <w:pPr>
        <w:ind w:left="847" w:hanging="705"/>
      </w:pPr>
      <w:rPr>
        <w:rFonts w:cs="Times New Roman" w:hint="default"/>
      </w:rPr>
    </w:lvl>
    <w:lvl w:ilvl="2">
      <w:start w:val="6"/>
      <w:numFmt w:val="decimal"/>
      <w:isLgl/>
      <w:lvlText w:val="%1.%2.%3"/>
      <w:lvlJc w:val="left"/>
      <w:pPr>
        <w:ind w:left="862" w:hanging="720"/>
      </w:pPr>
      <w:rPr>
        <w:rFonts w:cs="Times New Roman" w:hint="default"/>
      </w:rPr>
    </w:lvl>
    <w:lvl w:ilvl="3">
      <w:start w:val="1"/>
      <w:numFmt w:val="decimal"/>
      <w:isLgl/>
      <w:lvlText w:val="%1.%2.%3.%4"/>
      <w:lvlJc w:val="left"/>
      <w:pPr>
        <w:ind w:left="1222" w:hanging="108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582" w:hanging="1440"/>
      </w:pPr>
      <w:rPr>
        <w:rFonts w:cs="Times New Roman" w:hint="default"/>
      </w:rPr>
    </w:lvl>
    <w:lvl w:ilvl="6">
      <w:start w:val="1"/>
      <w:numFmt w:val="decimal"/>
      <w:isLgl/>
      <w:lvlText w:val="%1.%2.%3.%4.%5.%6.%7"/>
      <w:lvlJc w:val="left"/>
      <w:pPr>
        <w:ind w:left="1942" w:hanging="1800"/>
      </w:pPr>
      <w:rPr>
        <w:rFonts w:cs="Times New Roman" w:hint="default"/>
      </w:rPr>
    </w:lvl>
    <w:lvl w:ilvl="7">
      <w:start w:val="1"/>
      <w:numFmt w:val="decimal"/>
      <w:isLgl/>
      <w:lvlText w:val="%1.%2.%3.%4.%5.%6.%7.%8"/>
      <w:lvlJc w:val="left"/>
      <w:pPr>
        <w:ind w:left="1942" w:hanging="1800"/>
      </w:pPr>
      <w:rPr>
        <w:rFonts w:cs="Times New Roman" w:hint="default"/>
      </w:rPr>
    </w:lvl>
    <w:lvl w:ilvl="8">
      <w:start w:val="1"/>
      <w:numFmt w:val="decimal"/>
      <w:isLgl/>
      <w:lvlText w:val="%1.%2.%3.%4.%5.%6.%7.%8.%9"/>
      <w:lvlJc w:val="left"/>
      <w:pPr>
        <w:ind w:left="2302" w:hanging="2160"/>
      </w:pPr>
      <w:rPr>
        <w:rFonts w:cs="Times New Roman" w:hint="default"/>
      </w:rPr>
    </w:lvl>
  </w:abstractNum>
  <w:abstractNum w:abstractNumId="18">
    <w:nsid w:val="77461A68"/>
    <w:multiLevelType w:val="hybridMultilevel"/>
    <w:tmpl w:val="7414A9AA"/>
    <w:lvl w:ilvl="0" w:tplc="F3A816A8">
      <w:start w:val="1"/>
      <w:numFmt w:val="decimalZero"/>
      <w:lvlText w:val="%1"/>
      <w:lvlJc w:val="right"/>
      <w:pPr>
        <w:tabs>
          <w:tab w:val="num" w:pos="708"/>
        </w:tabs>
        <w:ind w:left="708" w:hanging="4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9">
    <w:nsid w:val="78146D96"/>
    <w:multiLevelType w:val="hybridMultilevel"/>
    <w:tmpl w:val="3124B330"/>
    <w:lvl w:ilvl="0" w:tplc="FF88998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7"/>
  </w:num>
  <w:num w:numId="2">
    <w:abstractNumId w:val="19"/>
  </w:num>
  <w:num w:numId="3">
    <w:abstractNumId w:val="13"/>
  </w:num>
  <w:num w:numId="4">
    <w:abstractNumId w:val="10"/>
  </w:num>
  <w:num w:numId="5">
    <w:abstractNumId w:val="16"/>
  </w:num>
  <w:num w:numId="6">
    <w:abstractNumId w:val="15"/>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8"/>
  </w:num>
  <w:num w:numId="18">
    <w:abstractNumId w:val="12"/>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53E3"/>
    <w:rsid w:val="0000009B"/>
    <w:rsid w:val="000003CE"/>
    <w:rsid w:val="000008EA"/>
    <w:rsid w:val="00000AB4"/>
    <w:rsid w:val="000014DB"/>
    <w:rsid w:val="000015E9"/>
    <w:rsid w:val="000019B3"/>
    <w:rsid w:val="00002354"/>
    <w:rsid w:val="00002BC0"/>
    <w:rsid w:val="000037F0"/>
    <w:rsid w:val="00004560"/>
    <w:rsid w:val="000051C4"/>
    <w:rsid w:val="00005E85"/>
    <w:rsid w:val="00007172"/>
    <w:rsid w:val="0000735E"/>
    <w:rsid w:val="0000751F"/>
    <w:rsid w:val="00007B1D"/>
    <w:rsid w:val="00010912"/>
    <w:rsid w:val="00010AAB"/>
    <w:rsid w:val="0001152B"/>
    <w:rsid w:val="0001166A"/>
    <w:rsid w:val="00011AC3"/>
    <w:rsid w:val="0001271C"/>
    <w:rsid w:val="000138B2"/>
    <w:rsid w:val="00013D76"/>
    <w:rsid w:val="0001414B"/>
    <w:rsid w:val="000142F3"/>
    <w:rsid w:val="00014E6F"/>
    <w:rsid w:val="00015B3E"/>
    <w:rsid w:val="00016610"/>
    <w:rsid w:val="00016631"/>
    <w:rsid w:val="000175DB"/>
    <w:rsid w:val="00020B79"/>
    <w:rsid w:val="000211E2"/>
    <w:rsid w:val="00021B30"/>
    <w:rsid w:val="000221F9"/>
    <w:rsid w:val="000234A7"/>
    <w:rsid w:val="00023991"/>
    <w:rsid w:val="00023BB4"/>
    <w:rsid w:val="00024039"/>
    <w:rsid w:val="0002448C"/>
    <w:rsid w:val="00024632"/>
    <w:rsid w:val="0002559C"/>
    <w:rsid w:val="00025CB2"/>
    <w:rsid w:val="000269AA"/>
    <w:rsid w:val="00027B6A"/>
    <w:rsid w:val="00027BB1"/>
    <w:rsid w:val="00027DE9"/>
    <w:rsid w:val="00030C8D"/>
    <w:rsid w:val="00030F87"/>
    <w:rsid w:val="000320A4"/>
    <w:rsid w:val="000325C4"/>
    <w:rsid w:val="00032989"/>
    <w:rsid w:val="00032F52"/>
    <w:rsid w:val="0003412C"/>
    <w:rsid w:val="0003445B"/>
    <w:rsid w:val="000346C3"/>
    <w:rsid w:val="00034CD9"/>
    <w:rsid w:val="00034E71"/>
    <w:rsid w:val="00035501"/>
    <w:rsid w:val="000360A0"/>
    <w:rsid w:val="00036334"/>
    <w:rsid w:val="00037FB5"/>
    <w:rsid w:val="0004004D"/>
    <w:rsid w:val="0004006B"/>
    <w:rsid w:val="0004051F"/>
    <w:rsid w:val="000407AB"/>
    <w:rsid w:val="00040C35"/>
    <w:rsid w:val="000419C2"/>
    <w:rsid w:val="00042595"/>
    <w:rsid w:val="00042FD5"/>
    <w:rsid w:val="000449E4"/>
    <w:rsid w:val="00044CA7"/>
    <w:rsid w:val="0004505B"/>
    <w:rsid w:val="0004560D"/>
    <w:rsid w:val="00045610"/>
    <w:rsid w:val="000458F0"/>
    <w:rsid w:val="00045B51"/>
    <w:rsid w:val="00045C26"/>
    <w:rsid w:val="00045D35"/>
    <w:rsid w:val="00045D7C"/>
    <w:rsid w:val="000460D0"/>
    <w:rsid w:val="00046E03"/>
    <w:rsid w:val="000471FF"/>
    <w:rsid w:val="000502E9"/>
    <w:rsid w:val="00050393"/>
    <w:rsid w:val="0005095A"/>
    <w:rsid w:val="00050D45"/>
    <w:rsid w:val="000512E7"/>
    <w:rsid w:val="00051376"/>
    <w:rsid w:val="0005229D"/>
    <w:rsid w:val="000523A0"/>
    <w:rsid w:val="00052BC6"/>
    <w:rsid w:val="00052F70"/>
    <w:rsid w:val="00053565"/>
    <w:rsid w:val="00053B9C"/>
    <w:rsid w:val="00054761"/>
    <w:rsid w:val="00054B0C"/>
    <w:rsid w:val="00054FA6"/>
    <w:rsid w:val="000553A4"/>
    <w:rsid w:val="000554A2"/>
    <w:rsid w:val="000555C1"/>
    <w:rsid w:val="000558DB"/>
    <w:rsid w:val="00055CA5"/>
    <w:rsid w:val="000560D8"/>
    <w:rsid w:val="000562D5"/>
    <w:rsid w:val="0005637B"/>
    <w:rsid w:val="0005657E"/>
    <w:rsid w:val="00056B03"/>
    <w:rsid w:val="00056C7C"/>
    <w:rsid w:val="00060192"/>
    <w:rsid w:val="00061BA7"/>
    <w:rsid w:val="00061D6B"/>
    <w:rsid w:val="00061DFF"/>
    <w:rsid w:val="00062305"/>
    <w:rsid w:val="000623B2"/>
    <w:rsid w:val="00062D1E"/>
    <w:rsid w:val="0006309D"/>
    <w:rsid w:val="000631A9"/>
    <w:rsid w:val="00063539"/>
    <w:rsid w:val="00063F84"/>
    <w:rsid w:val="00064CD3"/>
    <w:rsid w:val="00064D5B"/>
    <w:rsid w:val="00065399"/>
    <w:rsid w:val="000654CB"/>
    <w:rsid w:val="000662FA"/>
    <w:rsid w:val="00067612"/>
    <w:rsid w:val="000679C0"/>
    <w:rsid w:val="00067D24"/>
    <w:rsid w:val="00070255"/>
    <w:rsid w:val="000706F0"/>
    <w:rsid w:val="00070BBD"/>
    <w:rsid w:val="00070CC7"/>
    <w:rsid w:val="000711AA"/>
    <w:rsid w:val="00071B12"/>
    <w:rsid w:val="00071B3F"/>
    <w:rsid w:val="00072048"/>
    <w:rsid w:val="00072E4A"/>
    <w:rsid w:val="00073138"/>
    <w:rsid w:val="00073149"/>
    <w:rsid w:val="0007325D"/>
    <w:rsid w:val="00074888"/>
    <w:rsid w:val="00075113"/>
    <w:rsid w:val="000753CC"/>
    <w:rsid w:val="00075660"/>
    <w:rsid w:val="00075BD6"/>
    <w:rsid w:val="000771C9"/>
    <w:rsid w:val="00077816"/>
    <w:rsid w:val="000804C4"/>
    <w:rsid w:val="00080877"/>
    <w:rsid w:val="00080935"/>
    <w:rsid w:val="00080F29"/>
    <w:rsid w:val="00081289"/>
    <w:rsid w:val="00081844"/>
    <w:rsid w:val="00082274"/>
    <w:rsid w:val="00082C2F"/>
    <w:rsid w:val="000831BB"/>
    <w:rsid w:val="00083D3F"/>
    <w:rsid w:val="00085291"/>
    <w:rsid w:val="000852B1"/>
    <w:rsid w:val="000853F9"/>
    <w:rsid w:val="000854A9"/>
    <w:rsid w:val="0008644D"/>
    <w:rsid w:val="00086542"/>
    <w:rsid w:val="0008673A"/>
    <w:rsid w:val="00086A3A"/>
    <w:rsid w:val="00087150"/>
    <w:rsid w:val="000871D4"/>
    <w:rsid w:val="00087618"/>
    <w:rsid w:val="00087B4A"/>
    <w:rsid w:val="00087C4B"/>
    <w:rsid w:val="000900A2"/>
    <w:rsid w:val="0009090D"/>
    <w:rsid w:val="00090FD6"/>
    <w:rsid w:val="0009195B"/>
    <w:rsid w:val="00092181"/>
    <w:rsid w:val="00092603"/>
    <w:rsid w:val="00092C1E"/>
    <w:rsid w:val="00093046"/>
    <w:rsid w:val="00093056"/>
    <w:rsid w:val="000936CD"/>
    <w:rsid w:val="00093945"/>
    <w:rsid w:val="000942DB"/>
    <w:rsid w:val="00094786"/>
    <w:rsid w:val="000952A9"/>
    <w:rsid w:val="00096487"/>
    <w:rsid w:val="000966CF"/>
    <w:rsid w:val="0009765E"/>
    <w:rsid w:val="00097EFA"/>
    <w:rsid w:val="000A0096"/>
    <w:rsid w:val="000A09E0"/>
    <w:rsid w:val="000A10DF"/>
    <w:rsid w:val="000A1186"/>
    <w:rsid w:val="000A181D"/>
    <w:rsid w:val="000A3563"/>
    <w:rsid w:val="000A435D"/>
    <w:rsid w:val="000A43A4"/>
    <w:rsid w:val="000A4613"/>
    <w:rsid w:val="000A4693"/>
    <w:rsid w:val="000A5998"/>
    <w:rsid w:val="000A5DAB"/>
    <w:rsid w:val="000A5EC7"/>
    <w:rsid w:val="000A6BAB"/>
    <w:rsid w:val="000A6E92"/>
    <w:rsid w:val="000A7078"/>
    <w:rsid w:val="000A734C"/>
    <w:rsid w:val="000A747E"/>
    <w:rsid w:val="000A763F"/>
    <w:rsid w:val="000A7804"/>
    <w:rsid w:val="000B0444"/>
    <w:rsid w:val="000B071A"/>
    <w:rsid w:val="000B0890"/>
    <w:rsid w:val="000B1F33"/>
    <w:rsid w:val="000B2400"/>
    <w:rsid w:val="000B26E2"/>
    <w:rsid w:val="000B454A"/>
    <w:rsid w:val="000B5DFB"/>
    <w:rsid w:val="000B621C"/>
    <w:rsid w:val="000B64CD"/>
    <w:rsid w:val="000B71D9"/>
    <w:rsid w:val="000B7420"/>
    <w:rsid w:val="000B7945"/>
    <w:rsid w:val="000C09DC"/>
    <w:rsid w:val="000C0F6D"/>
    <w:rsid w:val="000C214F"/>
    <w:rsid w:val="000C2C12"/>
    <w:rsid w:val="000C373F"/>
    <w:rsid w:val="000C3A22"/>
    <w:rsid w:val="000C43D9"/>
    <w:rsid w:val="000C4762"/>
    <w:rsid w:val="000C4B9E"/>
    <w:rsid w:val="000C5168"/>
    <w:rsid w:val="000C51AF"/>
    <w:rsid w:val="000C52D3"/>
    <w:rsid w:val="000C539D"/>
    <w:rsid w:val="000C578A"/>
    <w:rsid w:val="000C6471"/>
    <w:rsid w:val="000C690D"/>
    <w:rsid w:val="000C6CCF"/>
    <w:rsid w:val="000C6DE3"/>
    <w:rsid w:val="000C73B0"/>
    <w:rsid w:val="000D12D6"/>
    <w:rsid w:val="000D1333"/>
    <w:rsid w:val="000D13FE"/>
    <w:rsid w:val="000D2361"/>
    <w:rsid w:val="000D2CF5"/>
    <w:rsid w:val="000D2F1A"/>
    <w:rsid w:val="000D320A"/>
    <w:rsid w:val="000D3324"/>
    <w:rsid w:val="000D3608"/>
    <w:rsid w:val="000D3B9E"/>
    <w:rsid w:val="000D3CC0"/>
    <w:rsid w:val="000D40AE"/>
    <w:rsid w:val="000D40D6"/>
    <w:rsid w:val="000D48D8"/>
    <w:rsid w:val="000D4A81"/>
    <w:rsid w:val="000D59CE"/>
    <w:rsid w:val="000D5FB6"/>
    <w:rsid w:val="000D67A5"/>
    <w:rsid w:val="000D6AFC"/>
    <w:rsid w:val="000D6CFB"/>
    <w:rsid w:val="000D717A"/>
    <w:rsid w:val="000D71CD"/>
    <w:rsid w:val="000D772F"/>
    <w:rsid w:val="000E00AA"/>
    <w:rsid w:val="000E03EA"/>
    <w:rsid w:val="000E087B"/>
    <w:rsid w:val="000E0987"/>
    <w:rsid w:val="000E42CD"/>
    <w:rsid w:val="000E4548"/>
    <w:rsid w:val="000E463D"/>
    <w:rsid w:val="000E48CF"/>
    <w:rsid w:val="000E4902"/>
    <w:rsid w:val="000E4A2F"/>
    <w:rsid w:val="000E4F97"/>
    <w:rsid w:val="000E504A"/>
    <w:rsid w:val="000E515E"/>
    <w:rsid w:val="000E5240"/>
    <w:rsid w:val="000E5DDB"/>
    <w:rsid w:val="000E635E"/>
    <w:rsid w:val="000E7797"/>
    <w:rsid w:val="000E7805"/>
    <w:rsid w:val="000E7D22"/>
    <w:rsid w:val="000F0682"/>
    <w:rsid w:val="000F09B1"/>
    <w:rsid w:val="000F1909"/>
    <w:rsid w:val="000F1D27"/>
    <w:rsid w:val="000F263C"/>
    <w:rsid w:val="000F2D2C"/>
    <w:rsid w:val="000F3170"/>
    <w:rsid w:val="000F3888"/>
    <w:rsid w:val="000F3B54"/>
    <w:rsid w:val="000F3F98"/>
    <w:rsid w:val="000F4374"/>
    <w:rsid w:val="000F4750"/>
    <w:rsid w:val="000F4CD3"/>
    <w:rsid w:val="000F51ED"/>
    <w:rsid w:val="000F5235"/>
    <w:rsid w:val="000F549E"/>
    <w:rsid w:val="000F5523"/>
    <w:rsid w:val="000F55E7"/>
    <w:rsid w:val="000F5DAA"/>
    <w:rsid w:val="000F66AF"/>
    <w:rsid w:val="000F6C42"/>
    <w:rsid w:val="000F726B"/>
    <w:rsid w:val="000F79DC"/>
    <w:rsid w:val="000F7E95"/>
    <w:rsid w:val="00100069"/>
    <w:rsid w:val="00100694"/>
    <w:rsid w:val="00100CB0"/>
    <w:rsid w:val="00100F17"/>
    <w:rsid w:val="0010115E"/>
    <w:rsid w:val="00101394"/>
    <w:rsid w:val="001029B6"/>
    <w:rsid w:val="00103329"/>
    <w:rsid w:val="0010467F"/>
    <w:rsid w:val="00104F25"/>
    <w:rsid w:val="00105628"/>
    <w:rsid w:val="00105EDF"/>
    <w:rsid w:val="0010649A"/>
    <w:rsid w:val="00106732"/>
    <w:rsid w:val="00106D84"/>
    <w:rsid w:val="00106FC4"/>
    <w:rsid w:val="00107627"/>
    <w:rsid w:val="00107900"/>
    <w:rsid w:val="00110A80"/>
    <w:rsid w:val="00111498"/>
    <w:rsid w:val="00111969"/>
    <w:rsid w:val="00111D2A"/>
    <w:rsid w:val="001126AD"/>
    <w:rsid w:val="001127FE"/>
    <w:rsid w:val="00112963"/>
    <w:rsid w:val="00113515"/>
    <w:rsid w:val="00113819"/>
    <w:rsid w:val="00113D1E"/>
    <w:rsid w:val="00114659"/>
    <w:rsid w:val="00114B70"/>
    <w:rsid w:val="001152A7"/>
    <w:rsid w:val="00115AD1"/>
    <w:rsid w:val="00115DB0"/>
    <w:rsid w:val="001161C1"/>
    <w:rsid w:val="00116404"/>
    <w:rsid w:val="00117CEE"/>
    <w:rsid w:val="001207D7"/>
    <w:rsid w:val="00120E4B"/>
    <w:rsid w:val="00121000"/>
    <w:rsid w:val="00121B33"/>
    <w:rsid w:val="00121BA7"/>
    <w:rsid w:val="00121CBF"/>
    <w:rsid w:val="0012212B"/>
    <w:rsid w:val="00122439"/>
    <w:rsid w:val="001228A9"/>
    <w:rsid w:val="00122EC9"/>
    <w:rsid w:val="001245E5"/>
    <w:rsid w:val="0012493C"/>
    <w:rsid w:val="00124C93"/>
    <w:rsid w:val="00125F08"/>
    <w:rsid w:val="001261A3"/>
    <w:rsid w:val="00126327"/>
    <w:rsid w:val="00126E16"/>
    <w:rsid w:val="00127019"/>
    <w:rsid w:val="001302DE"/>
    <w:rsid w:val="001304D3"/>
    <w:rsid w:val="00131587"/>
    <w:rsid w:val="0013171D"/>
    <w:rsid w:val="00131BDD"/>
    <w:rsid w:val="001323D0"/>
    <w:rsid w:val="00133C25"/>
    <w:rsid w:val="00134A59"/>
    <w:rsid w:val="00134A77"/>
    <w:rsid w:val="00134AEC"/>
    <w:rsid w:val="00134CF3"/>
    <w:rsid w:val="00134EE3"/>
    <w:rsid w:val="00135232"/>
    <w:rsid w:val="00135339"/>
    <w:rsid w:val="00135697"/>
    <w:rsid w:val="001357CA"/>
    <w:rsid w:val="00136321"/>
    <w:rsid w:val="00136EA6"/>
    <w:rsid w:val="001404B2"/>
    <w:rsid w:val="001406D8"/>
    <w:rsid w:val="001409A4"/>
    <w:rsid w:val="00140BD3"/>
    <w:rsid w:val="00141C7C"/>
    <w:rsid w:val="00141D46"/>
    <w:rsid w:val="0014259E"/>
    <w:rsid w:val="00142729"/>
    <w:rsid w:val="0014306C"/>
    <w:rsid w:val="0014347A"/>
    <w:rsid w:val="00144243"/>
    <w:rsid w:val="0014494B"/>
    <w:rsid w:val="00144DB1"/>
    <w:rsid w:val="00144FE8"/>
    <w:rsid w:val="00145B1B"/>
    <w:rsid w:val="00145BD6"/>
    <w:rsid w:val="001462F4"/>
    <w:rsid w:val="00146725"/>
    <w:rsid w:val="00146DD8"/>
    <w:rsid w:val="001479B1"/>
    <w:rsid w:val="00151922"/>
    <w:rsid w:val="00152359"/>
    <w:rsid w:val="00152458"/>
    <w:rsid w:val="001531C4"/>
    <w:rsid w:val="001533C1"/>
    <w:rsid w:val="001536AE"/>
    <w:rsid w:val="001546A7"/>
    <w:rsid w:val="00155142"/>
    <w:rsid w:val="00155420"/>
    <w:rsid w:val="00155889"/>
    <w:rsid w:val="00156426"/>
    <w:rsid w:val="001570F2"/>
    <w:rsid w:val="00157301"/>
    <w:rsid w:val="001573EA"/>
    <w:rsid w:val="0015742E"/>
    <w:rsid w:val="00157508"/>
    <w:rsid w:val="00157FDD"/>
    <w:rsid w:val="00160007"/>
    <w:rsid w:val="0016096C"/>
    <w:rsid w:val="001612A3"/>
    <w:rsid w:val="001613C7"/>
    <w:rsid w:val="0016147C"/>
    <w:rsid w:val="0016250A"/>
    <w:rsid w:val="00163DDA"/>
    <w:rsid w:val="00164412"/>
    <w:rsid w:val="001644CF"/>
    <w:rsid w:val="0016466F"/>
    <w:rsid w:val="00164920"/>
    <w:rsid w:val="0016601B"/>
    <w:rsid w:val="001667CC"/>
    <w:rsid w:val="00166B90"/>
    <w:rsid w:val="00167A0D"/>
    <w:rsid w:val="00167A1E"/>
    <w:rsid w:val="00167E7C"/>
    <w:rsid w:val="00171194"/>
    <w:rsid w:val="0017146F"/>
    <w:rsid w:val="001714FD"/>
    <w:rsid w:val="00171790"/>
    <w:rsid w:val="00172098"/>
    <w:rsid w:val="00172B96"/>
    <w:rsid w:val="00172ED1"/>
    <w:rsid w:val="00173E0D"/>
    <w:rsid w:val="00173EDE"/>
    <w:rsid w:val="00175934"/>
    <w:rsid w:val="00175BBB"/>
    <w:rsid w:val="00175F2A"/>
    <w:rsid w:val="00176320"/>
    <w:rsid w:val="00176648"/>
    <w:rsid w:val="00176FFE"/>
    <w:rsid w:val="00177146"/>
    <w:rsid w:val="00177E93"/>
    <w:rsid w:val="00180319"/>
    <w:rsid w:val="00180C56"/>
    <w:rsid w:val="001812FE"/>
    <w:rsid w:val="00181AC5"/>
    <w:rsid w:val="00181B41"/>
    <w:rsid w:val="00181F29"/>
    <w:rsid w:val="001824F5"/>
    <w:rsid w:val="001828EB"/>
    <w:rsid w:val="00182D4D"/>
    <w:rsid w:val="00183AEE"/>
    <w:rsid w:val="00183E38"/>
    <w:rsid w:val="001840B7"/>
    <w:rsid w:val="0018451C"/>
    <w:rsid w:val="0018481F"/>
    <w:rsid w:val="00185D89"/>
    <w:rsid w:val="0018612A"/>
    <w:rsid w:val="00186891"/>
    <w:rsid w:val="00187296"/>
    <w:rsid w:val="001875F5"/>
    <w:rsid w:val="00187A69"/>
    <w:rsid w:val="00187E3E"/>
    <w:rsid w:val="001902CF"/>
    <w:rsid w:val="001906C5"/>
    <w:rsid w:val="0019077E"/>
    <w:rsid w:val="00190A5D"/>
    <w:rsid w:val="001926FD"/>
    <w:rsid w:val="00192D67"/>
    <w:rsid w:val="00193131"/>
    <w:rsid w:val="00193986"/>
    <w:rsid w:val="00193CB6"/>
    <w:rsid w:val="00193F92"/>
    <w:rsid w:val="0019448A"/>
    <w:rsid w:val="0019461B"/>
    <w:rsid w:val="00194E37"/>
    <w:rsid w:val="001953A2"/>
    <w:rsid w:val="0019572E"/>
    <w:rsid w:val="00195FBB"/>
    <w:rsid w:val="00196DA0"/>
    <w:rsid w:val="00196E71"/>
    <w:rsid w:val="00197363"/>
    <w:rsid w:val="0019770B"/>
    <w:rsid w:val="00197CD6"/>
    <w:rsid w:val="001A0209"/>
    <w:rsid w:val="001A0332"/>
    <w:rsid w:val="001A066D"/>
    <w:rsid w:val="001A07DC"/>
    <w:rsid w:val="001A090B"/>
    <w:rsid w:val="001A0FE7"/>
    <w:rsid w:val="001A1C46"/>
    <w:rsid w:val="001A253E"/>
    <w:rsid w:val="001A433F"/>
    <w:rsid w:val="001A43A5"/>
    <w:rsid w:val="001A4726"/>
    <w:rsid w:val="001A5BC7"/>
    <w:rsid w:val="001A601D"/>
    <w:rsid w:val="001A67E2"/>
    <w:rsid w:val="001A6DF2"/>
    <w:rsid w:val="001A787A"/>
    <w:rsid w:val="001A7954"/>
    <w:rsid w:val="001A7F3F"/>
    <w:rsid w:val="001B0A19"/>
    <w:rsid w:val="001B105F"/>
    <w:rsid w:val="001B129D"/>
    <w:rsid w:val="001B1610"/>
    <w:rsid w:val="001B1667"/>
    <w:rsid w:val="001B1E88"/>
    <w:rsid w:val="001B235C"/>
    <w:rsid w:val="001B3581"/>
    <w:rsid w:val="001B3B1C"/>
    <w:rsid w:val="001B4907"/>
    <w:rsid w:val="001B5627"/>
    <w:rsid w:val="001B5752"/>
    <w:rsid w:val="001B5CB0"/>
    <w:rsid w:val="001B5D6E"/>
    <w:rsid w:val="001B6620"/>
    <w:rsid w:val="001B69A5"/>
    <w:rsid w:val="001B7268"/>
    <w:rsid w:val="001B73F8"/>
    <w:rsid w:val="001B7B5B"/>
    <w:rsid w:val="001B7D7A"/>
    <w:rsid w:val="001B7FA2"/>
    <w:rsid w:val="001C0CD4"/>
    <w:rsid w:val="001C1885"/>
    <w:rsid w:val="001C1ED9"/>
    <w:rsid w:val="001C24BA"/>
    <w:rsid w:val="001C35F3"/>
    <w:rsid w:val="001C426C"/>
    <w:rsid w:val="001C4392"/>
    <w:rsid w:val="001C46AC"/>
    <w:rsid w:val="001C5B3D"/>
    <w:rsid w:val="001C60AC"/>
    <w:rsid w:val="001C6759"/>
    <w:rsid w:val="001C6859"/>
    <w:rsid w:val="001C6DF3"/>
    <w:rsid w:val="001C72C3"/>
    <w:rsid w:val="001C73B7"/>
    <w:rsid w:val="001C77D9"/>
    <w:rsid w:val="001C7B93"/>
    <w:rsid w:val="001C7F2A"/>
    <w:rsid w:val="001D0262"/>
    <w:rsid w:val="001D09B4"/>
    <w:rsid w:val="001D0A74"/>
    <w:rsid w:val="001D0F97"/>
    <w:rsid w:val="001D12EE"/>
    <w:rsid w:val="001D2425"/>
    <w:rsid w:val="001D2BCB"/>
    <w:rsid w:val="001D2ECE"/>
    <w:rsid w:val="001D3BC1"/>
    <w:rsid w:val="001D3D33"/>
    <w:rsid w:val="001D3E28"/>
    <w:rsid w:val="001D457E"/>
    <w:rsid w:val="001D493D"/>
    <w:rsid w:val="001D5020"/>
    <w:rsid w:val="001D5118"/>
    <w:rsid w:val="001D5A1F"/>
    <w:rsid w:val="001D5B54"/>
    <w:rsid w:val="001D5EFD"/>
    <w:rsid w:val="001D5F26"/>
    <w:rsid w:val="001D62F4"/>
    <w:rsid w:val="001D6535"/>
    <w:rsid w:val="001D67CB"/>
    <w:rsid w:val="001D6D77"/>
    <w:rsid w:val="001D6F17"/>
    <w:rsid w:val="001D71CF"/>
    <w:rsid w:val="001D7474"/>
    <w:rsid w:val="001E010B"/>
    <w:rsid w:val="001E13D8"/>
    <w:rsid w:val="001E1D73"/>
    <w:rsid w:val="001E1E7F"/>
    <w:rsid w:val="001E276C"/>
    <w:rsid w:val="001E3937"/>
    <w:rsid w:val="001E3A9B"/>
    <w:rsid w:val="001E4010"/>
    <w:rsid w:val="001E40A5"/>
    <w:rsid w:val="001E45D0"/>
    <w:rsid w:val="001E4F54"/>
    <w:rsid w:val="001E50A1"/>
    <w:rsid w:val="001E5DF1"/>
    <w:rsid w:val="001E63E1"/>
    <w:rsid w:val="001E6B98"/>
    <w:rsid w:val="001E6CA6"/>
    <w:rsid w:val="001E7267"/>
    <w:rsid w:val="001E7590"/>
    <w:rsid w:val="001F0133"/>
    <w:rsid w:val="001F01E9"/>
    <w:rsid w:val="001F03BA"/>
    <w:rsid w:val="001F046D"/>
    <w:rsid w:val="001F0766"/>
    <w:rsid w:val="001F1FE2"/>
    <w:rsid w:val="001F2482"/>
    <w:rsid w:val="001F2A56"/>
    <w:rsid w:val="001F2B03"/>
    <w:rsid w:val="001F3C31"/>
    <w:rsid w:val="001F3D0D"/>
    <w:rsid w:val="001F41D4"/>
    <w:rsid w:val="001F41F2"/>
    <w:rsid w:val="001F50E3"/>
    <w:rsid w:val="001F538B"/>
    <w:rsid w:val="001F5D3B"/>
    <w:rsid w:val="001F5EF9"/>
    <w:rsid w:val="001F63A2"/>
    <w:rsid w:val="001F645C"/>
    <w:rsid w:val="001F685B"/>
    <w:rsid w:val="001F6B35"/>
    <w:rsid w:val="001F73F2"/>
    <w:rsid w:val="001F76AB"/>
    <w:rsid w:val="00200BCB"/>
    <w:rsid w:val="002012F6"/>
    <w:rsid w:val="00201409"/>
    <w:rsid w:val="00201CD4"/>
    <w:rsid w:val="00201FFF"/>
    <w:rsid w:val="00202E1B"/>
    <w:rsid w:val="002035CA"/>
    <w:rsid w:val="00204605"/>
    <w:rsid w:val="00204C40"/>
    <w:rsid w:val="0020648E"/>
    <w:rsid w:val="00206E60"/>
    <w:rsid w:val="00207163"/>
    <w:rsid w:val="0020784D"/>
    <w:rsid w:val="00207991"/>
    <w:rsid w:val="00211186"/>
    <w:rsid w:val="00211704"/>
    <w:rsid w:val="00212675"/>
    <w:rsid w:val="00212868"/>
    <w:rsid w:val="0021396F"/>
    <w:rsid w:val="0021437A"/>
    <w:rsid w:val="002154AD"/>
    <w:rsid w:val="00216283"/>
    <w:rsid w:val="00216B64"/>
    <w:rsid w:val="00216D34"/>
    <w:rsid w:val="00216F39"/>
    <w:rsid w:val="0021705F"/>
    <w:rsid w:val="0022035E"/>
    <w:rsid w:val="00220DCC"/>
    <w:rsid w:val="00221738"/>
    <w:rsid w:val="002221AE"/>
    <w:rsid w:val="0022228A"/>
    <w:rsid w:val="002227C4"/>
    <w:rsid w:val="00222E19"/>
    <w:rsid w:val="0022336B"/>
    <w:rsid w:val="00223719"/>
    <w:rsid w:val="0022391A"/>
    <w:rsid w:val="00224416"/>
    <w:rsid w:val="002244FA"/>
    <w:rsid w:val="002246E6"/>
    <w:rsid w:val="00224981"/>
    <w:rsid w:val="00224F6D"/>
    <w:rsid w:val="0022548D"/>
    <w:rsid w:val="002263D6"/>
    <w:rsid w:val="0023000A"/>
    <w:rsid w:val="002300FA"/>
    <w:rsid w:val="0023051C"/>
    <w:rsid w:val="0023083D"/>
    <w:rsid w:val="002309C1"/>
    <w:rsid w:val="00231F61"/>
    <w:rsid w:val="0023270C"/>
    <w:rsid w:val="00233185"/>
    <w:rsid w:val="00233310"/>
    <w:rsid w:val="00233815"/>
    <w:rsid w:val="00234CD9"/>
    <w:rsid w:val="00235172"/>
    <w:rsid w:val="00235709"/>
    <w:rsid w:val="0023585F"/>
    <w:rsid w:val="00235952"/>
    <w:rsid w:val="00235D7A"/>
    <w:rsid w:val="00235EC8"/>
    <w:rsid w:val="00236686"/>
    <w:rsid w:val="00236862"/>
    <w:rsid w:val="00236E00"/>
    <w:rsid w:val="00237296"/>
    <w:rsid w:val="00240353"/>
    <w:rsid w:val="00240D63"/>
    <w:rsid w:val="00240E07"/>
    <w:rsid w:val="00242C73"/>
    <w:rsid w:val="002434CB"/>
    <w:rsid w:val="00244867"/>
    <w:rsid w:val="002449AF"/>
    <w:rsid w:val="00245C17"/>
    <w:rsid w:val="00246ABF"/>
    <w:rsid w:val="00247369"/>
    <w:rsid w:val="0025034C"/>
    <w:rsid w:val="00251190"/>
    <w:rsid w:val="0025137A"/>
    <w:rsid w:val="002519C4"/>
    <w:rsid w:val="00252213"/>
    <w:rsid w:val="00252537"/>
    <w:rsid w:val="00252660"/>
    <w:rsid w:val="00252B0E"/>
    <w:rsid w:val="00252F82"/>
    <w:rsid w:val="00252FAE"/>
    <w:rsid w:val="00253035"/>
    <w:rsid w:val="00253403"/>
    <w:rsid w:val="00253536"/>
    <w:rsid w:val="00253887"/>
    <w:rsid w:val="00253ADA"/>
    <w:rsid w:val="00254522"/>
    <w:rsid w:val="002545D0"/>
    <w:rsid w:val="00254C2A"/>
    <w:rsid w:val="00254D83"/>
    <w:rsid w:val="00254DEC"/>
    <w:rsid w:val="00254FA9"/>
    <w:rsid w:val="00255B6A"/>
    <w:rsid w:val="00255C2A"/>
    <w:rsid w:val="00255D3D"/>
    <w:rsid w:val="002569A0"/>
    <w:rsid w:val="00257BEC"/>
    <w:rsid w:val="00260149"/>
    <w:rsid w:val="00260C4A"/>
    <w:rsid w:val="00260C66"/>
    <w:rsid w:val="0026150E"/>
    <w:rsid w:val="0026190E"/>
    <w:rsid w:val="00261DFC"/>
    <w:rsid w:val="002621F3"/>
    <w:rsid w:val="002629A7"/>
    <w:rsid w:val="00262D0B"/>
    <w:rsid w:val="00263017"/>
    <w:rsid w:val="0026317D"/>
    <w:rsid w:val="002635DC"/>
    <w:rsid w:val="00263B5F"/>
    <w:rsid w:val="00263D6E"/>
    <w:rsid w:val="002643C6"/>
    <w:rsid w:val="00265301"/>
    <w:rsid w:val="00265DAF"/>
    <w:rsid w:val="0026669D"/>
    <w:rsid w:val="00266C37"/>
    <w:rsid w:val="00267317"/>
    <w:rsid w:val="002676AB"/>
    <w:rsid w:val="00267800"/>
    <w:rsid w:val="00270B55"/>
    <w:rsid w:val="00270F56"/>
    <w:rsid w:val="002720CD"/>
    <w:rsid w:val="002722BC"/>
    <w:rsid w:val="00273E9D"/>
    <w:rsid w:val="00274268"/>
    <w:rsid w:val="002742A3"/>
    <w:rsid w:val="00274976"/>
    <w:rsid w:val="00274A93"/>
    <w:rsid w:val="00274FE4"/>
    <w:rsid w:val="0027565C"/>
    <w:rsid w:val="00275784"/>
    <w:rsid w:val="00277626"/>
    <w:rsid w:val="002777EF"/>
    <w:rsid w:val="002777FB"/>
    <w:rsid w:val="00277947"/>
    <w:rsid w:val="002779C4"/>
    <w:rsid w:val="00277C39"/>
    <w:rsid w:val="00277D70"/>
    <w:rsid w:val="00277E8C"/>
    <w:rsid w:val="00280244"/>
    <w:rsid w:val="0028059A"/>
    <w:rsid w:val="00280B42"/>
    <w:rsid w:val="00280CBB"/>
    <w:rsid w:val="00281836"/>
    <w:rsid w:val="00282108"/>
    <w:rsid w:val="002826F1"/>
    <w:rsid w:val="00282B58"/>
    <w:rsid w:val="00283AFD"/>
    <w:rsid w:val="00284309"/>
    <w:rsid w:val="0028518A"/>
    <w:rsid w:val="002852EE"/>
    <w:rsid w:val="00285314"/>
    <w:rsid w:val="00285839"/>
    <w:rsid w:val="00285EFC"/>
    <w:rsid w:val="00286188"/>
    <w:rsid w:val="00286A1F"/>
    <w:rsid w:val="002908C1"/>
    <w:rsid w:val="002908F9"/>
    <w:rsid w:val="00290FC5"/>
    <w:rsid w:val="00291522"/>
    <w:rsid w:val="002915FC"/>
    <w:rsid w:val="00291BF9"/>
    <w:rsid w:val="00292299"/>
    <w:rsid w:val="00293B4B"/>
    <w:rsid w:val="00293C14"/>
    <w:rsid w:val="00294662"/>
    <w:rsid w:val="00294CCB"/>
    <w:rsid w:val="002958F0"/>
    <w:rsid w:val="00295AB7"/>
    <w:rsid w:val="00295D46"/>
    <w:rsid w:val="002968CE"/>
    <w:rsid w:val="00296B09"/>
    <w:rsid w:val="00296C01"/>
    <w:rsid w:val="0029704A"/>
    <w:rsid w:val="0029748D"/>
    <w:rsid w:val="0029771D"/>
    <w:rsid w:val="00297DD7"/>
    <w:rsid w:val="002A0974"/>
    <w:rsid w:val="002A1819"/>
    <w:rsid w:val="002A1BFF"/>
    <w:rsid w:val="002A22AA"/>
    <w:rsid w:val="002A27D2"/>
    <w:rsid w:val="002A2BD1"/>
    <w:rsid w:val="002A2C1C"/>
    <w:rsid w:val="002A2E64"/>
    <w:rsid w:val="002A30A2"/>
    <w:rsid w:val="002A3584"/>
    <w:rsid w:val="002A3ABB"/>
    <w:rsid w:val="002A4785"/>
    <w:rsid w:val="002A4AF1"/>
    <w:rsid w:val="002A4B40"/>
    <w:rsid w:val="002A4D61"/>
    <w:rsid w:val="002A5116"/>
    <w:rsid w:val="002A598A"/>
    <w:rsid w:val="002A59FB"/>
    <w:rsid w:val="002A5C5C"/>
    <w:rsid w:val="002A7400"/>
    <w:rsid w:val="002A7628"/>
    <w:rsid w:val="002A7BC7"/>
    <w:rsid w:val="002A7EB8"/>
    <w:rsid w:val="002B017D"/>
    <w:rsid w:val="002B0311"/>
    <w:rsid w:val="002B0326"/>
    <w:rsid w:val="002B0E66"/>
    <w:rsid w:val="002B0E94"/>
    <w:rsid w:val="002B204D"/>
    <w:rsid w:val="002B2E69"/>
    <w:rsid w:val="002B34B2"/>
    <w:rsid w:val="002B38FB"/>
    <w:rsid w:val="002B3D4A"/>
    <w:rsid w:val="002B4421"/>
    <w:rsid w:val="002B46A3"/>
    <w:rsid w:val="002B52EC"/>
    <w:rsid w:val="002B5352"/>
    <w:rsid w:val="002B5C46"/>
    <w:rsid w:val="002B5F99"/>
    <w:rsid w:val="002B61B9"/>
    <w:rsid w:val="002B6C64"/>
    <w:rsid w:val="002B70A6"/>
    <w:rsid w:val="002B70FC"/>
    <w:rsid w:val="002B72F5"/>
    <w:rsid w:val="002B7AD1"/>
    <w:rsid w:val="002B7C6D"/>
    <w:rsid w:val="002C0885"/>
    <w:rsid w:val="002C0BDE"/>
    <w:rsid w:val="002C18F3"/>
    <w:rsid w:val="002C1BA9"/>
    <w:rsid w:val="002C1CA3"/>
    <w:rsid w:val="002C211B"/>
    <w:rsid w:val="002C27D8"/>
    <w:rsid w:val="002C2D73"/>
    <w:rsid w:val="002C3667"/>
    <w:rsid w:val="002C3ECE"/>
    <w:rsid w:val="002C40FA"/>
    <w:rsid w:val="002C43E5"/>
    <w:rsid w:val="002C49D0"/>
    <w:rsid w:val="002C4A68"/>
    <w:rsid w:val="002C4AFF"/>
    <w:rsid w:val="002C72F9"/>
    <w:rsid w:val="002C7501"/>
    <w:rsid w:val="002D0C40"/>
    <w:rsid w:val="002D15FF"/>
    <w:rsid w:val="002D19F5"/>
    <w:rsid w:val="002D1C25"/>
    <w:rsid w:val="002D1E4F"/>
    <w:rsid w:val="002D20A8"/>
    <w:rsid w:val="002D2162"/>
    <w:rsid w:val="002D32D0"/>
    <w:rsid w:val="002D3693"/>
    <w:rsid w:val="002D3AD9"/>
    <w:rsid w:val="002D4153"/>
    <w:rsid w:val="002D4209"/>
    <w:rsid w:val="002D4414"/>
    <w:rsid w:val="002D4D3A"/>
    <w:rsid w:val="002D5027"/>
    <w:rsid w:val="002D66D7"/>
    <w:rsid w:val="002D75F4"/>
    <w:rsid w:val="002D7A72"/>
    <w:rsid w:val="002E0317"/>
    <w:rsid w:val="002E03E1"/>
    <w:rsid w:val="002E0613"/>
    <w:rsid w:val="002E10E5"/>
    <w:rsid w:val="002E11A6"/>
    <w:rsid w:val="002E28FE"/>
    <w:rsid w:val="002E3A40"/>
    <w:rsid w:val="002E4327"/>
    <w:rsid w:val="002E515A"/>
    <w:rsid w:val="002E5BC2"/>
    <w:rsid w:val="002E5C87"/>
    <w:rsid w:val="002E5D7D"/>
    <w:rsid w:val="002E5ECB"/>
    <w:rsid w:val="002E621C"/>
    <w:rsid w:val="002E6EAA"/>
    <w:rsid w:val="002E7840"/>
    <w:rsid w:val="002E7939"/>
    <w:rsid w:val="002E7E63"/>
    <w:rsid w:val="002F0307"/>
    <w:rsid w:val="002F03AA"/>
    <w:rsid w:val="002F119F"/>
    <w:rsid w:val="002F1428"/>
    <w:rsid w:val="002F1711"/>
    <w:rsid w:val="002F18E7"/>
    <w:rsid w:val="002F24B4"/>
    <w:rsid w:val="002F2889"/>
    <w:rsid w:val="002F2D62"/>
    <w:rsid w:val="002F2FDE"/>
    <w:rsid w:val="002F3495"/>
    <w:rsid w:val="002F356B"/>
    <w:rsid w:val="002F3D07"/>
    <w:rsid w:val="002F3E0C"/>
    <w:rsid w:val="002F4043"/>
    <w:rsid w:val="002F4176"/>
    <w:rsid w:val="002F4596"/>
    <w:rsid w:val="002F4CEA"/>
    <w:rsid w:val="002F4D1A"/>
    <w:rsid w:val="002F611E"/>
    <w:rsid w:val="002F6F03"/>
    <w:rsid w:val="002F718F"/>
    <w:rsid w:val="002F7C18"/>
    <w:rsid w:val="0030002E"/>
    <w:rsid w:val="00300377"/>
    <w:rsid w:val="00300384"/>
    <w:rsid w:val="00300A72"/>
    <w:rsid w:val="00300DE2"/>
    <w:rsid w:val="0030123C"/>
    <w:rsid w:val="003013D9"/>
    <w:rsid w:val="003015B1"/>
    <w:rsid w:val="00301D7D"/>
    <w:rsid w:val="00301F7B"/>
    <w:rsid w:val="003020CA"/>
    <w:rsid w:val="00302398"/>
    <w:rsid w:val="0030356C"/>
    <w:rsid w:val="00303648"/>
    <w:rsid w:val="0030364A"/>
    <w:rsid w:val="00303A4D"/>
    <w:rsid w:val="00304A92"/>
    <w:rsid w:val="00304BEE"/>
    <w:rsid w:val="00304DE1"/>
    <w:rsid w:val="00304F39"/>
    <w:rsid w:val="003058A3"/>
    <w:rsid w:val="003060AB"/>
    <w:rsid w:val="003062B0"/>
    <w:rsid w:val="003064BB"/>
    <w:rsid w:val="00306919"/>
    <w:rsid w:val="00306CD9"/>
    <w:rsid w:val="003078F4"/>
    <w:rsid w:val="00307974"/>
    <w:rsid w:val="00307BAB"/>
    <w:rsid w:val="00307E3D"/>
    <w:rsid w:val="00307E58"/>
    <w:rsid w:val="00310057"/>
    <w:rsid w:val="003110AB"/>
    <w:rsid w:val="003133A9"/>
    <w:rsid w:val="00313C09"/>
    <w:rsid w:val="00314017"/>
    <w:rsid w:val="00314095"/>
    <w:rsid w:val="00314AE0"/>
    <w:rsid w:val="00314B8D"/>
    <w:rsid w:val="00314BBE"/>
    <w:rsid w:val="00314CE1"/>
    <w:rsid w:val="00315213"/>
    <w:rsid w:val="00316821"/>
    <w:rsid w:val="00316C94"/>
    <w:rsid w:val="00317BA4"/>
    <w:rsid w:val="00320FEC"/>
    <w:rsid w:val="0032172F"/>
    <w:rsid w:val="00321A70"/>
    <w:rsid w:val="00321A85"/>
    <w:rsid w:val="00321B99"/>
    <w:rsid w:val="00322162"/>
    <w:rsid w:val="00322794"/>
    <w:rsid w:val="003234AD"/>
    <w:rsid w:val="00323F16"/>
    <w:rsid w:val="00323F85"/>
    <w:rsid w:val="0032417E"/>
    <w:rsid w:val="0032421E"/>
    <w:rsid w:val="003248EF"/>
    <w:rsid w:val="00324A9D"/>
    <w:rsid w:val="00325147"/>
    <w:rsid w:val="00325355"/>
    <w:rsid w:val="00325C23"/>
    <w:rsid w:val="00325DA9"/>
    <w:rsid w:val="00325DF5"/>
    <w:rsid w:val="00326879"/>
    <w:rsid w:val="00326B6B"/>
    <w:rsid w:val="00327517"/>
    <w:rsid w:val="00327699"/>
    <w:rsid w:val="00327CF6"/>
    <w:rsid w:val="003301DB"/>
    <w:rsid w:val="00330B74"/>
    <w:rsid w:val="0033110C"/>
    <w:rsid w:val="00331914"/>
    <w:rsid w:val="003325BD"/>
    <w:rsid w:val="00333380"/>
    <w:rsid w:val="00333D74"/>
    <w:rsid w:val="003340DB"/>
    <w:rsid w:val="00334688"/>
    <w:rsid w:val="0033678C"/>
    <w:rsid w:val="00336D50"/>
    <w:rsid w:val="00336D61"/>
    <w:rsid w:val="0033737C"/>
    <w:rsid w:val="003376BC"/>
    <w:rsid w:val="003379C7"/>
    <w:rsid w:val="00337A4E"/>
    <w:rsid w:val="00337B7E"/>
    <w:rsid w:val="00337DA6"/>
    <w:rsid w:val="00340F14"/>
    <w:rsid w:val="003412FC"/>
    <w:rsid w:val="00341BC5"/>
    <w:rsid w:val="00341E12"/>
    <w:rsid w:val="00342336"/>
    <w:rsid w:val="00342AD7"/>
    <w:rsid w:val="00342B64"/>
    <w:rsid w:val="00343227"/>
    <w:rsid w:val="00343F9B"/>
    <w:rsid w:val="00344612"/>
    <w:rsid w:val="00344613"/>
    <w:rsid w:val="003465D4"/>
    <w:rsid w:val="003468B8"/>
    <w:rsid w:val="003469D7"/>
    <w:rsid w:val="00346E85"/>
    <w:rsid w:val="00346EAD"/>
    <w:rsid w:val="003471C6"/>
    <w:rsid w:val="00347466"/>
    <w:rsid w:val="00347BF2"/>
    <w:rsid w:val="00347DE3"/>
    <w:rsid w:val="00347EEF"/>
    <w:rsid w:val="00347F08"/>
    <w:rsid w:val="00350050"/>
    <w:rsid w:val="003500C9"/>
    <w:rsid w:val="00350676"/>
    <w:rsid w:val="0035090A"/>
    <w:rsid w:val="00351854"/>
    <w:rsid w:val="003523A9"/>
    <w:rsid w:val="00352776"/>
    <w:rsid w:val="00352804"/>
    <w:rsid w:val="003532E3"/>
    <w:rsid w:val="00354B9A"/>
    <w:rsid w:val="00354E05"/>
    <w:rsid w:val="00355078"/>
    <w:rsid w:val="003556C7"/>
    <w:rsid w:val="00355AA0"/>
    <w:rsid w:val="003560E5"/>
    <w:rsid w:val="0035620A"/>
    <w:rsid w:val="00356D0F"/>
    <w:rsid w:val="0035743C"/>
    <w:rsid w:val="003574D6"/>
    <w:rsid w:val="0036028E"/>
    <w:rsid w:val="00360731"/>
    <w:rsid w:val="003611AF"/>
    <w:rsid w:val="003611DD"/>
    <w:rsid w:val="00362FDA"/>
    <w:rsid w:val="003632EB"/>
    <w:rsid w:val="003633A2"/>
    <w:rsid w:val="003637FD"/>
    <w:rsid w:val="0036414D"/>
    <w:rsid w:val="0036586A"/>
    <w:rsid w:val="00365A81"/>
    <w:rsid w:val="00365CD6"/>
    <w:rsid w:val="003661A3"/>
    <w:rsid w:val="0036642A"/>
    <w:rsid w:val="00366729"/>
    <w:rsid w:val="00366C95"/>
    <w:rsid w:val="003672E1"/>
    <w:rsid w:val="00370A74"/>
    <w:rsid w:val="00370E89"/>
    <w:rsid w:val="00370EF8"/>
    <w:rsid w:val="00371888"/>
    <w:rsid w:val="003720B0"/>
    <w:rsid w:val="0037247A"/>
    <w:rsid w:val="00372644"/>
    <w:rsid w:val="003735B9"/>
    <w:rsid w:val="0037480F"/>
    <w:rsid w:val="00374907"/>
    <w:rsid w:val="00374E19"/>
    <w:rsid w:val="00375A25"/>
    <w:rsid w:val="00375CF5"/>
    <w:rsid w:val="00375EB4"/>
    <w:rsid w:val="00376384"/>
    <w:rsid w:val="003763FB"/>
    <w:rsid w:val="003763FC"/>
    <w:rsid w:val="00376415"/>
    <w:rsid w:val="00376D86"/>
    <w:rsid w:val="003770C8"/>
    <w:rsid w:val="00377381"/>
    <w:rsid w:val="00377714"/>
    <w:rsid w:val="00380458"/>
    <w:rsid w:val="00380E8F"/>
    <w:rsid w:val="00380ED2"/>
    <w:rsid w:val="00380EF6"/>
    <w:rsid w:val="003811D4"/>
    <w:rsid w:val="0038123A"/>
    <w:rsid w:val="003840B2"/>
    <w:rsid w:val="003848E8"/>
    <w:rsid w:val="00384A65"/>
    <w:rsid w:val="00384BEC"/>
    <w:rsid w:val="0038576F"/>
    <w:rsid w:val="00385BCA"/>
    <w:rsid w:val="003870C6"/>
    <w:rsid w:val="00387183"/>
    <w:rsid w:val="0038794F"/>
    <w:rsid w:val="00390950"/>
    <w:rsid w:val="00390CC5"/>
    <w:rsid w:val="00390D18"/>
    <w:rsid w:val="00390FCB"/>
    <w:rsid w:val="00391536"/>
    <w:rsid w:val="0039164D"/>
    <w:rsid w:val="00392376"/>
    <w:rsid w:val="0039242E"/>
    <w:rsid w:val="003924A4"/>
    <w:rsid w:val="00392DCD"/>
    <w:rsid w:val="00392EE4"/>
    <w:rsid w:val="0039358E"/>
    <w:rsid w:val="00393F41"/>
    <w:rsid w:val="00394542"/>
    <w:rsid w:val="00394F07"/>
    <w:rsid w:val="00395000"/>
    <w:rsid w:val="00395469"/>
    <w:rsid w:val="0039616F"/>
    <w:rsid w:val="00396952"/>
    <w:rsid w:val="00396BF0"/>
    <w:rsid w:val="00397145"/>
    <w:rsid w:val="003973CA"/>
    <w:rsid w:val="003974DB"/>
    <w:rsid w:val="003975E0"/>
    <w:rsid w:val="003A0AFE"/>
    <w:rsid w:val="003A22D1"/>
    <w:rsid w:val="003A30FB"/>
    <w:rsid w:val="003A36C7"/>
    <w:rsid w:val="003A3769"/>
    <w:rsid w:val="003A4384"/>
    <w:rsid w:val="003A4430"/>
    <w:rsid w:val="003A4895"/>
    <w:rsid w:val="003A4C9A"/>
    <w:rsid w:val="003A4F69"/>
    <w:rsid w:val="003A5306"/>
    <w:rsid w:val="003A679B"/>
    <w:rsid w:val="003A6ACC"/>
    <w:rsid w:val="003A79A2"/>
    <w:rsid w:val="003B04B3"/>
    <w:rsid w:val="003B065B"/>
    <w:rsid w:val="003B07B5"/>
    <w:rsid w:val="003B0917"/>
    <w:rsid w:val="003B0B13"/>
    <w:rsid w:val="003B0DB9"/>
    <w:rsid w:val="003B2E2C"/>
    <w:rsid w:val="003B2F0D"/>
    <w:rsid w:val="003B3161"/>
    <w:rsid w:val="003B4021"/>
    <w:rsid w:val="003B4624"/>
    <w:rsid w:val="003B4AE8"/>
    <w:rsid w:val="003B4C9A"/>
    <w:rsid w:val="003B51CA"/>
    <w:rsid w:val="003B5B57"/>
    <w:rsid w:val="003B5C62"/>
    <w:rsid w:val="003B69D5"/>
    <w:rsid w:val="003B7980"/>
    <w:rsid w:val="003B7E74"/>
    <w:rsid w:val="003C02FE"/>
    <w:rsid w:val="003C0399"/>
    <w:rsid w:val="003C1077"/>
    <w:rsid w:val="003C1602"/>
    <w:rsid w:val="003C1860"/>
    <w:rsid w:val="003C18FF"/>
    <w:rsid w:val="003C1E44"/>
    <w:rsid w:val="003C2132"/>
    <w:rsid w:val="003C2434"/>
    <w:rsid w:val="003C2857"/>
    <w:rsid w:val="003C3791"/>
    <w:rsid w:val="003C3841"/>
    <w:rsid w:val="003C3ABF"/>
    <w:rsid w:val="003C3CE4"/>
    <w:rsid w:val="003C41E0"/>
    <w:rsid w:val="003C55F3"/>
    <w:rsid w:val="003C63B4"/>
    <w:rsid w:val="003C693B"/>
    <w:rsid w:val="003C726B"/>
    <w:rsid w:val="003C743F"/>
    <w:rsid w:val="003D15FF"/>
    <w:rsid w:val="003D1913"/>
    <w:rsid w:val="003D1A53"/>
    <w:rsid w:val="003D2C93"/>
    <w:rsid w:val="003D3FD8"/>
    <w:rsid w:val="003D48F7"/>
    <w:rsid w:val="003D4B5E"/>
    <w:rsid w:val="003D5000"/>
    <w:rsid w:val="003D500E"/>
    <w:rsid w:val="003D556A"/>
    <w:rsid w:val="003D5855"/>
    <w:rsid w:val="003D5C14"/>
    <w:rsid w:val="003D5EC9"/>
    <w:rsid w:val="003D66AF"/>
    <w:rsid w:val="003D6CC2"/>
    <w:rsid w:val="003E0D2B"/>
    <w:rsid w:val="003E0D72"/>
    <w:rsid w:val="003E1695"/>
    <w:rsid w:val="003E17FB"/>
    <w:rsid w:val="003E4D3D"/>
    <w:rsid w:val="003E5012"/>
    <w:rsid w:val="003E5388"/>
    <w:rsid w:val="003E54AC"/>
    <w:rsid w:val="003E55B3"/>
    <w:rsid w:val="003E5BAB"/>
    <w:rsid w:val="003E65BC"/>
    <w:rsid w:val="003E6A57"/>
    <w:rsid w:val="003E753B"/>
    <w:rsid w:val="003E78B7"/>
    <w:rsid w:val="003E7E8A"/>
    <w:rsid w:val="003F0569"/>
    <w:rsid w:val="003F12B3"/>
    <w:rsid w:val="003F1587"/>
    <w:rsid w:val="003F1905"/>
    <w:rsid w:val="003F1E12"/>
    <w:rsid w:val="003F1F62"/>
    <w:rsid w:val="003F1FAE"/>
    <w:rsid w:val="003F2593"/>
    <w:rsid w:val="003F3215"/>
    <w:rsid w:val="003F3383"/>
    <w:rsid w:val="003F38CF"/>
    <w:rsid w:val="003F4CD0"/>
    <w:rsid w:val="003F4F1C"/>
    <w:rsid w:val="003F529B"/>
    <w:rsid w:val="003F52B1"/>
    <w:rsid w:val="003F5620"/>
    <w:rsid w:val="003F5675"/>
    <w:rsid w:val="003F5979"/>
    <w:rsid w:val="003F59CA"/>
    <w:rsid w:val="003F620F"/>
    <w:rsid w:val="003F7A09"/>
    <w:rsid w:val="003F7F9D"/>
    <w:rsid w:val="004004FC"/>
    <w:rsid w:val="004009E7"/>
    <w:rsid w:val="0040147F"/>
    <w:rsid w:val="004026C8"/>
    <w:rsid w:val="004029CB"/>
    <w:rsid w:val="00402A07"/>
    <w:rsid w:val="0040401D"/>
    <w:rsid w:val="004047D9"/>
    <w:rsid w:val="00404DA3"/>
    <w:rsid w:val="00404FE0"/>
    <w:rsid w:val="004051E6"/>
    <w:rsid w:val="00406111"/>
    <w:rsid w:val="00406145"/>
    <w:rsid w:val="004063C2"/>
    <w:rsid w:val="00406A8A"/>
    <w:rsid w:val="004072C7"/>
    <w:rsid w:val="004072F3"/>
    <w:rsid w:val="00407439"/>
    <w:rsid w:val="0041084D"/>
    <w:rsid w:val="00411A50"/>
    <w:rsid w:val="00411DB9"/>
    <w:rsid w:val="00411E0C"/>
    <w:rsid w:val="00412583"/>
    <w:rsid w:val="004125C0"/>
    <w:rsid w:val="0041273A"/>
    <w:rsid w:val="00412E54"/>
    <w:rsid w:val="00413339"/>
    <w:rsid w:val="0041376B"/>
    <w:rsid w:val="00413F9D"/>
    <w:rsid w:val="00414E64"/>
    <w:rsid w:val="004151DB"/>
    <w:rsid w:val="004155B8"/>
    <w:rsid w:val="0041639E"/>
    <w:rsid w:val="004170C5"/>
    <w:rsid w:val="00417CFF"/>
    <w:rsid w:val="00420344"/>
    <w:rsid w:val="004207A8"/>
    <w:rsid w:val="0042086F"/>
    <w:rsid w:val="004209D9"/>
    <w:rsid w:val="004210C9"/>
    <w:rsid w:val="00422292"/>
    <w:rsid w:val="00422937"/>
    <w:rsid w:val="00422A0D"/>
    <w:rsid w:val="00422C3B"/>
    <w:rsid w:val="00422D81"/>
    <w:rsid w:val="00423D11"/>
    <w:rsid w:val="00424071"/>
    <w:rsid w:val="00424972"/>
    <w:rsid w:val="00424982"/>
    <w:rsid w:val="00425EB9"/>
    <w:rsid w:val="00426B79"/>
    <w:rsid w:val="00427228"/>
    <w:rsid w:val="00427A9D"/>
    <w:rsid w:val="0043005F"/>
    <w:rsid w:val="0043008A"/>
    <w:rsid w:val="00430973"/>
    <w:rsid w:val="00431A40"/>
    <w:rsid w:val="00431E0F"/>
    <w:rsid w:val="00431E88"/>
    <w:rsid w:val="004326E8"/>
    <w:rsid w:val="004332B4"/>
    <w:rsid w:val="004335F3"/>
    <w:rsid w:val="00433F97"/>
    <w:rsid w:val="004340E1"/>
    <w:rsid w:val="004341CC"/>
    <w:rsid w:val="00434524"/>
    <w:rsid w:val="00434676"/>
    <w:rsid w:val="0043483B"/>
    <w:rsid w:val="00434AD7"/>
    <w:rsid w:val="00435354"/>
    <w:rsid w:val="00435403"/>
    <w:rsid w:val="00435BE9"/>
    <w:rsid w:val="00436586"/>
    <w:rsid w:val="0043658D"/>
    <w:rsid w:val="0043747D"/>
    <w:rsid w:val="00440A81"/>
    <w:rsid w:val="004412CB"/>
    <w:rsid w:val="004426DD"/>
    <w:rsid w:val="00442FFC"/>
    <w:rsid w:val="0044358A"/>
    <w:rsid w:val="0044382B"/>
    <w:rsid w:val="00443D02"/>
    <w:rsid w:val="00444346"/>
    <w:rsid w:val="004453FF"/>
    <w:rsid w:val="0044559B"/>
    <w:rsid w:val="00445899"/>
    <w:rsid w:val="0044594D"/>
    <w:rsid w:val="00445A14"/>
    <w:rsid w:val="004460D9"/>
    <w:rsid w:val="004463A9"/>
    <w:rsid w:val="0044698D"/>
    <w:rsid w:val="00446BE9"/>
    <w:rsid w:val="00450ADA"/>
    <w:rsid w:val="004513BD"/>
    <w:rsid w:val="00451833"/>
    <w:rsid w:val="0045313F"/>
    <w:rsid w:val="00453B83"/>
    <w:rsid w:val="00454203"/>
    <w:rsid w:val="00454616"/>
    <w:rsid w:val="00454C1D"/>
    <w:rsid w:val="004557CE"/>
    <w:rsid w:val="00455D10"/>
    <w:rsid w:val="00456188"/>
    <w:rsid w:val="00457178"/>
    <w:rsid w:val="00457244"/>
    <w:rsid w:val="0045738E"/>
    <w:rsid w:val="0045763C"/>
    <w:rsid w:val="00460357"/>
    <w:rsid w:val="004606F2"/>
    <w:rsid w:val="00461E8C"/>
    <w:rsid w:val="00465297"/>
    <w:rsid w:val="004659CE"/>
    <w:rsid w:val="00465DF1"/>
    <w:rsid w:val="0046601A"/>
    <w:rsid w:val="0046786C"/>
    <w:rsid w:val="0046797E"/>
    <w:rsid w:val="0047030E"/>
    <w:rsid w:val="00470C37"/>
    <w:rsid w:val="0047199F"/>
    <w:rsid w:val="00471C4C"/>
    <w:rsid w:val="00472BD6"/>
    <w:rsid w:val="00473C0C"/>
    <w:rsid w:val="00474240"/>
    <w:rsid w:val="004754EB"/>
    <w:rsid w:val="00475DD6"/>
    <w:rsid w:val="00475F20"/>
    <w:rsid w:val="00476091"/>
    <w:rsid w:val="00476B22"/>
    <w:rsid w:val="00477A69"/>
    <w:rsid w:val="00477F2D"/>
    <w:rsid w:val="0048089F"/>
    <w:rsid w:val="00480963"/>
    <w:rsid w:val="00481082"/>
    <w:rsid w:val="00481991"/>
    <w:rsid w:val="00481F52"/>
    <w:rsid w:val="004826E6"/>
    <w:rsid w:val="004826FF"/>
    <w:rsid w:val="00483C68"/>
    <w:rsid w:val="00484C0C"/>
    <w:rsid w:val="00485E17"/>
    <w:rsid w:val="00485EEE"/>
    <w:rsid w:val="004861D0"/>
    <w:rsid w:val="00486AE8"/>
    <w:rsid w:val="00486D71"/>
    <w:rsid w:val="00487163"/>
    <w:rsid w:val="00487977"/>
    <w:rsid w:val="00487E27"/>
    <w:rsid w:val="00490A25"/>
    <w:rsid w:val="00490B18"/>
    <w:rsid w:val="0049134E"/>
    <w:rsid w:val="00491740"/>
    <w:rsid w:val="004917CE"/>
    <w:rsid w:val="0049216C"/>
    <w:rsid w:val="00492381"/>
    <w:rsid w:val="0049280E"/>
    <w:rsid w:val="00493F6E"/>
    <w:rsid w:val="004940CF"/>
    <w:rsid w:val="0049459C"/>
    <w:rsid w:val="004946C7"/>
    <w:rsid w:val="0049527C"/>
    <w:rsid w:val="00496484"/>
    <w:rsid w:val="004968FF"/>
    <w:rsid w:val="00496B21"/>
    <w:rsid w:val="00496D93"/>
    <w:rsid w:val="00496EA9"/>
    <w:rsid w:val="004973EA"/>
    <w:rsid w:val="00497577"/>
    <w:rsid w:val="004A0406"/>
    <w:rsid w:val="004A0FD4"/>
    <w:rsid w:val="004A1278"/>
    <w:rsid w:val="004A1920"/>
    <w:rsid w:val="004A23C3"/>
    <w:rsid w:val="004A2B0F"/>
    <w:rsid w:val="004A3892"/>
    <w:rsid w:val="004A38C7"/>
    <w:rsid w:val="004A3B91"/>
    <w:rsid w:val="004A3E47"/>
    <w:rsid w:val="004A4D46"/>
    <w:rsid w:val="004A4E5A"/>
    <w:rsid w:val="004A55E6"/>
    <w:rsid w:val="004A592D"/>
    <w:rsid w:val="004A68E4"/>
    <w:rsid w:val="004A7049"/>
    <w:rsid w:val="004A731C"/>
    <w:rsid w:val="004A7582"/>
    <w:rsid w:val="004A77CC"/>
    <w:rsid w:val="004B09AA"/>
    <w:rsid w:val="004B20BC"/>
    <w:rsid w:val="004B210E"/>
    <w:rsid w:val="004B25DB"/>
    <w:rsid w:val="004B2A5E"/>
    <w:rsid w:val="004B2E16"/>
    <w:rsid w:val="004B3313"/>
    <w:rsid w:val="004B331A"/>
    <w:rsid w:val="004B3FA5"/>
    <w:rsid w:val="004B45A8"/>
    <w:rsid w:val="004B45B3"/>
    <w:rsid w:val="004B5593"/>
    <w:rsid w:val="004B5B95"/>
    <w:rsid w:val="004B62D7"/>
    <w:rsid w:val="004B649C"/>
    <w:rsid w:val="004B6687"/>
    <w:rsid w:val="004B6918"/>
    <w:rsid w:val="004B6B00"/>
    <w:rsid w:val="004B6B9C"/>
    <w:rsid w:val="004B7042"/>
    <w:rsid w:val="004B74DA"/>
    <w:rsid w:val="004B7512"/>
    <w:rsid w:val="004B7797"/>
    <w:rsid w:val="004B78DC"/>
    <w:rsid w:val="004B790D"/>
    <w:rsid w:val="004C00F7"/>
    <w:rsid w:val="004C1A4E"/>
    <w:rsid w:val="004C24C2"/>
    <w:rsid w:val="004C4AC9"/>
    <w:rsid w:val="004C4E09"/>
    <w:rsid w:val="004C50D5"/>
    <w:rsid w:val="004C5566"/>
    <w:rsid w:val="004C5719"/>
    <w:rsid w:val="004C5EFB"/>
    <w:rsid w:val="004C6449"/>
    <w:rsid w:val="004C6D52"/>
    <w:rsid w:val="004C706F"/>
    <w:rsid w:val="004C77CB"/>
    <w:rsid w:val="004C7C26"/>
    <w:rsid w:val="004C7E9C"/>
    <w:rsid w:val="004D04EF"/>
    <w:rsid w:val="004D081A"/>
    <w:rsid w:val="004D0A14"/>
    <w:rsid w:val="004D0C6A"/>
    <w:rsid w:val="004D0D72"/>
    <w:rsid w:val="004D0F8F"/>
    <w:rsid w:val="004D1872"/>
    <w:rsid w:val="004D2371"/>
    <w:rsid w:val="004D298E"/>
    <w:rsid w:val="004D2E0D"/>
    <w:rsid w:val="004D311A"/>
    <w:rsid w:val="004D328A"/>
    <w:rsid w:val="004D4646"/>
    <w:rsid w:val="004D49B3"/>
    <w:rsid w:val="004D56E1"/>
    <w:rsid w:val="004D5A5F"/>
    <w:rsid w:val="004D6C13"/>
    <w:rsid w:val="004D6EB5"/>
    <w:rsid w:val="004D7194"/>
    <w:rsid w:val="004D72D1"/>
    <w:rsid w:val="004D7676"/>
    <w:rsid w:val="004D7AC3"/>
    <w:rsid w:val="004D7EB9"/>
    <w:rsid w:val="004E0586"/>
    <w:rsid w:val="004E0C3E"/>
    <w:rsid w:val="004E0E6B"/>
    <w:rsid w:val="004E1611"/>
    <w:rsid w:val="004E174E"/>
    <w:rsid w:val="004E17D9"/>
    <w:rsid w:val="004E1C62"/>
    <w:rsid w:val="004E20CF"/>
    <w:rsid w:val="004E25D9"/>
    <w:rsid w:val="004E2F83"/>
    <w:rsid w:val="004E32CF"/>
    <w:rsid w:val="004E3B36"/>
    <w:rsid w:val="004E4320"/>
    <w:rsid w:val="004E4948"/>
    <w:rsid w:val="004E4BE6"/>
    <w:rsid w:val="004E538E"/>
    <w:rsid w:val="004E5687"/>
    <w:rsid w:val="004E568E"/>
    <w:rsid w:val="004E5E1E"/>
    <w:rsid w:val="004E5EE8"/>
    <w:rsid w:val="004E660A"/>
    <w:rsid w:val="004E6E31"/>
    <w:rsid w:val="004E70F5"/>
    <w:rsid w:val="004E7D8E"/>
    <w:rsid w:val="004F0782"/>
    <w:rsid w:val="004F0B06"/>
    <w:rsid w:val="004F0F67"/>
    <w:rsid w:val="004F1C5D"/>
    <w:rsid w:val="004F2398"/>
    <w:rsid w:val="004F2C38"/>
    <w:rsid w:val="004F2F0C"/>
    <w:rsid w:val="004F2F59"/>
    <w:rsid w:val="004F301E"/>
    <w:rsid w:val="004F3997"/>
    <w:rsid w:val="004F3CCB"/>
    <w:rsid w:val="004F40E7"/>
    <w:rsid w:val="004F5B0B"/>
    <w:rsid w:val="004F6822"/>
    <w:rsid w:val="004F68E6"/>
    <w:rsid w:val="004F7A7B"/>
    <w:rsid w:val="00501120"/>
    <w:rsid w:val="00501894"/>
    <w:rsid w:val="0050247C"/>
    <w:rsid w:val="00502B15"/>
    <w:rsid w:val="005031F8"/>
    <w:rsid w:val="005039BD"/>
    <w:rsid w:val="00503E37"/>
    <w:rsid w:val="005041A0"/>
    <w:rsid w:val="0050455E"/>
    <w:rsid w:val="00504A5A"/>
    <w:rsid w:val="00504E16"/>
    <w:rsid w:val="00504E84"/>
    <w:rsid w:val="00505BD2"/>
    <w:rsid w:val="005060BF"/>
    <w:rsid w:val="00506374"/>
    <w:rsid w:val="00506469"/>
    <w:rsid w:val="00506711"/>
    <w:rsid w:val="00506934"/>
    <w:rsid w:val="00506AE9"/>
    <w:rsid w:val="00507272"/>
    <w:rsid w:val="005079C6"/>
    <w:rsid w:val="00507E57"/>
    <w:rsid w:val="00510452"/>
    <w:rsid w:val="0051046A"/>
    <w:rsid w:val="00510512"/>
    <w:rsid w:val="005108C2"/>
    <w:rsid w:val="005109C3"/>
    <w:rsid w:val="005112BA"/>
    <w:rsid w:val="005121AD"/>
    <w:rsid w:val="0051231D"/>
    <w:rsid w:val="00513848"/>
    <w:rsid w:val="00514027"/>
    <w:rsid w:val="005147E5"/>
    <w:rsid w:val="0051680A"/>
    <w:rsid w:val="00516D75"/>
    <w:rsid w:val="005174EC"/>
    <w:rsid w:val="005175F3"/>
    <w:rsid w:val="005176DD"/>
    <w:rsid w:val="0052045F"/>
    <w:rsid w:val="005208C7"/>
    <w:rsid w:val="00521530"/>
    <w:rsid w:val="005217E0"/>
    <w:rsid w:val="005220A8"/>
    <w:rsid w:val="0052225F"/>
    <w:rsid w:val="00522283"/>
    <w:rsid w:val="005223D9"/>
    <w:rsid w:val="00522466"/>
    <w:rsid w:val="0052259A"/>
    <w:rsid w:val="00522837"/>
    <w:rsid w:val="0052293D"/>
    <w:rsid w:val="00522AD2"/>
    <w:rsid w:val="00522E31"/>
    <w:rsid w:val="00523014"/>
    <w:rsid w:val="005234C0"/>
    <w:rsid w:val="0052421C"/>
    <w:rsid w:val="00524898"/>
    <w:rsid w:val="00524975"/>
    <w:rsid w:val="005249BE"/>
    <w:rsid w:val="00524C46"/>
    <w:rsid w:val="00525226"/>
    <w:rsid w:val="00525F9F"/>
    <w:rsid w:val="005270DC"/>
    <w:rsid w:val="0052714A"/>
    <w:rsid w:val="0052723E"/>
    <w:rsid w:val="00527561"/>
    <w:rsid w:val="00527915"/>
    <w:rsid w:val="00527CAF"/>
    <w:rsid w:val="00527FB3"/>
    <w:rsid w:val="005305F7"/>
    <w:rsid w:val="005309BB"/>
    <w:rsid w:val="00531B30"/>
    <w:rsid w:val="00532E8C"/>
    <w:rsid w:val="005330B2"/>
    <w:rsid w:val="0053341B"/>
    <w:rsid w:val="005336C7"/>
    <w:rsid w:val="00533810"/>
    <w:rsid w:val="00533A06"/>
    <w:rsid w:val="00534858"/>
    <w:rsid w:val="0053488C"/>
    <w:rsid w:val="00534A4C"/>
    <w:rsid w:val="00535541"/>
    <w:rsid w:val="00535967"/>
    <w:rsid w:val="00535A10"/>
    <w:rsid w:val="00535A6A"/>
    <w:rsid w:val="00535CD0"/>
    <w:rsid w:val="0053612F"/>
    <w:rsid w:val="00536557"/>
    <w:rsid w:val="00536982"/>
    <w:rsid w:val="00536B0F"/>
    <w:rsid w:val="00536BC3"/>
    <w:rsid w:val="00537D7C"/>
    <w:rsid w:val="005411E0"/>
    <w:rsid w:val="005416EA"/>
    <w:rsid w:val="00541A86"/>
    <w:rsid w:val="00542AEA"/>
    <w:rsid w:val="00542EAC"/>
    <w:rsid w:val="00543215"/>
    <w:rsid w:val="005432B3"/>
    <w:rsid w:val="00543FEC"/>
    <w:rsid w:val="0054476B"/>
    <w:rsid w:val="00544972"/>
    <w:rsid w:val="0054551A"/>
    <w:rsid w:val="00545C98"/>
    <w:rsid w:val="00545F07"/>
    <w:rsid w:val="005464C0"/>
    <w:rsid w:val="00546EA6"/>
    <w:rsid w:val="0054794F"/>
    <w:rsid w:val="00547BC8"/>
    <w:rsid w:val="005501E2"/>
    <w:rsid w:val="00550475"/>
    <w:rsid w:val="00552AC4"/>
    <w:rsid w:val="00553A42"/>
    <w:rsid w:val="00553EBF"/>
    <w:rsid w:val="00554415"/>
    <w:rsid w:val="005546BD"/>
    <w:rsid w:val="00554821"/>
    <w:rsid w:val="005549CE"/>
    <w:rsid w:val="00554E2E"/>
    <w:rsid w:val="00554EF5"/>
    <w:rsid w:val="00555B4A"/>
    <w:rsid w:val="00555EC2"/>
    <w:rsid w:val="0055603C"/>
    <w:rsid w:val="00556252"/>
    <w:rsid w:val="005567D9"/>
    <w:rsid w:val="005573F2"/>
    <w:rsid w:val="00561A27"/>
    <w:rsid w:val="00562A11"/>
    <w:rsid w:val="00562D09"/>
    <w:rsid w:val="00563089"/>
    <w:rsid w:val="00563C14"/>
    <w:rsid w:val="0056439B"/>
    <w:rsid w:val="00564B67"/>
    <w:rsid w:val="00564D75"/>
    <w:rsid w:val="00565A0B"/>
    <w:rsid w:val="005663A1"/>
    <w:rsid w:val="00566715"/>
    <w:rsid w:val="0056699C"/>
    <w:rsid w:val="00570472"/>
    <w:rsid w:val="00570846"/>
    <w:rsid w:val="005717EB"/>
    <w:rsid w:val="00571AE3"/>
    <w:rsid w:val="00571D0B"/>
    <w:rsid w:val="00571DCB"/>
    <w:rsid w:val="00571E4F"/>
    <w:rsid w:val="00571F7D"/>
    <w:rsid w:val="0057203B"/>
    <w:rsid w:val="0057294F"/>
    <w:rsid w:val="00572C69"/>
    <w:rsid w:val="00573305"/>
    <w:rsid w:val="005735A9"/>
    <w:rsid w:val="00573B53"/>
    <w:rsid w:val="00573F20"/>
    <w:rsid w:val="005741CA"/>
    <w:rsid w:val="00574277"/>
    <w:rsid w:val="0057468A"/>
    <w:rsid w:val="00574E20"/>
    <w:rsid w:val="00574E9A"/>
    <w:rsid w:val="005752DE"/>
    <w:rsid w:val="005757D7"/>
    <w:rsid w:val="00575C1F"/>
    <w:rsid w:val="005762DD"/>
    <w:rsid w:val="00576AF2"/>
    <w:rsid w:val="00576B65"/>
    <w:rsid w:val="00576C17"/>
    <w:rsid w:val="00577ABF"/>
    <w:rsid w:val="00580317"/>
    <w:rsid w:val="0058031C"/>
    <w:rsid w:val="005803C1"/>
    <w:rsid w:val="00580A4F"/>
    <w:rsid w:val="00580EF3"/>
    <w:rsid w:val="00581A2F"/>
    <w:rsid w:val="00581C3D"/>
    <w:rsid w:val="00581E47"/>
    <w:rsid w:val="005830DF"/>
    <w:rsid w:val="0058400E"/>
    <w:rsid w:val="00584C3A"/>
    <w:rsid w:val="00584C65"/>
    <w:rsid w:val="00584EC6"/>
    <w:rsid w:val="00585660"/>
    <w:rsid w:val="005859B9"/>
    <w:rsid w:val="00585A6A"/>
    <w:rsid w:val="00585B7F"/>
    <w:rsid w:val="00585CE8"/>
    <w:rsid w:val="0058694E"/>
    <w:rsid w:val="00587522"/>
    <w:rsid w:val="005876A9"/>
    <w:rsid w:val="00587C80"/>
    <w:rsid w:val="00587FDE"/>
    <w:rsid w:val="00590581"/>
    <w:rsid w:val="00590DE8"/>
    <w:rsid w:val="00591843"/>
    <w:rsid w:val="00592056"/>
    <w:rsid w:val="00592651"/>
    <w:rsid w:val="00592694"/>
    <w:rsid w:val="005927BB"/>
    <w:rsid w:val="00593550"/>
    <w:rsid w:val="005936C4"/>
    <w:rsid w:val="005936F4"/>
    <w:rsid w:val="0059469F"/>
    <w:rsid w:val="005946EC"/>
    <w:rsid w:val="00594AA8"/>
    <w:rsid w:val="00594F22"/>
    <w:rsid w:val="0059556E"/>
    <w:rsid w:val="00595F67"/>
    <w:rsid w:val="005961D2"/>
    <w:rsid w:val="00596628"/>
    <w:rsid w:val="00596725"/>
    <w:rsid w:val="0059703F"/>
    <w:rsid w:val="0059715B"/>
    <w:rsid w:val="00597201"/>
    <w:rsid w:val="0059764D"/>
    <w:rsid w:val="00597C1C"/>
    <w:rsid w:val="00597C20"/>
    <w:rsid w:val="00597C23"/>
    <w:rsid w:val="005A1580"/>
    <w:rsid w:val="005A1E1C"/>
    <w:rsid w:val="005A22EB"/>
    <w:rsid w:val="005A29AB"/>
    <w:rsid w:val="005A2D93"/>
    <w:rsid w:val="005A2FE6"/>
    <w:rsid w:val="005A3C59"/>
    <w:rsid w:val="005A40BE"/>
    <w:rsid w:val="005A55FE"/>
    <w:rsid w:val="005A5749"/>
    <w:rsid w:val="005A5D68"/>
    <w:rsid w:val="005A6301"/>
    <w:rsid w:val="005A64FA"/>
    <w:rsid w:val="005A699B"/>
    <w:rsid w:val="005A74F0"/>
    <w:rsid w:val="005A7C80"/>
    <w:rsid w:val="005A7D78"/>
    <w:rsid w:val="005A7F88"/>
    <w:rsid w:val="005B071F"/>
    <w:rsid w:val="005B0CD6"/>
    <w:rsid w:val="005B13B2"/>
    <w:rsid w:val="005B147D"/>
    <w:rsid w:val="005B235D"/>
    <w:rsid w:val="005B25E7"/>
    <w:rsid w:val="005B2FB2"/>
    <w:rsid w:val="005B3086"/>
    <w:rsid w:val="005B3711"/>
    <w:rsid w:val="005B37FA"/>
    <w:rsid w:val="005B3D68"/>
    <w:rsid w:val="005B4830"/>
    <w:rsid w:val="005B4933"/>
    <w:rsid w:val="005B4AE2"/>
    <w:rsid w:val="005B4C38"/>
    <w:rsid w:val="005B4E82"/>
    <w:rsid w:val="005B65AF"/>
    <w:rsid w:val="005C1B58"/>
    <w:rsid w:val="005C2596"/>
    <w:rsid w:val="005C3664"/>
    <w:rsid w:val="005C367E"/>
    <w:rsid w:val="005C387D"/>
    <w:rsid w:val="005C3D4B"/>
    <w:rsid w:val="005C4D39"/>
    <w:rsid w:val="005C508A"/>
    <w:rsid w:val="005C53D7"/>
    <w:rsid w:val="005C6627"/>
    <w:rsid w:val="005C687F"/>
    <w:rsid w:val="005C6DF0"/>
    <w:rsid w:val="005C6F98"/>
    <w:rsid w:val="005C7034"/>
    <w:rsid w:val="005C7EE7"/>
    <w:rsid w:val="005D00AE"/>
    <w:rsid w:val="005D04BC"/>
    <w:rsid w:val="005D0D2D"/>
    <w:rsid w:val="005D0F80"/>
    <w:rsid w:val="005D2690"/>
    <w:rsid w:val="005D2D46"/>
    <w:rsid w:val="005D2FBE"/>
    <w:rsid w:val="005D3834"/>
    <w:rsid w:val="005D39F9"/>
    <w:rsid w:val="005D4AFB"/>
    <w:rsid w:val="005D4DFC"/>
    <w:rsid w:val="005D5A72"/>
    <w:rsid w:val="005D5CE5"/>
    <w:rsid w:val="005D648C"/>
    <w:rsid w:val="005D6923"/>
    <w:rsid w:val="005D6AB8"/>
    <w:rsid w:val="005D6B37"/>
    <w:rsid w:val="005D785A"/>
    <w:rsid w:val="005E03B6"/>
    <w:rsid w:val="005E06E3"/>
    <w:rsid w:val="005E0AD2"/>
    <w:rsid w:val="005E0BE1"/>
    <w:rsid w:val="005E20B5"/>
    <w:rsid w:val="005E26A3"/>
    <w:rsid w:val="005E361D"/>
    <w:rsid w:val="005E3725"/>
    <w:rsid w:val="005E3888"/>
    <w:rsid w:val="005E39E9"/>
    <w:rsid w:val="005E3B02"/>
    <w:rsid w:val="005E499D"/>
    <w:rsid w:val="005E51DA"/>
    <w:rsid w:val="005E5761"/>
    <w:rsid w:val="005E592C"/>
    <w:rsid w:val="005E5A97"/>
    <w:rsid w:val="005E683D"/>
    <w:rsid w:val="005E68E7"/>
    <w:rsid w:val="005E6D8A"/>
    <w:rsid w:val="005E70FC"/>
    <w:rsid w:val="005E76F5"/>
    <w:rsid w:val="005E7BAD"/>
    <w:rsid w:val="005E7DCC"/>
    <w:rsid w:val="005E7F4B"/>
    <w:rsid w:val="005F07DC"/>
    <w:rsid w:val="005F0A0B"/>
    <w:rsid w:val="005F1311"/>
    <w:rsid w:val="005F132E"/>
    <w:rsid w:val="005F181C"/>
    <w:rsid w:val="005F199E"/>
    <w:rsid w:val="005F2110"/>
    <w:rsid w:val="005F2B87"/>
    <w:rsid w:val="005F2F1F"/>
    <w:rsid w:val="005F3326"/>
    <w:rsid w:val="005F447E"/>
    <w:rsid w:val="005F4893"/>
    <w:rsid w:val="005F4AF1"/>
    <w:rsid w:val="005F4DE3"/>
    <w:rsid w:val="005F50EB"/>
    <w:rsid w:val="005F50FF"/>
    <w:rsid w:val="005F54A8"/>
    <w:rsid w:val="005F54B1"/>
    <w:rsid w:val="005F565D"/>
    <w:rsid w:val="005F6284"/>
    <w:rsid w:val="005F6663"/>
    <w:rsid w:val="005F6CBF"/>
    <w:rsid w:val="005F6E7C"/>
    <w:rsid w:val="005F7D76"/>
    <w:rsid w:val="005F7F46"/>
    <w:rsid w:val="005F7FC1"/>
    <w:rsid w:val="0060030B"/>
    <w:rsid w:val="00600C49"/>
    <w:rsid w:val="00601EAC"/>
    <w:rsid w:val="00601FC9"/>
    <w:rsid w:val="00602AC6"/>
    <w:rsid w:val="00602F15"/>
    <w:rsid w:val="00603C0D"/>
    <w:rsid w:val="00603CD9"/>
    <w:rsid w:val="00603FBE"/>
    <w:rsid w:val="006041EE"/>
    <w:rsid w:val="00604566"/>
    <w:rsid w:val="00604669"/>
    <w:rsid w:val="00604D00"/>
    <w:rsid w:val="006051DC"/>
    <w:rsid w:val="00605312"/>
    <w:rsid w:val="0060615A"/>
    <w:rsid w:val="00606550"/>
    <w:rsid w:val="0060660F"/>
    <w:rsid w:val="00606EC0"/>
    <w:rsid w:val="006070E9"/>
    <w:rsid w:val="00607481"/>
    <w:rsid w:val="006077C7"/>
    <w:rsid w:val="00607D44"/>
    <w:rsid w:val="00610881"/>
    <w:rsid w:val="00610BBF"/>
    <w:rsid w:val="006118FF"/>
    <w:rsid w:val="00611B85"/>
    <w:rsid w:val="0061220D"/>
    <w:rsid w:val="0061236E"/>
    <w:rsid w:val="0061286B"/>
    <w:rsid w:val="00612EEB"/>
    <w:rsid w:val="00613788"/>
    <w:rsid w:val="00613CFB"/>
    <w:rsid w:val="00614168"/>
    <w:rsid w:val="0061442E"/>
    <w:rsid w:val="00614595"/>
    <w:rsid w:val="0061510C"/>
    <w:rsid w:val="00615624"/>
    <w:rsid w:val="0061597C"/>
    <w:rsid w:val="006169E5"/>
    <w:rsid w:val="00616E66"/>
    <w:rsid w:val="00617735"/>
    <w:rsid w:val="00620011"/>
    <w:rsid w:val="006207D3"/>
    <w:rsid w:val="00621DF2"/>
    <w:rsid w:val="00622920"/>
    <w:rsid w:val="0062338D"/>
    <w:rsid w:val="00623422"/>
    <w:rsid w:val="0062344A"/>
    <w:rsid w:val="006237A1"/>
    <w:rsid w:val="00624021"/>
    <w:rsid w:val="00624215"/>
    <w:rsid w:val="00624B26"/>
    <w:rsid w:val="00624C6A"/>
    <w:rsid w:val="00624F26"/>
    <w:rsid w:val="00625339"/>
    <w:rsid w:val="00625632"/>
    <w:rsid w:val="00625AFA"/>
    <w:rsid w:val="006268DF"/>
    <w:rsid w:val="00627373"/>
    <w:rsid w:val="006273EA"/>
    <w:rsid w:val="00627432"/>
    <w:rsid w:val="0063044C"/>
    <w:rsid w:val="00630680"/>
    <w:rsid w:val="00630C3C"/>
    <w:rsid w:val="00630E9D"/>
    <w:rsid w:val="006314F8"/>
    <w:rsid w:val="0063182B"/>
    <w:rsid w:val="00631FA3"/>
    <w:rsid w:val="006325EB"/>
    <w:rsid w:val="00632670"/>
    <w:rsid w:val="00632B1B"/>
    <w:rsid w:val="00633840"/>
    <w:rsid w:val="006349D6"/>
    <w:rsid w:val="006350F8"/>
    <w:rsid w:val="006352D5"/>
    <w:rsid w:val="00636221"/>
    <w:rsid w:val="006364DB"/>
    <w:rsid w:val="0063680D"/>
    <w:rsid w:val="00637518"/>
    <w:rsid w:val="006378A7"/>
    <w:rsid w:val="00637E69"/>
    <w:rsid w:val="006400A8"/>
    <w:rsid w:val="006400E3"/>
    <w:rsid w:val="00641436"/>
    <w:rsid w:val="0064195E"/>
    <w:rsid w:val="0064228D"/>
    <w:rsid w:val="00642F2D"/>
    <w:rsid w:val="006432F5"/>
    <w:rsid w:val="00643AD8"/>
    <w:rsid w:val="00644DB3"/>
    <w:rsid w:val="00644F41"/>
    <w:rsid w:val="00644F4A"/>
    <w:rsid w:val="00645144"/>
    <w:rsid w:val="00645336"/>
    <w:rsid w:val="00645495"/>
    <w:rsid w:val="00645607"/>
    <w:rsid w:val="006460F2"/>
    <w:rsid w:val="00646757"/>
    <w:rsid w:val="00647018"/>
    <w:rsid w:val="0064744B"/>
    <w:rsid w:val="0064796C"/>
    <w:rsid w:val="0065017E"/>
    <w:rsid w:val="00650AC9"/>
    <w:rsid w:val="00650B3C"/>
    <w:rsid w:val="00650D5C"/>
    <w:rsid w:val="00651123"/>
    <w:rsid w:val="006513B8"/>
    <w:rsid w:val="006513EA"/>
    <w:rsid w:val="00651400"/>
    <w:rsid w:val="00651855"/>
    <w:rsid w:val="0065187F"/>
    <w:rsid w:val="00652D76"/>
    <w:rsid w:val="006533AB"/>
    <w:rsid w:val="006536F6"/>
    <w:rsid w:val="00654DDA"/>
    <w:rsid w:val="0065514A"/>
    <w:rsid w:val="006554CD"/>
    <w:rsid w:val="006554D6"/>
    <w:rsid w:val="00655CB4"/>
    <w:rsid w:val="00656548"/>
    <w:rsid w:val="00656B1C"/>
    <w:rsid w:val="00656DB0"/>
    <w:rsid w:val="0065724F"/>
    <w:rsid w:val="0065725A"/>
    <w:rsid w:val="006607F6"/>
    <w:rsid w:val="00660A3B"/>
    <w:rsid w:val="0066106B"/>
    <w:rsid w:val="00661070"/>
    <w:rsid w:val="00661289"/>
    <w:rsid w:val="00661A40"/>
    <w:rsid w:val="00661F1C"/>
    <w:rsid w:val="006626FD"/>
    <w:rsid w:val="0066274A"/>
    <w:rsid w:val="00662878"/>
    <w:rsid w:val="006638C9"/>
    <w:rsid w:val="0066399B"/>
    <w:rsid w:val="00663E87"/>
    <w:rsid w:val="00664441"/>
    <w:rsid w:val="006657F9"/>
    <w:rsid w:val="0066722E"/>
    <w:rsid w:val="00667414"/>
    <w:rsid w:val="0066742A"/>
    <w:rsid w:val="00667537"/>
    <w:rsid w:val="0066761E"/>
    <w:rsid w:val="00667E90"/>
    <w:rsid w:val="006700AF"/>
    <w:rsid w:val="0067011A"/>
    <w:rsid w:val="006703BC"/>
    <w:rsid w:val="00670412"/>
    <w:rsid w:val="00670A75"/>
    <w:rsid w:val="00671220"/>
    <w:rsid w:val="00672300"/>
    <w:rsid w:val="00672901"/>
    <w:rsid w:val="00673149"/>
    <w:rsid w:val="0067315C"/>
    <w:rsid w:val="00673618"/>
    <w:rsid w:val="0067377A"/>
    <w:rsid w:val="00673900"/>
    <w:rsid w:val="00673AF6"/>
    <w:rsid w:val="00673CF6"/>
    <w:rsid w:val="00673D19"/>
    <w:rsid w:val="00673F99"/>
    <w:rsid w:val="006741F1"/>
    <w:rsid w:val="00675859"/>
    <w:rsid w:val="00675940"/>
    <w:rsid w:val="00675B54"/>
    <w:rsid w:val="0067616B"/>
    <w:rsid w:val="006763B0"/>
    <w:rsid w:val="00676A70"/>
    <w:rsid w:val="0067727E"/>
    <w:rsid w:val="006773BB"/>
    <w:rsid w:val="00677548"/>
    <w:rsid w:val="00677592"/>
    <w:rsid w:val="006801CC"/>
    <w:rsid w:val="00680513"/>
    <w:rsid w:val="006809E8"/>
    <w:rsid w:val="006817D3"/>
    <w:rsid w:val="00681E11"/>
    <w:rsid w:val="00682280"/>
    <w:rsid w:val="0068229D"/>
    <w:rsid w:val="00682348"/>
    <w:rsid w:val="006827FA"/>
    <w:rsid w:val="00682DA9"/>
    <w:rsid w:val="00683587"/>
    <w:rsid w:val="0068378F"/>
    <w:rsid w:val="00683AD3"/>
    <w:rsid w:val="00683EF3"/>
    <w:rsid w:val="00684A0F"/>
    <w:rsid w:val="00684E6B"/>
    <w:rsid w:val="0068520A"/>
    <w:rsid w:val="00686E31"/>
    <w:rsid w:val="00687A28"/>
    <w:rsid w:val="00690035"/>
    <w:rsid w:val="0069101E"/>
    <w:rsid w:val="0069135B"/>
    <w:rsid w:val="00691380"/>
    <w:rsid w:val="006913D1"/>
    <w:rsid w:val="00691A10"/>
    <w:rsid w:val="00692242"/>
    <w:rsid w:val="00692381"/>
    <w:rsid w:val="006925D8"/>
    <w:rsid w:val="00693071"/>
    <w:rsid w:val="006933E5"/>
    <w:rsid w:val="00694693"/>
    <w:rsid w:val="006946E5"/>
    <w:rsid w:val="00694C12"/>
    <w:rsid w:val="00695574"/>
    <w:rsid w:val="00695A44"/>
    <w:rsid w:val="00696009"/>
    <w:rsid w:val="00696015"/>
    <w:rsid w:val="00696589"/>
    <w:rsid w:val="00697492"/>
    <w:rsid w:val="006A0733"/>
    <w:rsid w:val="006A082D"/>
    <w:rsid w:val="006A086C"/>
    <w:rsid w:val="006A1E8B"/>
    <w:rsid w:val="006A274C"/>
    <w:rsid w:val="006A2ED5"/>
    <w:rsid w:val="006A3912"/>
    <w:rsid w:val="006A41E7"/>
    <w:rsid w:val="006A4B63"/>
    <w:rsid w:val="006A4D55"/>
    <w:rsid w:val="006A56F6"/>
    <w:rsid w:val="006A61C7"/>
    <w:rsid w:val="006A66E1"/>
    <w:rsid w:val="006A6E2A"/>
    <w:rsid w:val="006A7807"/>
    <w:rsid w:val="006A7904"/>
    <w:rsid w:val="006B0B19"/>
    <w:rsid w:val="006B0B85"/>
    <w:rsid w:val="006B2145"/>
    <w:rsid w:val="006B2AFF"/>
    <w:rsid w:val="006B2FCD"/>
    <w:rsid w:val="006B424B"/>
    <w:rsid w:val="006B4C7F"/>
    <w:rsid w:val="006B4E60"/>
    <w:rsid w:val="006B6518"/>
    <w:rsid w:val="006B6553"/>
    <w:rsid w:val="006B6A39"/>
    <w:rsid w:val="006B7953"/>
    <w:rsid w:val="006C0526"/>
    <w:rsid w:val="006C09E0"/>
    <w:rsid w:val="006C1094"/>
    <w:rsid w:val="006C14F1"/>
    <w:rsid w:val="006C269B"/>
    <w:rsid w:val="006C272F"/>
    <w:rsid w:val="006C27F9"/>
    <w:rsid w:val="006C3190"/>
    <w:rsid w:val="006C332B"/>
    <w:rsid w:val="006C3728"/>
    <w:rsid w:val="006C3A8F"/>
    <w:rsid w:val="006C3B29"/>
    <w:rsid w:val="006C420B"/>
    <w:rsid w:val="006C4B6A"/>
    <w:rsid w:val="006C4CAA"/>
    <w:rsid w:val="006C5440"/>
    <w:rsid w:val="006C546F"/>
    <w:rsid w:val="006C5580"/>
    <w:rsid w:val="006C5C74"/>
    <w:rsid w:val="006C5F71"/>
    <w:rsid w:val="006C6353"/>
    <w:rsid w:val="006C67B0"/>
    <w:rsid w:val="006C6D67"/>
    <w:rsid w:val="006C7462"/>
    <w:rsid w:val="006C75D3"/>
    <w:rsid w:val="006D006B"/>
    <w:rsid w:val="006D01C1"/>
    <w:rsid w:val="006D023F"/>
    <w:rsid w:val="006D02BA"/>
    <w:rsid w:val="006D048F"/>
    <w:rsid w:val="006D0564"/>
    <w:rsid w:val="006D061B"/>
    <w:rsid w:val="006D1C15"/>
    <w:rsid w:val="006D2396"/>
    <w:rsid w:val="006D27F9"/>
    <w:rsid w:val="006D2B29"/>
    <w:rsid w:val="006D37D2"/>
    <w:rsid w:val="006D44C5"/>
    <w:rsid w:val="006D47C0"/>
    <w:rsid w:val="006D5CD1"/>
    <w:rsid w:val="006D7442"/>
    <w:rsid w:val="006E020B"/>
    <w:rsid w:val="006E0C7B"/>
    <w:rsid w:val="006E1F9A"/>
    <w:rsid w:val="006E25B1"/>
    <w:rsid w:val="006E2748"/>
    <w:rsid w:val="006E3A7B"/>
    <w:rsid w:val="006E4888"/>
    <w:rsid w:val="006E4DDA"/>
    <w:rsid w:val="006E4E69"/>
    <w:rsid w:val="006E4F5E"/>
    <w:rsid w:val="006E5095"/>
    <w:rsid w:val="006E589E"/>
    <w:rsid w:val="006E5C5D"/>
    <w:rsid w:val="006E5ECB"/>
    <w:rsid w:val="006E6114"/>
    <w:rsid w:val="006E638B"/>
    <w:rsid w:val="006E6CF8"/>
    <w:rsid w:val="006E6E2E"/>
    <w:rsid w:val="006E7DD2"/>
    <w:rsid w:val="006F0157"/>
    <w:rsid w:val="006F061C"/>
    <w:rsid w:val="006F0E9F"/>
    <w:rsid w:val="006F199D"/>
    <w:rsid w:val="006F1F46"/>
    <w:rsid w:val="006F239F"/>
    <w:rsid w:val="006F2639"/>
    <w:rsid w:val="006F2B5B"/>
    <w:rsid w:val="006F2CB0"/>
    <w:rsid w:val="006F348C"/>
    <w:rsid w:val="006F3814"/>
    <w:rsid w:val="006F39FF"/>
    <w:rsid w:val="006F4505"/>
    <w:rsid w:val="006F4FAE"/>
    <w:rsid w:val="006F550D"/>
    <w:rsid w:val="006F5D72"/>
    <w:rsid w:val="006F608B"/>
    <w:rsid w:val="006F624E"/>
    <w:rsid w:val="006F667A"/>
    <w:rsid w:val="006F66C8"/>
    <w:rsid w:val="006F6CEB"/>
    <w:rsid w:val="006F6CF0"/>
    <w:rsid w:val="006F6E83"/>
    <w:rsid w:val="006F6FCD"/>
    <w:rsid w:val="007001B6"/>
    <w:rsid w:val="007001D6"/>
    <w:rsid w:val="007003B6"/>
    <w:rsid w:val="00700523"/>
    <w:rsid w:val="00702287"/>
    <w:rsid w:val="007023EB"/>
    <w:rsid w:val="00702627"/>
    <w:rsid w:val="00703862"/>
    <w:rsid w:val="00703CA5"/>
    <w:rsid w:val="00703E59"/>
    <w:rsid w:val="0070419B"/>
    <w:rsid w:val="007041F8"/>
    <w:rsid w:val="00705AC2"/>
    <w:rsid w:val="00705AFA"/>
    <w:rsid w:val="00705E1B"/>
    <w:rsid w:val="007073FA"/>
    <w:rsid w:val="0070798D"/>
    <w:rsid w:val="007103D3"/>
    <w:rsid w:val="0071041B"/>
    <w:rsid w:val="00712406"/>
    <w:rsid w:val="007129AE"/>
    <w:rsid w:val="00713389"/>
    <w:rsid w:val="00713AB1"/>
    <w:rsid w:val="0071409F"/>
    <w:rsid w:val="00714DCC"/>
    <w:rsid w:val="00715691"/>
    <w:rsid w:val="007156D2"/>
    <w:rsid w:val="007159D8"/>
    <w:rsid w:val="00715C05"/>
    <w:rsid w:val="00717A44"/>
    <w:rsid w:val="00717D21"/>
    <w:rsid w:val="00717E2D"/>
    <w:rsid w:val="00717E6C"/>
    <w:rsid w:val="00717F37"/>
    <w:rsid w:val="00720D7B"/>
    <w:rsid w:val="00721EF7"/>
    <w:rsid w:val="007225F9"/>
    <w:rsid w:val="0072321A"/>
    <w:rsid w:val="0072355D"/>
    <w:rsid w:val="00724202"/>
    <w:rsid w:val="00724216"/>
    <w:rsid w:val="0072472D"/>
    <w:rsid w:val="007248E4"/>
    <w:rsid w:val="00724FD8"/>
    <w:rsid w:val="00725504"/>
    <w:rsid w:val="00725BEB"/>
    <w:rsid w:val="00725ED6"/>
    <w:rsid w:val="00726075"/>
    <w:rsid w:val="00726132"/>
    <w:rsid w:val="00726775"/>
    <w:rsid w:val="00727172"/>
    <w:rsid w:val="0072753E"/>
    <w:rsid w:val="007278D4"/>
    <w:rsid w:val="007279E9"/>
    <w:rsid w:val="00730158"/>
    <w:rsid w:val="00730801"/>
    <w:rsid w:val="007308A6"/>
    <w:rsid w:val="00732592"/>
    <w:rsid w:val="0073378C"/>
    <w:rsid w:val="00733BA0"/>
    <w:rsid w:val="00733DD7"/>
    <w:rsid w:val="00733E21"/>
    <w:rsid w:val="00734B81"/>
    <w:rsid w:val="007350A2"/>
    <w:rsid w:val="007351A0"/>
    <w:rsid w:val="007353A1"/>
    <w:rsid w:val="007356F5"/>
    <w:rsid w:val="00735D48"/>
    <w:rsid w:val="00735DD8"/>
    <w:rsid w:val="00735FF5"/>
    <w:rsid w:val="0073642D"/>
    <w:rsid w:val="00737AC5"/>
    <w:rsid w:val="00740042"/>
    <w:rsid w:val="007407DF"/>
    <w:rsid w:val="00740CCC"/>
    <w:rsid w:val="0074100F"/>
    <w:rsid w:val="00741A2B"/>
    <w:rsid w:val="007420B3"/>
    <w:rsid w:val="007422A6"/>
    <w:rsid w:val="00742AD1"/>
    <w:rsid w:val="007436FC"/>
    <w:rsid w:val="0074463F"/>
    <w:rsid w:val="00744A22"/>
    <w:rsid w:val="00744C57"/>
    <w:rsid w:val="0074582B"/>
    <w:rsid w:val="007458F0"/>
    <w:rsid w:val="00745CEC"/>
    <w:rsid w:val="0074615D"/>
    <w:rsid w:val="007462E6"/>
    <w:rsid w:val="007466ED"/>
    <w:rsid w:val="00746DB4"/>
    <w:rsid w:val="00747347"/>
    <w:rsid w:val="00747451"/>
    <w:rsid w:val="0074799A"/>
    <w:rsid w:val="00750C9D"/>
    <w:rsid w:val="0075141E"/>
    <w:rsid w:val="0075176E"/>
    <w:rsid w:val="0075184D"/>
    <w:rsid w:val="00752142"/>
    <w:rsid w:val="007525D6"/>
    <w:rsid w:val="0075290B"/>
    <w:rsid w:val="0075355B"/>
    <w:rsid w:val="007538BA"/>
    <w:rsid w:val="007546AB"/>
    <w:rsid w:val="007548BF"/>
    <w:rsid w:val="00754E05"/>
    <w:rsid w:val="00755C09"/>
    <w:rsid w:val="00757578"/>
    <w:rsid w:val="0076024E"/>
    <w:rsid w:val="007615D4"/>
    <w:rsid w:val="00762379"/>
    <w:rsid w:val="007628B1"/>
    <w:rsid w:val="00762E95"/>
    <w:rsid w:val="00762EDE"/>
    <w:rsid w:val="007636BC"/>
    <w:rsid w:val="0076405E"/>
    <w:rsid w:val="0076467F"/>
    <w:rsid w:val="007646D5"/>
    <w:rsid w:val="00764C36"/>
    <w:rsid w:val="007655EA"/>
    <w:rsid w:val="00765AAB"/>
    <w:rsid w:val="00765FE2"/>
    <w:rsid w:val="0076692B"/>
    <w:rsid w:val="007670B6"/>
    <w:rsid w:val="00767460"/>
    <w:rsid w:val="007676B1"/>
    <w:rsid w:val="007678EA"/>
    <w:rsid w:val="00767C45"/>
    <w:rsid w:val="007700BA"/>
    <w:rsid w:val="00771272"/>
    <w:rsid w:val="00771323"/>
    <w:rsid w:val="007713EB"/>
    <w:rsid w:val="00771F4C"/>
    <w:rsid w:val="00771FD0"/>
    <w:rsid w:val="007720F4"/>
    <w:rsid w:val="00773D06"/>
    <w:rsid w:val="00774924"/>
    <w:rsid w:val="00774D8E"/>
    <w:rsid w:val="00774E0E"/>
    <w:rsid w:val="007750B2"/>
    <w:rsid w:val="007756AB"/>
    <w:rsid w:val="00775940"/>
    <w:rsid w:val="00775C23"/>
    <w:rsid w:val="00775C91"/>
    <w:rsid w:val="00775D59"/>
    <w:rsid w:val="007764A5"/>
    <w:rsid w:val="007771F4"/>
    <w:rsid w:val="00777634"/>
    <w:rsid w:val="00780178"/>
    <w:rsid w:val="007804CF"/>
    <w:rsid w:val="00780B11"/>
    <w:rsid w:val="00780DA8"/>
    <w:rsid w:val="007813E9"/>
    <w:rsid w:val="007818F8"/>
    <w:rsid w:val="00782FF6"/>
    <w:rsid w:val="00783205"/>
    <w:rsid w:val="00783B02"/>
    <w:rsid w:val="00783BB8"/>
    <w:rsid w:val="0078494E"/>
    <w:rsid w:val="007849A1"/>
    <w:rsid w:val="00784E2F"/>
    <w:rsid w:val="00784F11"/>
    <w:rsid w:val="00785202"/>
    <w:rsid w:val="00785467"/>
    <w:rsid w:val="00785D4C"/>
    <w:rsid w:val="007864FF"/>
    <w:rsid w:val="0078662E"/>
    <w:rsid w:val="007867A8"/>
    <w:rsid w:val="0078792C"/>
    <w:rsid w:val="00787990"/>
    <w:rsid w:val="00790466"/>
    <w:rsid w:val="00791A92"/>
    <w:rsid w:val="00791E30"/>
    <w:rsid w:val="00791EAA"/>
    <w:rsid w:val="00792076"/>
    <w:rsid w:val="00792F05"/>
    <w:rsid w:val="007939D3"/>
    <w:rsid w:val="007943F5"/>
    <w:rsid w:val="0079522B"/>
    <w:rsid w:val="007952A8"/>
    <w:rsid w:val="00795A75"/>
    <w:rsid w:val="007961DB"/>
    <w:rsid w:val="0079659A"/>
    <w:rsid w:val="00796A18"/>
    <w:rsid w:val="00796AE5"/>
    <w:rsid w:val="007A0753"/>
    <w:rsid w:val="007A0ED2"/>
    <w:rsid w:val="007A11E7"/>
    <w:rsid w:val="007A145B"/>
    <w:rsid w:val="007A2001"/>
    <w:rsid w:val="007A21E7"/>
    <w:rsid w:val="007A25D9"/>
    <w:rsid w:val="007A264D"/>
    <w:rsid w:val="007A3150"/>
    <w:rsid w:val="007A3BE2"/>
    <w:rsid w:val="007A3C3C"/>
    <w:rsid w:val="007A3DE9"/>
    <w:rsid w:val="007A4006"/>
    <w:rsid w:val="007A48A8"/>
    <w:rsid w:val="007A4DA2"/>
    <w:rsid w:val="007A4F0B"/>
    <w:rsid w:val="007A5178"/>
    <w:rsid w:val="007A5548"/>
    <w:rsid w:val="007A5A45"/>
    <w:rsid w:val="007A5EB3"/>
    <w:rsid w:val="007A6030"/>
    <w:rsid w:val="007A6E30"/>
    <w:rsid w:val="007A7331"/>
    <w:rsid w:val="007B0041"/>
    <w:rsid w:val="007B0207"/>
    <w:rsid w:val="007B2F5C"/>
    <w:rsid w:val="007B32B8"/>
    <w:rsid w:val="007B3309"/>
    <w:rsid w:val="007B35E7"/>
    <w:rsid w:val="007B36FB"/>
    <w:rsid w:val="007B3C4A"/>
    <w:rsid w:val="007B4283"/>
    <w:rsid w:val="007B4585"/>
    <w:rsid w:val="007B4742"/>
    <w:rsid w:val="007B4A93"/>
    <w:rsid w:val="007B4D31"/>
    <w:rsid w:val="007B54FB"/>
    <w:rsid w:val="007B5963"/>
    <w:rsid w:val="007B5DEA"/>
    <w:rsid w:val="007B62C9"/>
    <w:rsid w:val="007B65E5"/>
    <w:rsid w:val="007B6698"/>
    <w:rsid w:val="007B7BB3"/>
    <w:rsid w:val="007B7DB0"/>
    <w:rsid w:val="007B7F37"/>
    <w:rsid w:val="007C0917"/>
    <w:rsid w:val="007C1519"/>
    <w:rsid w:val="007C1D05"/>
    <w:rsid w:val="007C2537"/>
    <w:rsid w:val="007C2C03"/>
    <w:rsid w:val="007C318C"/>
    <w:rsid w:val="007C363F"/>
    <w:rsid w:val="007C3EC2"/>
    <w:rsid w:val="007C5B5F"/>
    <w:rsid w:val="007C5F46"/>
    <w:rsid w:val="007C6010"/>
    <w:rsid w:val="007C656F"/>
    <w:rsid w:val="007C69E6"/>
    <w:rsid w:val="007C714D"/>
    <w:rsid w:val="007D0481"/>
    <w:rsid w:val="007D0495"/>
    <w:rsid w:val="007D076E"/>
    <w:rsid w:val="007D0783"/>
    <w:rsid w:val="007D0DE9"/>
    <w:rsid w:val="007D12B4"/>
    <w:rsid w:val="007D1AE4"/>
    <w:rsid w:val="007D2409"/>
    <w:rsid w:val="007D2470"/>
    <w:rsid w:val="007D26F2"/>
    <w:rsid w:val="007D2819"/>
    <w:rsid w:val="007D35A8"/>
    <w:rsid w:val="007D39FA"/>
    <w:rsid w:val="007D3D4D"/>
    <w:rsid w:val="007D42DA"/>
    <w:rsid w:val="007D4470"/>
    <w:rsid w:val="007D52D7"/>
    <w:rsid w:val="007D5D12"/>
    <w:rsid w:val="007D5D54"/>
    <w:rsid w:val="007D6A1F"/>
    <w:rsid w:val="007D6AF3"/>
    <w:rsid w:val="007D7202"/>
    <w:rsid w:val="007D747C"/>
    <w:rsid w:val="007E05AD"/>
    <w:rsid w:val="007E0D1A"/>
    <w:rsid w:val="007E1B5E"/>
    <w:rsid w:val="007E2061"/>
    <w:rsid w:val="007E26F1"/>
    <w:rsid w:val="007E3140"/>
    <w:rsid w:val="007E36BF"/>
    <w:rsid w:val="007E3CBD"/>
    <w:rsid w:val="007E4027"/>
    <w:rsid w:val="007E4A1E"/>
    <w:rsid w:val="007E52D6"/>
    <w:rsid w:val="007E556C"/>
    <w:rsid w:val="007E7910"/>
    <w:rsid w:val="007E7BE8"/>
    <w:rsid w:val="007F0307"/>
    <w:rsid w:val="007F0FA0"/>
    <w:rsid w:val="007F1630"/>
    <w:rsid w:val="007F22B2"/>
    <w:rsid w:val="007F2B1E"/>
    <w:rsid w:val="007F372F"/>
    <w:rsid w:val="007F51A7"/>
    <w:rsid w:val="007F54DB"/>
    <w:rsid w:val="007F5CC6"/>
    <w:rsid w:val="007F6925"/>
    <w:rsid w:val="007F6B55"/>
    <w:rsid w:val="007F6CBF"/>
    <w:rsid w:val="007F7316"/>
    <w:rsid w:val="007F735E"/>
    <w:rsid w:val="007F76EE"/>
    <w:rsid w:val="007F78F2"/>
    <w:rsid w:val="007F7BB9"/>
    <w:rsid w:val="00800B89"/>
    <w:rsid w:val="00800BC4"/>
    <w:rsid w:val="00801BE5"/>
    <w:rsid w:val="008023A0"/>
    <w:rsid w:val="0080287D"/>
    <w:rsid w:val="00802AA7"/>
    <w:rsid w:val="00802FB6"/>
    <w:rsid w:val="008033ED"/>
    <w:rsid w:val="008038D7"/>
    <w:rsid w:val="00803999"/>
    <w:rsid w:val="008048A4"/>
    <w:rsid w:val="008059B5"/>
    <w:rsid w:val="00805AF7"/>
    <w:rsid w:val="008069C6"/>
    <w:rsid w:val="00807271"/>
    <w:rsid w:val="00807736"/>
    <w:rsid w:val="00810A94"/>
    <w:rsid w:val="0081144F"/>
    <w:rsid w:val="008119BA"/>
    <w:rsid w:val="00811A42"/>
    <w:rsid w:val="00812DD7"/>
    <w:rsid w:val="0081323B"/>
    <w:rsid w:val="00813379"/>
    <w:rsid w:val="00813F4A"/>
    <w:rsid w:val="00813F6B"/>
    <w:rsid w:val="00814320"/>
    <w:rsid w:val="008152DD"/>
    <w:rsid w:val="0081611A"/>
    <w:rsid w:val="00816301"/>
    <w:rsid w:val="008164DA"/>
    <w:rsid w:val="00816A1C"/>
    <w:rsid w:val="00816BA0"/>
    <w:rsid w:val="00817740"/>
    <w:rsid w:val="00817870"/>
    <w:rsid w:val="00817D94"/>
    <w:rsid w:val="008203C0"/>
    <w:rsid w:val="008210C0"/>
    <w:rsid w:val="00821CD8"/>
    <w:rsid w:val="00821FAB"/>
    <w:rsid w:val="00821FE8"/>
    <w:rsid w:val="00822989"/>
    <w:rsid w:val="00822B46"/>
    <w:rsid w:val="008233FD"/>
    <w:rsid w:val="0082483D"/>
    <w:rsid w:val="00824B51"/>
    <w:rsid w:val="00824C73"/>
    <w:rsid w:val="008258E7"/>
    <w:rsid w:val="00825A75"/>
    <w:rsid w:val="00826F79"/>
    <w:rsid w:val="00827B25"/>
    <w:rsid w:val="00827F42"/>
    <w:rsid w:val="008305BF"/>
    <w:rsid w:val="0083094B"/>
    <w:rsid w:val="0083179E"/>
    <w:rsid w:val="00831AC2"/>
    <w:rsid w:val="00831DCF"/>
    <w:rsid w:val="008321FD"/>
    <w:rsid w:val="0083228F"/>
    <w:rsid w:val="0083231D"/>
    <w:rsid w:val="00832522"/>
    <w:rsid w:val="008330FE"/>
    <w:rsid w:val="00833D79"/>
    <w:rsid w:val="0083424D"/>
    <w:rsid w:val="00834737"/>
    <w:rsid w:val="0083516B"/>
    <w:rsid w:val="00835CC2"/>
    <w:rsid w:val="00836323"/>
    <w:rsid w:val="008372D9"/>
    <w:rsid w:val="008373D6"/>
    <w:rsid w:val="00837B1B"/>
    <w:rsid w:val="00837C0E"/>
    <w:rsid w:val="0084082D"/>
    <w:rsid w:val="0084089F"/>
    <w:rsid w:val="00840B22"/>
    <w:rsid w:val="008418B9"/>
    <w:rsid w:val="00841AB6"/>
    <w:rsid w:val="00842530"/>
    <w:rsid w:val="00842BF0"/>
    <w:rsid w:val="008430F5"/>
    <w:rsid w:val="00843571"/>
    <w:rsid w:val="00843880"/>
    <w:rsid w:val="00843CC1"/>
    <w:rsid w:val="00843D6A"/>
    <w:rsid w:val="00843FEF"/>
    <w:rsid w:val="008440E8"/>
    <w:rsid w:val="00844797"/>
    <w:rsid w:val="00844963"/>
    <w:rsid w:val="00844F5C"/>
    <w:rsid w:val="0084528D"/>
    <w:rsid w:val="0084578C"/>
    <w:rsid w:val="00845874"/>
    <w:rsid w:val="00845B4E"/>
    <w:rsid w:val="00846A07"/>
    <w:rsid w:val="00846D12"/>
    <w:rsid w:val="00846F34"/>
    <w:rsid w:val="008470E4"/>
    <w:rsid w:val="00847E19"/>
    <w:rsid w:val="008504D1"/>
    <w:rsid w:val="00851609"/>
    <w:rsid w:val="00852461"/>
    <w:rsid w:val="00854557"/>
    <w:rsid w:val="008549DE"/>
    <w:rsid w:val="00854D01"/>
    <w:rsid w:val="00854DCC"/>
    <w:rsid w:val="00854F08"/>
    <w:rsid w:val="00855533"/>
    <w:rsid w:val="00855715"/>
    <w:rsid w:val="00856683"/>
    <w:rsid w:val="00856830"/>
    <w:rsid w:val="0085717C"/>
    <w:rsid w:val="008575AC"/>
    <w:rsid w:val="00860700"/>
    <w:rsid w:val="00860BFF"/>
    <w:rsid w:val="0086180C"/>
    <w:rsid w:val="00861827"/>
    <w:rsid w:val="00861AAC"/>
    <w:rsid w:val="00861C0A"/>
    <w:rsid w:val="00861C22"/>
    <w:rsid w:val="008636AD"/>
    <w:rsid w:val="008638BF"/>
    <w:rsid w:val="00864CCC"/>
    <w:rsid w:val="00865505"/>
    <w:rsid w:val="0086593A"/>
    <w:rsid w:val="00865BBC"/>
    <w:rsid w:val="008666BB"/>
    <w:rsid w:val="00867C59"/>
    <w:rsid w:val="0087012B"/>
    <w:rsid w:val="00870950"/>
    <w:rsid w:val="00870F0F"/>
    <w:rsid w:val="00871343"/>
    <w:rsid w:val="00871EEC"/>
    <w:rsid w:val="008723ED"/>
    <w:rsid w:val="00872769"/>
    <w:rsid w:val="0087281C"/>
    <w:rsid w:val="00873500"/>
    <w:rsid w:val="00873E08"/>
    <w:rsid w:val="008746DF"/>
    <w:rsid w:val="00874AB3"/>
    <w:rsid w:val="00875BF0"/>
    <w:rsid w:val="008762F1"/>
    <w:rsid w:val="00876AB1"/>
    <w:rsid w:val="00876B1E"/>
    <w:rsid w:val="00876F0E"/>
    <w:rsid w:val="00877710"/>
    <w:rsid w:val="00877E80"/>
    <w:rsid w:val="008816EE"/>
    <w:rsid w:val="00881E4D"/>
    <w:rsid w:val="008822C1"/>
    <w:rsid w:val="00882336"/>
    <w:rsid w:val="00882F8D"/>
    <w:rsid w:val="00883935"/>
    <w:rsid w:val="00884014"/>
    <w:rsid w:val="00884E8B"/>
    <w:rsid w:val="00884F06"/>
    <w:rsid w:val="00885501"/>
    <w:rsid w:val="00885CF9"/>
    <w:rsid w:val="0088660A"/>
    <w:rsid w:val="0088696C"/>
    <w:rsid w:val="00887896"/>
    <w:rsid w:val="00887ACF"/>
    <w:rsid w:val="00887BBE"/>
    <w:rsid w:val="008903B8"/>
    <w:rsid w:val="0089040D"/>
    <w:rsid w:val="00890B3E"/>
    <w:rsid w:val="00890D73"/>
    <w:rsid w:val="00890E68"/>
    <w:rsid w:val="00891EA6"/>
    <w:rsid w:val="00892262"/>
    <w:rsid w:val="00892508"/>
    <w:rsid w:val="008928EE"/>
    <w:rsid w:val="008928FB"/>
    <w:rsid w:val="008933D1"/>
    <w:rsid w:val="00893AEE"/>
    <w:rsid w:val="00893C00"/>
    <w:rsid w:val="00893D3B"/>
    <w:rsid w:val="00893DFB"/>
    <w:rsid w:val="008944CF"/>
    <w:rsid w:val="00894BB1"/>
    <w:rsid w:val="00896870"/>
    <w:rsid w:val="008971B4"/>
    <w:rsid w:val="0089755C"/>
    <w:rsid w:val="008978A4"/>
    <w:rsid w:val="00897C5F"/>
    <w:rsid w:val="00897C88"/>
    <w:rsid w:val="008A0123"/>
    <w:rsid w:val="008A0549"/>
    <w:rsid w:val="008A11D7"/>
    <w:rsid w:val="008A1AC1"/>
    <w:rsid w:val="008A2351"/>
    <w:rsid w:val="008A25CD"/>
    <w:rsid w:val="008A3028"/>
    <w:rsid w:val="008A3C76"/>
    <w:rsid w:val="008A3F83"/>
    <w:rsid w:val="008A512C"/>
    <w:rsid w:val="008A6276"/>
    <w:rsid w:val="008A697F"/>
    <w:rsid w:val="008A6DD9"/>
    <w:rsid w:val="008B0259"/>
    <w:rsid w:val="008B0B62"/>
    <w:rsid w:val="008B0F06"/>
    <w:rsid w:val="008B1A6F"/>
    <w:rsid w:val="008B1C98"/>
    <w:rsid w:val="008B1FCE"/>
    <w:rsid w:val="008B2311"/>
    <w:rsid w:val="008B2A6C"/>
    <w:rsid w:val="008B2BFD"/>
    <w:rsid w:val="008B3A34"/>
    <w:rsid w:val="008B3DF9"/>
    <w:rsid w:val="008B3F5E"/>
    <w:rsid w:val="008B4D58"/>
    <w:rsid w:val="008B4D65"/>
    <w:rsid w:val="008B5A87"/>
    <w:rsid w:val="008B5F71"/>
    <w:rsid w:val="008B601C"/>
    <w:rsid w:val="008B7216"/>
    <w:rsid w:val="008B7308"/>
    <w:rsid w:val="008B79F3"/>
    <w:rsid w:val="008C1054"/>
    <w:rsid w:val="008C233D"/>
    <w:rsid w:val="008C25BD"/>
    <w:rsid w:val="008C39DC"/>
    <w:rsid w:val="008C3C42"/>
    <w:rsid w:val="008C3EDE"/>
    <w:rsid w:val="008C5450"/>
    <w:rsid w:val="008C58F0"/>
    <w:rsid w:val="008C626A"/>
    <w:rsid w:val="008C6ED4"/>
    <w:rsid w:val="008C70EF"/>
    <w:rsid w:val="008C78F9"/>
    <w:rsid w:val="008C7FA3"/>
    <w:rsid w:val="008D0220"/>
    <w:rsid w:val="008D0DFA"/>
    <w:rsid w:val="008D138A"/>
    <w:rsid w:val="008D1450"/>
    <w:rsid w:val="008D1816"/>
    <w:rsid w:val="008D1D23"/>
    <w:rsid w:val="008D1FB9"/>
    <w:rsid w:val="008D200C"/>
    <w:rsid w:val="008D2848"/>
    <w:rsid w:val="008D29C1"/>
    <w:rsid w:val="008D2C9C"/>
    <w:rsid w:val="008D37FF"/>
    <w:rsid w:val="008D39FD"/>
    <w:rsid w:val="008D430C"/>
    <w:rsid w:val="008D47D4"/>
    <w:rsid w:val="008D5F31"/>
    <w:rsid w:val="008D6946"/>
    <w:rsid w:val="008D77C2"/>
    <w:rsid w:val="008E00E7"/>
    <w:rsid w:val="008E033B"/>
    <w:rsid w:val="008E052D"/>
    <w:rsid w:val="008E08EE"/>
    <w:rsid w:val="008E1212"/>
    <w:rsid w:val="008E2BE8"/>
    <w:rsid w:val="008E346E"/>
    <w:rsid w:val="008E3942"/>
    <w:rsid w:val="008E4167"/>
    <w:rsid w:val="008E4EFC"/>
    <w:rsid w:val="008E5038"/>
    <w:rsid w:val="008E5178"/>
    <w:rsid w:val="008E536E"/>
    <w:rsid w:val="008E5B31"/>
    <w:rsid w:val="008E5CA7"/>
    <w:rsid w:val="008E5FA6"/>
    <w:rsid w:val="008E6DD6"/>
    <w:rsid w:val="008E703E"/>
    <w:rsid w:val="008E74DB"/>
    <w:rsid w:val="008E7CA1"/>
    <w:rsid w:val="008F006F"/>
    <w:rsid w:val="008F04DA"/>
    <w:rsid w:val="008F0C8C"/>
    <w:rsid w:val="008F21F1"/>
    <w:rsid w:val="008F3452"/>
    <w:rsid w:val="008F3744"/>
    <w:rsid w:val="008F3751"/>
    <w:rsid w:val="008F3844"/>
    <w:rsid w:val="008F408D"/>
    <w:rsid w:val="008F4710"/>
    <w:rsid w:val="008F4724"/>
    <w:rsid w:val="008F4A14"/>
    <w:rsid w:val="008F4A3E"/>
    <w:rsid w:val="008F4E1E"/>
    <w:rsid w:val="008F5EF5"/>
    <w:rsid w:val="008F6FB3"/>
    <w:rsid w:val="008F74C4"/>
    <w:rsid w:val="008F7A8B"/>
    <w:rsid w:val="00900DE9"/>
    <w:rsid w:val="00900E0F"/>
    <w:rsid w:val="00900EB2"/>
    <w:rsid w:val="00900F84"/>
    <w:rsid w:val="0090157C"/>
    <w:rsid w:val="0090190C"/>
    <w:rsid w:val="00901932"/>
    <w:rsid w:val="00901EB0"/>
    <w:rsid w:val="00902658"/>
    <w:rsid w:val="00902E61"/>
    <w:rsid w:val="00902FDD"/>
    <w:rsid w:val="009037D1"/>
    <w:rsid w:val="0090446F"/>
    <w:rsid w:val="00904989"/>
    <w:rsid w:val="00905885"/>
    <w:rsid w:val="00906356"/>
    <w:rsid w:val="009076D4"/>
    <w:rsid w:val="00907AE2"/>
    <w:rsid w:val="00907BE7"/>
    <w:rsid w:val="00907DF7"/>
    <w:rsid w:val="00911314"/>
    <w:rsid w:val="00911560"/>
    <w:rsid w:val="00911A66"/>
    <w:rsid w:val="00912095"/>
    <w:rsid w:val="009123BC"/>
    <w:rsid w:val="009125DD"/>
    <w:rsid w:val="00912B8D"/>
    <w:rsid w:val="00912D6C"/>
    <w:rsid w:val="00912DB8"/>
    <w:rsid w:val="00914216"/>
    <w:rsid w:val="009144B0"/>
    <w:rsid w:val="00914857"/>
    <w:rsid w:val="0091672A"/>
    <w:rsid w:val="00916887"/>
    <w:rsid w:val="00916BA8"/>
    <w:rsid w:val="0091707E"/>
    <w:rsid w:val="0091753F"/>
    <w:rsid w:val="0091789D"/>
    <w:rsid w:val="00917A71"/>
    <w:rsid w:val="00920141"/>
    <w:rsid w:val="00921043"/>
    <w:rsid w:val="009214C0"/>
    <w:rsid w:val="00922145"/>
    <w:rsid w:val="0092232B"/>
    <w:rsid w:val="0092288D"/>
    <w:rsid w:val="00922A1C"/>
    <w:rsid w:val="00923486"/>
    <w:rsid w:val="009247F6"/>
    <w:rsid w:val="00925860"/>
    <w:rsid w:val="00926077"/>
    <w:rsid w:val="00926120"/>
    <w:rsid w:val="0092696B"/>
    <w:rsid w:val="00926B8D"/>
    <w:rsid w:val="00927024"/>
    <w:rsid w:val="00927870"/>
    <w:rsid w:val="00927BDF"/>
    <w:rsid w:val="009300CA"/>
    <w:rsid w:val="009301A2"/>
    <w:rsid w:val="0093065A"/>
    <w:rsid w:val="00930A52"/>
    <w:rsid w:val="00930C40"/>
    <w:rsid w:val="00931456"/>
    <w:rsid w:val="00931C3F"/>
    <w:rsid w:val="00932547"/>
    <w:rsid w:val="00932AF5"/>
    <w:rsid w:val="009330B4"/>
    <w:rsid w:val="0093325D"/>
    <w:rsid w:val="00933537"/>
    <w:rsid w:val="009343BA"/>
    <w:rsid w:val="009347D1"/>
    <w:rsid w:val="00934B41"/>
    <w:rsid w:val="00934DBE"/>
    <w:rsid w:val="00934EEE"/>
    <w:rsid w:val="009358A4"/>
    <w:rsid w:val="009359D8"/>
    <w:rsid w:val="00935E11"/>
    <w:rsid w:val="009363C0"/>
    <w:rsid w:val="009366AC"/>
    <w:rsid w:val="00936A32"/>
    <w:rsid w:val="00936DC8"/>
    <w:rsid w:val="00936DF0"/>
    <w:rsid w:val="00936EB6"/>
    <w:rsid w:val="00940287"/>
    <w:rsid w:val="009402F3"/>
    <w:rsid w:val="00940487"/>
    <w:rsid w:val="00942178"/>
    <w:rsid w:val="00942FFD"/>
    <w:rsid w:val="00943277"/>
    <w:rsid w:val="00943450"/>
    <w:rsid w:val="00943633"/>
    <w:rsid w:val="009436D8"/>
    <w:rsid w:val="0094376E"/>
    <w:rsid w:val="00943DF6"/>
    <w:rsid w:val="00943EAA"/>
    <w:rsid w:val="0094505B"/>
    <w:rsid w:val="00945945"/>
    <w:rsid w:val="00945A60"/>
    <w:rsid w:val="009460DF"/>
    <w:rsid w:val="00946FE1"/>
    <w:rsid w:val="00947208"/>
    <w:rsid w:val="00947D2F"/>
    <w:rsid w:val="009503C7"/>
    <w:rsid w:val="00950547"/>
    <w:rsid w:val="00950818"/>
    <w:rsid w:val="00950BB2"/>
    <w:rsid w:val="00951ACA"/>
    <w:rsid w:val="009523BF"/>
    <w:rsid w:val="00952FF1"/>
    <w:rsid w:val="0095374D"/>
    <w:rsid w:val="00953A76"/>
    <w:rsid w:val="00953CA1"/>
    <w:rsid w:val="009551B5"/>
    <w:rsid w:val="009553A4"/>
    <w:rsid w:val="00955B36"/>
    <w:rsid w:val="0095623B"/>
    <w:rsid w:val="0095651C"/>
    <w:rsid w:val="00957150"/>
    <w:rsid w:val="009576C9"/>
    <w:rsid w:val="0095778C"/>
    <w:rsid w:val="00957AE0"/>
    <w:rsid w:val="00957BFC"/>
    <w:rsid w:val="00960213"/>
    <w:rsid w:val="00960437"/>
    <w:rsid w:val="009606B7"/>
    <w:rsid w:val="00960E2B"/>
    <w:rsid w:val="009617D9"/>
    <w:rsid w:val="00962357"/>
    <w:rsid w:val="00962429"/>
    <w:rsid w:val="00962668"/>
    <w:rsid w:val="009633DA"/>
    <w:rsid w:val="00963741"/>
    <w:rsid w:val="009638AD"/>
    <w:rsid w:val="00963C05"/>
    <w:rsid w:val="00964BBA"/>
    <w:rsid w:val="009650CA"/>
    <w:rsid w:val="009655A3"/>
    <w:rsid w:val="00965607"/>
    <w:rsid w:val="00965780"/>
    <w:rsid w:val="00965D0B"/>
    <w:rsid w:val="0096636D"/>
    <w:rsid w:val="00966ACC"/>
    <w:rsid w:val="009678BB"/>
    <w:rsid w:val="00967B9E"/>
    <w:rsid w:val="00967C61"/>
    <w:rsid w:val="0097088C"/>
    <w:rsid w:val="00970C99"/>
    <w:rsid w:val="0097131B"/>
    <w:rsid w:val="009716F7"/>
    <w:rsid w:val="00971C58"/>
    <w:rsid w:val="00971D2B"/>
    <w:rsid w:val="00971ED4"/>
    <w:rsid w:val="0097229C"/>
    <w:rsid w:val="00972AA7"/>
    <w:rsid w:val="009737B0"/>
    <w:rsid w:val="00973C76"/>
    <w:rsid w:val="00973D8F"/>
    <w:rsid w:val="00974480"/>
    <w:rsid w:val="00974D6A"/>
    <w:rsid w:val="009752A3"/>
    <w:rsid w:val="009753E3"/>
    <w:rsid w:val="00975580"/>
    <w:rsid w:val="0097587B"/>
    <w:rsid w:val="00975B6A"/>
    <w:rsid w:val="00976026"/>
    <w:rsid w:val="0097607C"/>
    <w:rsid w:val="009761A5"/>
    <w:rsid w:val="0097690B"/>
    <w:rsid w:val="00976A27"/>
    <w:rsid w:val="00976FD1"/>
    <w:rsid w:val="009806B1"/>
    <w:rsid w:val="009807A7"/>
    <w:rsid w:val="00980BF7"/>
    <w:rsid w:val="0098130B"/>
    <w:rsid w:val="0098141F"/>
    <w:rsid w:val="00981A21"/>
    <w:rsid w:val="00981D1E"/>
    <w:rsid w:val="009828E0"/>
    <w:rsid w:val="00983154"/>
    <w:rsid w:val="0098329D"/>
    <w:rsid w:val="0098369F"/>
    <w:rsid w:val="00983F37"/>
    <w:rsid w:val="0098463C"/>
    <w:rsid w:val="00984716"/>
    <w:rsid w:val="00984AB8"/>
    <w:rsid w:val="00984D54"/>
    <w:rsid w:val="00984D6B"/>
    <w:rsid w:val="00985598"/>
    <w:rsid w:val="009855E0"/>
    <w:rsid w:val="00986198"/>
    <w:rsid w:val="00986FBF"/>
    <w:rsid w:val="00987BB6"/>
    <w:rsid w:val="00991E30"/>
    <w:rsid w:val="00992C79"/>
    <w:rsid w:val="00992FA0"/>
    <w:rsid w:val="009944C1"/>
    <w:rsid w:val="0099470B"/>
    <w:rsid w:val="00994968"/>
    <w:rsid w:val="00994F9A"/>
    <w:rsid w:val="00995898"/>
    <w:rsid w:val="00995942"/>
    <w:rsid w:val="00995957"/>
    <w:rsid w:val="00995FBE"/>
    <w:rsid w:val="009962C0"/>
    <w:rsid w:val="00996AEE"/>
    <w:rsid w:val="00997B37"/>
    <w:rsid w:val="009A02F8"/>
    <w:rsid w:val="009A1157"/>
    <w:rsid w:val="009A1D6E"/>
    <w:rsid w:val="009A20B0"/>
    <w:rsid w:val="009A3594"/>
    <w:rsid w:val="009A4B11"/>
    <w:rsid w:val="009A5447"/>
    <w:rsid w:val="009A5B8C"/>
    <w:rsid w:val="009A6E6B"/>
    <w:rsid w:val="009A7231"/>
    <w:rsid w:val="009A7E82"/>
    <w:rsid w:val="009B0574"/>
    <w:rsid w:val="009B0F03"/>
    <w:rsid w:val="009B1B0C"/>
    <w:rsid w:val="009B1E5E"/>
    <w:rsid w:val="009B22BA"/>
    <w:rsid w:val="009B2800"/>
    <w:rsid w:val="009B37AA"/>
    <w:rsid w:val="009B3AFF"/>
    <w:rsid w:val="009B44CB"/>
    <w:rsid w:val="009B45CD"/>
    <w:rsid w:val="009B4A2C"/>
    <w:rsid w:val="009B4D1A"/>
    <w:rsid w:val="009B564B"/>
    <w:rsid w:val="009B6CAC"/>
    <w:rsid w:val="009B7582"/>
    <w:rsid w:val="009B7621"/>
    <w:rsid w:val="009B7946"/>
    <w:rsid w:val="009B7B2A"/>
    <w:rsid w:val="009B7BD5"/>
    <w:rsid w:val="009B7DB8"/>
    <w:rsid w:val="009C08E0"/>
    <w:rsid w:val="009C109C"/>
    <w:rsid w:val="009C10D8"/>
    <w:rsid w:val="009C18C9"/>
    <w:rsid w:val="009C1EF6"/>
    <w:rsid w:val="009C22CC"/>
    <w:rsid w:val="009C2B43"/>
    <w:rsid w:val="009C2CEB"/>
    <w:rsid w:val="009C3A31"/>
    <w:rsid w:val="009C445C"/>
    <w:rsid w:val="009C4731"/>
    <w:rsid w:val="009C496C"/>
    <w:rsid w:val="009C4B97"/>
    <w:rsid w:val="009C4FFC"/>
    <w:rsid w:val="009C5753"/>
    <w:rsid w:val="009C5C43"/>
    <w:rsid w:val="009C642F"/>
    <w:rsid w:val="009C6582"/>
    <w:rsid w:val="009C6A67"/>
    <w:rsid w:val="009C6DE2"/>
    <w:rsid w:val="009C7282"/>
    <w:rsid w:val="009D04D1"/>
    <w:rsid w:val="009D077C"/>
    <w:rsid w:val="009D08E0"/>
    <w:rsid w:val="009D0ACB"/>
    <w:rsid w:val="009D18CA"/>
    <w:rsid w:val="009D1DD4"/>
    <w:rsid w:val="009D21D6"/>
    <w:rsid w:val="009D2B2B"/>
    <w:rsid w:val="009D2E28"/>
    <w:rsid w:val="009D3987"/>
    <w:rsid w:val="009D51C4"/>
    <w:rsid w:val="009D51E6"/>
    <w:rsid w:val="009D5A86"/>
    <w:rsid w:val="009D5B81"/>
    <w:rsid w:val="009D5D1F"/>
    <w:rsid w:val="009D62D8"/>
    <w:rsid w:val="009D693D"/>
    <w:rsid w:val="009D6D2D"/>
    <w:rsid w:val="009E00BE"/>
    <w:rsid w:val="009E15C4"/>
    <w:rsid w:val="009E19A2"/>
    <w:rsid w:val="009E1E59"/>
    <w:rsid w:val="009E2DD3"/>
    <w:rsid w:val="009E37E0"/>
    <w:rsid w:val="009E39A2"/>
    <w:rsid w:val="009E39FF"/>
    <w:rsid w:val="009E3CD9"/>
    <w:rsid w:val="009E40F5"/>
    <w:rsid w:val="009E4AC4"/>
    <w:rsid w:val="009E525A"/>
    <w:rsid w:val="009E586B"/>
    <w:rsid w:val="009E5CB3"/>
    <w:rsid w:val="009E65CD"/>
    <w:rsid w:val="009E7172"/>
    <w:rsid w:val="009E74C8"/>
    <w:rsid w:val="009E7D7F"/>
    <w:rsid w:val="009E7E5C"/>
    <w:rsid w:val="009E7F4B"/>
    <w:rsid w:val="009E7F7A"/>
    <w:rsid w:val="009F1086"/>
    <w:rsid w:val="009F178E"/>
    <w:rsid w:val="009F276A"/>
    <w:rsid w:val="009F2E09"/>
    <w:rsid w:val="009F32A8"/>
    <w:rsid w:val="009F3B6D"/>
    <w:rsid w:val="009F3E77"/>
    <w:rsid w:val="009F4D4B"/>
    <w:rsid w:val="009F500F"/>
    <w:rsid w:val="009F50A4"/>
    <w:rsid w:val="009F6440"/>
    <w:rsid w:val="009F647E"/>
    <w:rsid w:val="009F7585"/>
    <w:rsid w:val="009F7D82"/>
    <w:rsid w:val="00A00A2B"/>
    <w:rsid w:val="00A00FEB"/>
    <w:rsid w:val="00A018E1"/>
    <w:rsid w:val="00A0243F"/>
    <w:rsid w:val="00A02DA6"/>
    <w:rsid w:val="00A033E5"/>
    <w:rsid w:val="00A0426C"/>
    <w:rsid w:val="00A0448A"/>
    <w:rsid w:val="00A056B7"/>
    <w:rsid w:val="00A059EA"/>
    <w:rsid w:val="00A061D7"/>
    <w:rsid w:val="00A066A7"/>
    <w:rsid w:val="00A067B8"/>
    <w:rsid w:val="00A10068"/>
    <w:rsid w:val="00A108A8"/>
    <w:rsid w:val="00A11235"/>
    <w:rsid w:val="00A11537"/>
    <w:rsid w:val="00A11830"/>
    <w:rsid w:val="00A12720"/>
    <w:rsid w:val="00A132E7"/>
    <w:rsid w:val="00A13685"/>
    <w:rsid w:val="00A1445E"/>
    <w:rsid w:val="00A14C04"/>
    <w:rsid w:val="00A1649F"/>
    <w:rsid w:val="00A16C0E"/>
    <w:rsid w:val="00A17000"/>
    <w:rsid w:val="00A17208"/>
    <w:rsid w:val="00A17535"/>
    <w:rsid w:val="00A17DFD"/>
    <w:rsid w:val="00A201AC"/>
    <w:rsid w:val="00A20FF3"/>
    <w:rsid w:val="00A21A87"/>
    <w:rsid w:val="00A221AB"/>
    <w:rsid w:val="00A225DF"/>
    <w:rsid w:val="00A22A04"/>
    <w:rsid w:val="00A22AF6"/>
    <w:rsid w:val="00A23197"/>
    <w:rsid w:val="00A23420"/>
    <w:rsid w:val="00A242FF"/>
    <w:rsid w:val="00A244F3"/>
    <w:rsid w:val="00A247E2"/>
    <w:rsid w:val="00A2496D"/>
    <w:rsid w:val="00A24BB2"/>
    <w:rsid w:val="00A2550A"/>
    <w:rsid w:val="00A25959"/>
    <w:rsid w:val="00A25C71"/>
    <w:rsid w:val="00A2622B"/>
    <w:rsid w:val="00A2639A"/>
    <w:rsid w:val="00A268A2"/>
    <w:rsid w:val="00A26BDC"/>
    <w:rsid w:val="00A26D37"/>
    <w:rsid w:val="00A27888"/>
    <w:rsid w:val="00A27C94"/>
    <w:rsid w:val="00A308B3"/>
    <w:rsid w:val="00A30937"/>
    <w:rsid w:val="00A309FE"/>
    <w:rsid w:val="00A30AC7"/>
    <w:rsid w:val="00A314B6"/>
    <w:rsid w:val="00A31755"/>
    <w:rsid w:val="00A321AD"/>
    <w:rsid w:val="00A32438"/>
    <w:rsid w:val="00A330BC"/>
    <w:rsid w:val="00A33D3B"/>
    <w:rsid w:val="00A33D7E"/>
    <w:rsid w:val="00A346F8"/>
    <w:rsid w:val="00A349F8"/>
    <w:rsid w:val="00A35989"/>
    <w:rsid w:val="00A3644D"/>
    <w:rsid w:val="00A36AE9"/>
    <w:rsid w:val="00A37679"/>
    <w:rsid w:val="00A3787F"/>
    <w:rsid w:val="00A41180"/>
    <w:rsid w:val="00A412EF"/>
    <w:rsid w:val="00A41850"/>
    <w:rsid w:val="00A41CBD"/>
    <w:rsid w:val="00A41FCE"/>
    <w:rsid w:val="00A421CC"/>
    <w:rsid w:val="00A4241A"/>
    <w:rsid w:val="00A424A4"/>
    <w:rsid w:val="00A42A38"/>
    <w:rsid w:val="00A42C01"/>
    <w:rsid w:val="00A42DCE"/>
    <w:rsid w:val="00A42E01"/>
    <w:rsid w:val="00A42E9F"/>
    <w:rsid w:val="00A42F43"/>
    <w:rsid w:val="00A43437"/>
    <w:rsid w:val="00A43B0B"/>
    <w:rsid w:val="00A43D02"/>
    <w:rsid w:val="00A43E94"/>
    <w:rsid w:val="00A44CEA"/>
    <w:rsid w:val="00A4529B"/>
    <w:rsid w:val="00A457F0"/>
    <w:rsid w:val="00A46902"/>
    <w:rsid w:val="00A471C9"/>
    <w:rsid w:val="00A47697"/>
    <w:rsid w:val="00A47D68"/>
    <w:rsid w:val="00A50227"/>
    <w:rsid w:val="00A50440"/>
    <w:rsid w:val="00A50E86"/>
    <w:rsid w:val="00A51057"/>
    <w:rsid w:val="00A5121C"/>
    <w:rsid w:val="00A517BA"/>
    <w:rsid w:val="00A517CC"/>
    <w:rsid w:val="00A51F3F"/>
    <w:rsid w:val="00A536F3"/>
    <w:rsid w:val="00A53B1D"/>
    <w:rsid w:val="00A53B96"/>
    <w:rsid w:val="00A54047"/>
    <w:rsid w:val="00A544B3"/>
    <w:rsid w:val="00A5568E"/>
    <w:rsid w:val="00A5570E"/>
    <w:rsid w:val="00A55CF2"/>
    <w:rsid w:val="00A560DB"/>
    <w:rsid w:val="00A56B78"/>
    <w:rsid w:val="00A56CA6"/>
    <w:rsid w:val="00A5744D"/>
    <w:rsid w:val="00A57995"/>
    <w:rsid w:val="00A57B1A"/>
    <w:rsid w:val="00A60A98"/>
    <w:rsid w:val="00A60AB8"/>
    <w:rsid w:val="00A61100"/>
    <w:rsid w:val="00A62E14"/>
    <w:rsid w:val="00A643F6"/>
    <w:rsid w:val="00A651F8"/>
    <w:rsid w:val="00A65D95"/>
    <w:rsid w:val="00A66132"/>
    <w:rsid w:val="00A66BFD"/>
    <w:rsid w:val="00A66EA7"/>
    <w:rsid w:val="00A676E0"/>
    <w:rsid w:val="00A677E0"/>
    <w:rsid w:val="00A67FEB"/>
    <w:rsid w:val="00A716F3"/>
    <w:rsid w:val="00A71C2B"/>
    <w:rsid w:val="00A726E9"/>
    <w:rsid w:val="00A72927"/>
    <w:rsid w:val="00A72DC7"/>
    <w:rsid w:val="00A731BE"/>
    <w:rsid w:val="00A738C4"/>
    <w:rsid w:val="00A7408F"/>
    <w:rsid w:val="00A742CB"/>
    <w:rsid w:val="00A748CB"/>
    <w:rsid w:val="00A74A53"/>
    <w:rsid w:val="00A74D49"/>
    <w:rsid w:val="00A752B6"/>
    <w:rsid w:val="00A755CE"/>
    <w:rsid w:val="00A75B85"/>
    <w:rsid w:val="00A76175"/>
    <w:rsid w:val="00A76FA7"/>
    <w:rsid w:val="00A779FE"/>
    <w:rsid w:val="00A77D2A"/>
    <w:rsid w:val="00A804F5"/>
    <w:rsid w:val="00A81369"/>
    <w:rsid w:val="00A81703"/>
    <w:rsid w:val="00A81CF4"/>
    <w:rsid w:val="00A82519"/>
    <w:rsid w:val="00A82789"/>
    <w:rsid w:val="00A82827"/>
    <w:rsid w:val="00A8327E"/>
    <w:rsid w:val="00A83409"/>
    <w:rsid w:val="00A83B8F"/>
    <w:rsid w:val="00A83DC3"/>
    <w:rsid w:val="00A83EE7"/>
    <w:rsid w:val="00A844C0"/>
    <w:rsid w:val="00A8475F"/>
    <w:rsid w:val="00A849A2"/>
    <w:rsid w:val="00A84B53"/>
    <w:rsid w:val="00A852BA"/>
    <w:rsid w:val="00A855F2"/>
    <w:rsid w:val="00A859AC"/>
    <w:rsid w:val="00A85FC2"/>
    <w:rsid w:val="00A87200"/>
    <w:rsid w:val="00A90CCF"/>
    <w:rsid w:val="00A90D77"/>
    <w:rsid w:val="00A90E90"/>
    <w:rsid w:val="00A90EE4"/>
    <w:rsid w:val="00A90EF9"/>
    <w:rsid w:val="00A91346"/>
    <w:rsid w:val="00A91737"/>
    <w:rsid w:val="00A921A3"/>
    <w:rsid w:val="00A923B1"/>
    <w:rsid w:val="00A93D7A"/>
    <w:rsid w:val="00A941C6"/>
    <w:rsid w:val="00A9481E"/>
    <w:rsid w:val="00A94E51"/>
    <w:rsid w:val="00A9501E"/>
    <w:rsid w:val="00A95B1A"/>
    <w:rsid w:val="00A9617A"/>
    <w:rsid w:val="00A9623B"/>
    <w:rsid w:val="00A9624E"/>
    <w:rsid w:val="00A963FC"/>
    <w:rsid w:val="00A96CA5"/>
    <w:rsid w:val="00A97E2A"/>
    <w:rsid w:val="00AA0B07"/>
    <w:rsid w:val="00AA15AB"/>
    <w:rsid w:val="00AA2B7A"/>
    <w:rsid w:val="00AA3416"/>
    <w:rsid w:val="00AA3A03"/>
    <w:rsid w:val="00AA3A1A"/>
    <w:rsid w:val="00AA4981"/>
    <w:rsid w:val="00AA49DE"/>
    <w:rsid w:val="00AA4B2F"/>
    <w:rsid w:val="00AA55AC"/>
    <w:rsid w:val="00AA5750"/>
    <w:rsid w:val="00AA5837"/>
    <w:rsid w:val="00AA5B8E"/>
    <w:rsid w:val="00AA6059"/>
    <w:rsid w:val="00AA685C"/>
    <w:rsid w:val="00AA7BDE"/>
    <w:rsid w:val="00AB12B5"/>
    <w:rsid w:val="00AB144C"/>
    <w:rsid w:val="00AB150F"/>
    <w:rsid w:val="00AB1ADA"/>
    <w:rsid w:val="00AB1AFE"/>
    <w:rsid w:val="00AB1F15"/>
    <w:rsid w:val="00AB25CF"/>
    <w:rsid w:val="00AB3693"/>
    <w:rsid w:val="00AB3C0C"/>
    <w:rsid w:val="00AB4D76"/>
    <w:rsid w:val="00AB5799"/>
    <w:rsid w:val="00AB7702"/>
    <w:rsid w:val="00AC00B5"/>
    <w:rsid w:val="00AC0665"/>
    <w:rsid w:val="00AC06E6"/>
    <w:rsid w:val="00AC0CB8"/>
    <w:rsid w:val="00AC130E"/>
    <w:rsid w:val="00AC2138"/>
    <w:rsid w:val="00AC285E"/>
    <w:rsid w:val="00AC290C"/>
    <w:rsid w:val="00AC3503"/>
    <w:rsid w:val="00AC3525"/>
    <w:rsid w:val="00AC372D"/>
    <w:rsid w:val="00AC37A9"/>
    <w:rsid w:val="00AC3A0F"/>
    <w:rsid w:val="00AC3AEA"/>
    <w:rsid w:val="00AC3ED6"/>
    <w:rsid w:val="00AC45FA"/>
    <w:rsid w:val="00AC59F9"/>
    <w:rsid w:val="00AC5DC4"/>
    <w:rsid w:val="00AC65DD"/>
    <w:rsid w:val="00AC6DA9"/>
    <w:rsid w:val="00AC78C3"/>
    <w:rsid w:val="00AC7EEB"/>
    <w:rsid w:val="00AD0DAC"/>
    <w:rsid w:val="00AD0E13"/>
    <w:rsid w:val="00AD1271"/>
    <w:rsid w:val="00AD312F"/>
    <w:rsid w:val="00AD33C3"/>
    <w:rsid w:val="00AD36A3"/>
    <w:rsid w:val="00AD3797"/>
    <w:rsid w:val="00AD37E5"/>
    <w:rsid w:val="00AD3908"/>
    <w:rsid w:val="00AD39FF"/>
    <w:rsid w:val="00AD3B92"/>
    <w:rsid w:val="00AD3F79"/>
    <w:rsid w:val="00AD4F75"/>
    <w:rsid w:val="00AD5392"/>
    <w:rsid w:val="00AD54E7"/>
    <w:rsid w:val="00AD5D6E"/>
    <w:rsid w:val="00AD65A4"/>
    <w:rsid w:val="00AD71B2"/>
    <w:rsid w:val="00AD7C9F"/>
    <w:rsid w:val="00AD7F98"/>
    <w:rsid w:val="00AE030D"/>
    <w:rsid w:val="00AE09E4"/>
    <w:rsid w:val="00AE22E5"/>
    <w:rsid w:val="00AE26DC"/>
    <w:rsid w:val="00AE36F4"/>
    <w:rsid w:val="00AE44A8"/>
    <w:rsid w:val="00AE4960"/>
    <w:rsid w:val="00AE4C19"/>
    <w:rsid w:val="00AE4D07"/>
    <w:rsid w:val="00AE5B54"/>
    <w:rsid w:val="00AE6197"/>
    <w:rsid w:val="00AE6206"/>
    <w:rsid w:val="00AE6579"/>
    <w:rsid w:val="00AE6644"/>
    <w:rsid w:val="00AE6DFD"/>
    <w:rsid w:val="00AE79C0"/>
    <w:rsid w:val="00AF05FE"/>
    <w:rsid w:val="00AF065F"/>
    <w:rsid w:val="00AF1905"/>
    <w:rsid w:val="00AF19CD"/>
    <w:rsid w:val="00AF1D64"/>
    <w:rsid w:val="00AF21B2"/>
    <w:rsid w:val="00AF2AAE"/>
    <w:rsid w:val="00AF3280"/>
    <w:rsid w:val="00AF3693"/>
    <w:rsid w:val="00AF4232"/>
    <w:rsid w:val="00AF48A1"/>
    <w:rsid w:val="00AF56AE"/>
    <w:rsid w:val="00AF611B"/>
    <w:rsid w:val="00AF62A7"/>
    <w:rsid w:val="00AF694A"/>
    <w:rsid w:val="00AF6E31"/>
    <w:rsid w:val="00AF71A9"/>
    <w:rsid w:val="00AF765D"/>
    <w:rsid w:val="00AF7892"/>
    <w:rsid w:val="00B00066"/>
    <w:rsid w:val="00B001F4"/>
    <w:rsid w:val="00B00327"/>
    <w:rsid w:val="00B003E0"/>
    <w:rsid w:val="00B004C2"/>
    <w:rsid w:val="00B010C3"/>
    <w:rsid w:val="00B021B3"/>
    <w:rsid w:val="00B0226E"/>
    <w:rsid w:val="00B025D4"/>
    <w:rsid w:val="00B028E7"/>
    <w:rsid w:val="00B029DE"/>
    <w:rsid w:val="00B0364D"/>
    <w:rsid w:val="00B0385B"/>
    <w:rsid w:val="00B03CA1"/>
    <w:rsid w:val="00B03F90"/>
    <w:rsid w:val="00B0492D"/>
    <w:rsid w:val="00B05105"/>
    <w:rsid w:val="00B051C2"/>
    <w:rsid w:val="00B0522D"/>
    <w:rsid w:val="00B0600B"/>
    <w:rsid w:val="00B0602F"/>
    <w:rsid w:val="00B067FF"/>
    <w:rsid w:val="00B1014B"/>
    <w:rsid w:val="00B10278"/>
    <w:rsid w:val="00B11102"/>
    <w:rsid w:val="00B115E3"/>
    <w:rsid w:val="00B1164B"/>
    <w:rsid w:val="00B128A2"/>
    <w:rsid w:val="00B13838"/>
    <w:rsid w:val="00B138EF"/>
    <w:rsid w:val="00B13B17"/>
    <w:rsid w:val="00B13B18"/>
    <w:rsid w:val="00B14188"/>
    <w:rsid w:val="00B148C7"/>
    <w:rsid w:val="00B165DF"/>
    <w:rsid w:val="00B16847"/>
    <w:rsid w:val="00B174E1"/>
    <w:rsid w:val="00B176FF"/>
    <w:rsid w:val="00B17789"/>
    <w:rsid w:val="00B177C5"/>
    <w:rsid w:val="00B17886"/>
    <w:rsid w:val="00B20135"/>
    <w:rsid w:val="00B20433"/>
    <w:rsid w:val="00B20A5E"/>
    <w:rsid w:val="00B211FD"/>
    <w:rsid w:val="00B21550"/>
    <w:rsid w:val="00B223D5"/>
    <w:rsid w:val="00B2275E"/>
    <w:rsid w:val="00B23867"/>
    <w:rsid w:val="00B23DF7"/>
    <w:rsid w:val="00B23FC9"/>
    <w:rsid w:val="00B26181"/>
    <w:rsid w:val="00B26251"/>
    <w:rsid w:val="00B263D2"/>
    <w:rsid w:val="00B27DBA"/>
    <w:rsid w:val="00B27E98"/>
    <w:rsid w:val="00B30A22"/>
    <w:rsid w:val="00B30BE4"/>
    <w:rsid w:val="00B30DD7"/>
    <w:rsid w:val="00B315E2"/>
    <w:rsid w:val="00B33616"/>
    <w:rsid w:val="00B3455D"/>
    <w:rsid w:val="00B348E0"/>
    <w:rsid w:val="00B349BE"/>
    <w:rsid w:val="00B349ED"/>
    <w:rsid w:val="00B34E80"/>
    <w:rsid w:val="00B3519B"/>
    <w:rsid w:val="00B354A7"/>
    <w:rsid w:val="00B35B15"/>
    <w:rsid w:val="00B35BA2"/>
    <w:rsid w:val="00B35DF2"/>
    <w:rsid w:val="00B35FE3"/>
    <w:rsid w:val="00B3699F"/>
    <w:rsid w:val="00B37A1F"/>
    <w:rsid w:val="00B37B39"/>
    <w:rsid w:val="00B37BD3"/>
    <w:rsid w:val="00B401B2"/>
    <w:rsid w:val="00B407EA"/>
    <w:rsid w:val="00B40B31"/>
    <w:rsid w:val="00B41568"/>
    <w:rsid w:val="00B41D76"/>
    <w:rsid w:val="00B41DA9"/>
    <w:rsid w:val="00B41E96"/>
    <w:rsid w:val="00B4298E"/>
    <w:rsid w:val="00B431E2"/>
    <w:rsid w:val="00B4355A"/>
    <w:rsid w:val="00B44186"/>
    <w:rsid w:val="00B4424F"/>
    <w:rsid w:val="00B447DF"/>
    <w:rsid w:val="00B44860"/>
    <w:rsid w:val="00B448A9"/>
    <w:rsid w:val="00B44A86"/>
    <w:rsid w:val="00B452B8"/>
    <w:rsid w:val="00B458AA"/>
    <w:rsid w:val="00B464AD"/>
    <w:rsid w:val="00B46594"/>
    <w:rsid w:val="00B469C9"/>
    <w:rsid w:val="00B46CBF"/>
    <w:rsid w:val="00B46DBE"/>
    <w:rsid w:val="00B51074"/>
    <w:rsid w:val="00B51173"/>
    <w:rsid w:val="00B5155D"/>
    <w:rsid w:val="00B51B16"/>
    <w:rsid w:val="00B51DB3"/>
    <w:rsid w:val="00B51DFC"/>
    <w:rsid w:val="00B52475"/>
    <w:rsid w:val="00B524B3"/>
    <w:rsid w:val="00B524C2"/>
    <w:rsid w:val="00B5265C"/>
    <w:rsid w:val="00B5276B"/>
    <w:rsid w:val="00B52BFC"/>
    <w:rsid w:val="00B52EA0"/>
    <w:rsid w:val="00B52F59"/>
    <w:rsid w:val="00B53B63"/>
    <w:rsid w:val="00B54241"/>
    <w:rsid w:val="00B54711"/>
    <w:rsid w:val="00B54A8B"/>
    <w:rsid w:val="00B550ED"/>
    <w:rsid w:val="00B557A6"/>
    <w:rsid w:val="00B5587C"/>
    <w:rsid w:val="00B5596A"/>
    <w:rsid w:val="00B55F05"/>
    <w:rsid w:val="00B56190"/>
    <w:rsid w:val="00B564D1"/>
    <w:rsid w:val="00B56C94"/>
    <w:rsid w:val="00B577BB"/>
    <w:rsid w:val="00B57965"/>
    <w:rsid w:val="00B57E34"/>
    <w:rsid w:val="00B6081F"/>
    <w:rsid w:val="00B60D90"/>
    <w:rsid w:val="00B61139"/>
    <w:rsid w:val="00B611CA"/>
    <w:rsid w:val="00B618C8"/>
    <w:rsid w:val="00B62632"/>
    <w:rsid w:val="00B6291D"/>
    <w:rsid w:val="00B63006"/>
    <w:rsid w:val="00B63A2F"/>
    <w:rsid w:val="00B642D9"/>
    <w:rsid w:val="00B653EA"/>
    <w:rsid w:val="00B65A86"/>
    <w:rsid w:val="00B6645A"/>
    <w:rsid w:val="00B673F0"/>
    <w:rsid w:val="00B67CCB"/>
    <w:rsid w:val="00B70517"/>
    <w:rsid w:val="00B7056B"/>
    <w:rsid w:val="00B7080E"/>
    <w:rsid w:val="00B70996"/>
    <w:rsid w:val="00B70BBF"/>
    <w:rsid w:val="00B7159A"/>
    <w:rsid w:val="00B7163D"/>
    <w:rsid w:val="00B71DE5"/>
    <w:rsid w:val="00B731AA"/>
    <w:rsid w:val="00B735E0"/>
    <w:rsid w:val="00B74D43"/>
    <w:rsid w:val="00B75F71"/>
    <w:rsid w:val="00B75FDD"/>
    <w:rsid w:val="00B76107"/>
    <w:rsid w:val="00B76251"/>
    <w:rsid w:val="00B76E32"/>
    <w:rsid w:val="00B77362"/>
    <w:rsid w:val="00B77F5E"/>
    <w:rsid w:val="00B809BB"/>
    <w:rsid w:val="00B8197D"/>
    <w:rsid w:val="00B81BEA"/>
    <w:rsid w:val="00B81EEC"/>
    <w:rsid w:val="00B821C8"/>
    <w:rsid w:val="00B825BA"/>
    <w:rsid w:val="00B82794"/>
    <w:rsid w:val="00B829BD"/>
    <w:rsid w:val="00B834A2"/>
    <w:rsid w:val="00B83C83"/>
    <w:rsid w:val="00B83D4D"/>
    <w:rsid w:val="00B83FEA"/>
    <w:rsid w:val="00B84343"/>
    <w:rsid w:val="00B86087"/>
    <w:rsid w:val="00B86180"/>
    <w:rsid w:val="00B86340"/>
    <w:rsid w:val="00B87A7D"/>
    <w:rsid w:val="00B90076"/>
    <w:rsid w:val="00B903B0"/>
    <w:rsid w:val="00B91A6E"/>
    <w:rsid w:val="00B925AE"/>
    <w:rsid w:val="00B9281C"/>
    <w:rsid w:val="00B929A6"/>
    <w:rsid w:val="00B932AC"/>
    <w:rsid w:val="00B93CBB"/>
    <w:rsid w:val="00B94201"/>
    <w:rsid w:val="00B95A50"/>
    <w:rsid w:val="00B95B4B"/>
    <w:rsid w:val="00B95CA9"/>
    <w:rsid w:val="00B95CBB"/>
    <w:rsid w:val="00B962E2"/>
    <w:rsid w:val="00B965A9"/>
    <w:rsid w:val="00B96B69"/>
    <w:rsid w:val="00B97F2B"/>
    <w:rsid w:val="00BA0455"/>
    <w:rsid w:val="00BA0C0A"/>
    <w:rsid w:val="00BA1481"/>
    <w:rsid w:val="00BA1718"/>
    <w:rsid w:val="00BA1C4C"/>
    <w:rsid w:val="00BA2549"/>
    <w:rsid w:val="00BA2EDF"/>
    <w:rsid w:val="00BA4010"/>
    <w:rsid w:val="00BA4259"/>
    <w:rsid w:val="00BA491E"/>
    <w:rsid w:val="00BA555F"/>
    <w:rsid w:val="00BA5A62"/>
    <w:rsid w:val="00BA5F25"/>
    <w:rsid w:val="00BA769E"/>
    <w:rsid w:val="00BA7947"/>
    <w:rsid w:val="00BB005D"/>
    <w:rsid w:val="00BB0399"/>
    <w:rsid w:val="00BB07D3"/>
    <w:rsid w:val="00BB1005"/>
    <w:rsid w:val="00BB124F"/>
    <w:rsid w:val="00BB1362"/>
    <w:rsid w:val="00BB13D1"/>
    <w:rsid w:val="00BB13EC"/>
    <w:rsid w:val="00BB1536"/>
    <w:rsid w:val="00BB1ABF"/>
    <w:rsid w:val="00BB1E41"/>
    <w:rsid w:val="00BB1F63"/>
    <w:rsid w:val="00BB2438"/>
    <w:rsid w:val="00BB26B0"/>
    <w:rsid w:val="00BB2D02"/>
    <w:rsid w:val="00BB300A"/>
    <w:rsid w:val="00BB3815"/>
    <w:rsid w:val="00BB3983"/>
    <w:rsid w:val="00BB3B29"/>
    <w:rsid w:val="00BB3E67"/>
    <w:rsid w:val="00BB4AA7"/>
    <w:rsid w:val="00BB4B54"/>
    <w:rsid w:val="00BB4C09"/>
    <w:rsid w:val="00BB5274"/>
    <w:rsid w:val="00BB682C"/>
    <w:rsid w:val="00BB688B"/>
    <w:rsid w:val="00BC0391"/>
    <w:rsid w:val="00BC0E80"/>
    <w:rsid w:val="00BC19AF"/>
    <w:rsid w:val="00BC1CE2"/>
    <w:rsid w:val="00BC2035"/>
    <w:rsid w:val="00BC287A"/>
    <w:rsid w:val="00BC395F"/>
    <w:rsid w:val="00BC4064"/>
    <w:rsid w:val="00BC4B19"/>
    <w:rsid w:val="00BC53B3"/>
    <w:rsid w:val="00BC5B0B"/>
    <w:rsid w:val="00BC6314"/>
    <w:rsid w:val="00BD0563"/>
    <w:rsid w:val="00BD0A5B"/>
    <w:rsid w:val="00BD0B8A"/>
    <w:rsid w:val="00BD0DC3"/>
    <w:rsid w:val="00BD1C2D"/>
    <w:rsid w:val="00BD3F6A"/>
    <w:rsid w:val="00BD4786"/>
    <w:rsid w:val="00BD4B9F"/>
    <w:rsid w:val="00BD5941"/>
    <w:rsid w:val="00BD6200"/>
    <w:rsid w:val="00BD62C2"/>
    <w:rsid w:val="00BD69F1"/>
    <w:rsid w:val="00BD6FD0"/>
    <w:rsid w:val="00BD73E7"/>
    <w:rsid w:val="00BD751D"/>
    <w:rsid w:val="00BD7944"/>
    <w:rsid w:val="00BE014C"/>
    <w:rsid w:val="00BE0255"/>
    <w:rsid w:val="00BE0B10"/>
    <w:rsid w:val="00BE0B23"/>
    <w:rsid w:val="00BE1119"/>
    <w:rsid w:val="00BE16B5"/>
    <w:rsid w:val="00BE1E26"/>
    <w:rsid w:val="00BE1EB8"/>
    <w:rsid w:val="00BE2756"/>
    <w:rsid w:val="00BE2E2A"/>
    <w:rsid w:val="00BE2FB4"/>
    <w:rsid w:val="00BE3583"/>
    <w:rsid w:val="00BE3606"/>
    <w:rsid w:val="00BE38CB"/>
    <w:rsid w:val="00BE4294"/>
    <w:rsid w:val="00BE4C2F"/>
    <w:rsid w:val="00BE500A"/>
    <w:rsid w:val="00BE50A4"/>
    <w:rsid w:val="00BE5828"/>
    <w:rsid w:val="00BE58D0"/>
    <w:rsid w:val="00BE5CE4"/>
    <w:rsid w:val="00BE5F4E"/>
    <w:rsid w:val="00BE612D"/>
    <w:rsid w:val="00BE684B"/>
    <w:rsid w:val="00BE6AA9"/>
    <w:rsid w:val="00BE715C"/>
    <w:rsid w:val="00BE763E"/>
    <w:rsid w:val="00BE7659"/>
    <w:rsid w:val="00BE7C63"/>
    <w:rsid w:val="00BE7EF7"/>
    <w:rsid w:val="00BF0168"/>
    <w:rsid w:val="00BF09F1"/>
    <w:rsid w:val="00BF0CC8"/>
    <w:rsid w:val="00BF250C"/>
    <w:rsid w:val="00BF3318"/>
    <w:rsid w:val="00BF3FD5"/>
    <w:rsid w:val="00BF460F"/>
    <w:rsid w:val="00BF5406"/>
    <w:rsid w:val="00BF70C0"/>
    <w:rsid w:val="00BF7FCD"/>
    <w:rsid w:val="00C002CE"/>
    <w:rsid w:val="00C0053F"/>
    <w:rsid w:val="00C007B4"/>
    <w:rsid w:val="00C012BE"/>
    <w:rsid w:val="00C017D0"/>
    <w:rsid w:val="00C02E94"/>
    <w:rsid w:val="00C032D5"/>
    <w:rsid w:val="00C03E40"/>
    <w:rsid w:val="00C03E62"/>
    <w:rsid w:val="00C040D1"/>
    <w:rsid w:val="00C0416D"/>
    <w:rsid w:val="00C046A3"/>
    <w:rsid w:val="00C05127"/>
    <w:rsid w:val="00C06393"/>
    <w:rsid w:val="00C06618"/>
    <w:rsid w:val="00C074BC"/>
    <w:rsid w:val="00C1045F"/>
    <w:rsid w:val="00C10736"/>
    <w:rsid w:val="00C11CB6"/>
    <w:rsid w:val="00C11CCC"/>
    <w:rsid w:val="00C11DDF"/>
    <w:rsid w:val="00C12316"/>
    <w:rsid w:val="00C12AF5"/>
    <w:rsid w:val="00C137B6"/>
    <w:rsid w:val="00C1418A"/>
    <w:rsid w:val="00C1459D"/>
    <w:rsid w:val="00C14A27"/>
    <w:rsid w:val="00C14A7C"/>
    <w:rsid w:val="00C14DDC"/>
    <w:rsid w:val="00C1638F"/>
    <w:rsid w:val="00C16714"/>
    <w:rsid w:val="00C16D3C"/>
    <w:rsid w:val="00C16DB0"/>
    <w:rsid w:val="00C16E46"/>
    <w:rsid w:val="00C171D0"/>
    <w:rsid w:val="00C17299"/>
    <w:rsid w:val="00C17A94"/>
    <w:rsid w:val="00C20C5F"/>
    <w:rsid w:val="00C21815"/>
    <w:rsid w:val="00C22936"/>
    <w:rsid w:val="00C2307F"/>
    <w:rsid w:val="00C23448"/>
    <w:rsid w:val="00C24966"/>
    <w:rsid w:val="00C26631"/>
    <w:rsid w:val="00C2793A"/>
    <w:rsid w:val="00C27B22"/>
    <w:rsid w:val="00C27D22"/>
    <w:rsid w:val="00C307AC"/>
    <w:rsid w:val="00C31081"/>
    <w:rsid w:val="00C31C3D"/>
    <w:rsid w:val="00C31C7A"/>
    <w:rsid w:val="00C3238F"/>
    <w:rsid w:val="00C32FC3"/>
    <w:rsid w:val="00C3330A"/>
    <w:rsid w:val="00C338FF"/>
    <w:rsid w:val="00C33C1A"/>
    <w:rsid w:val="00C33EF4"/>
    <w:rsid w:val="00C33EF5"/>
    <w:rsid w:val="00C34249"/>
    <w:rsid w:val="00C346A0"/>
    <w:rsid w:val="00C354DF"/>
    <w:rsid w:val="00C35E5A"/>
    <w:rsid w:val="00C36F43"/>
    <w:rsid w:val="00C374AE"/>
    <w:rsid w:val="00C37DA0"/>
    <w:rsid w:val="00C37F2D"/>
    <w:rsid w:val="00C40276"/>
    <w:rsid w:val="00C40988"/>
    <w:rsid w:val="00C40A5F"/>
    <w:rsid w:val="00C410BB"/>
    <w:rsid w:val="00C411D6"/>
    <w:rsid w:val="00C41503"/>
    <w:rsid w:val="00C42C50"/>
    <w:rsid w:val="00C436B4"/>
    <w:rsid w:val="00C43734"/>
    <w:rsid w:val="00C43A9D"/>
    <w:rsid w:val="00C44325"/>
    <w:rsid w:val="00C447A1"/>
    <w:rsid w:val="00C44F95"/>
    <w:rsid w:val="00C457EF"/>
    <w:rsid w:val="00C46067"/>
    <w:rsid w:val="00C461A6"/>
    <w:rsid w:val="00C461AA"/>
    <w:rsid w:val="00C46301"/>
    <w:rsid w:val="00C4655E"/>
    <w:rsid w:val="00C46991"/>
    <w:rsid w:val="00C46F9B"/>
    <w:rsid w:val="00C471ED"/>
    <w:rsid w:val="00C47351"/>
    <w:rsid w:val="00C475A3"/>
    <w:rsid w:val="00C47D5D"/>
    <w:rsid w:val="00C50322"/>
    <w:rsid w:val="00C50373"/>
    <w:rsid w:val="00C50FE3"/>
    <w:rsid w:val="00C513E1"/>
    <w:rsid w:val="00C515C7"/>
    <w:rsid w:val="00C51835"/>
    <w:rsid w:val="00C51E0A"/>
    <w:rsid w:val="00C521C7"/>
    <w:rsid w:val="00C523B8"/>
    <w:rsid w:val="00C530C3"/>
    <w:rsid w:val="00C535E8"/>
    <w:rsid w:val="00C53B67"/>
    <w:rsid w:val="00C54022"/>
    <w:rsid w:val="00C54750"/>
    <w:rsid w:val="00C553A6"/>
    <w:rsid w:val="00C55A14"/>
    <w:rsid w:val="00C55DC2"/>
    <w:rsid w:val="00C56F48"/>
    <w:rsid w:val="00C57EA3"/>
    <w:rsid w:val="00C61653"/>
    <w:rsid w:val="00C61DC6"/>
    <w:rsid w:val="00C62449"/>
    <w:rsid w:val="00C62815"/>
    <w:rsid w:val="00C63813"/>
    <w:rsid w:val="00C63967"/>
    <w:rsid w:val="00C63C43"/>
    <w:rsid w:val="00C63D8F"/>
    <w:rsid w:val="00C64108"/>
    <w:rsid w:val="00C6421A"/>
    <w:rsid w:val="00C64A72"/>
    <w:rsid w:val="00C64BDF"/>
    <w:rsid w:val="00C64EAD"/>
    <w:rsid w:val="00C65335"/>
    <w:rsid w:val="00C654DA"/>
    <w:rsid w:val="00C6566F"/>
    <w:rsid w:val="00C658E9"/>
    <w:rsid w:val="00C66086"/>
    <w:rsid w:val="00C6630E"/>
    <w:rsid w:val="00C663BB"/>
    <w:rsid w:val="00C665F0"/>
    <w:rsid w:val="00C66790"/>
    <w:rsid w:val="00C6687B"/>
    <w:rsid w:val="00C670C7"/>
    <w:rsid w:val="00C6732F"/>
    <w:rsid w:val="00C70877"/>
    <w:rsid w:val="00C70A07"/>
    <w:rsid w:val="00C70F29"/>
    <w:rsid w:val="00C716C7"/>
    <w:rsid w:val="00C71B7E"/>
    <w:rsid w:val="00C71D3D"/>
    <w:rsid w:val="00C71DDB"/>
    <w:rsid w:val="00C735BF"/>
    <w:rsid w:val="00C7366F"/>
    <w:rsid w:val="00C73C59"/>
    <w:rsid w:val="00C73F97"/>
    <w:rsid w:val="00C7451A"/>
    <w:rsid w:val="00C74BE3"/>
    <w:rsid w:val="00C75D50"/>
    <w:rsid w:val="00C760E5"/>
    <w:rsid w:val="00C76835"/>
    <w:rsid w:val="00C80648"/>
    <w:rsid w:val="00C806BB"/>
    <w:rsid w:val="00C80D53"/>
    <w:rsid w:val="00C81A8D"/>
    <w:rsid w:val="00C82419"/>
    <w:rsid w:val="00C824DE"/>
    <w:rsid w:val="00C82616"/>
    <w:rsid w:val="00C82C82"/>
    <w:rsid w:val="00C8306D"/>
    <w:rsid w:val="00C830DE"/>
    <w:rsid w:val="00C83355"/>
    <w:rsid w:val="00C835C9"/>
    <w:rsid w:val="00C83D96"/>
    <w:rsid w:val="00C8407A"/>
    <w:rsid w:val="00C84115"/>
    <w:rsid w:val="00C84350"/>
    <w:rsid w:val="00C85657"/>
    <w:rsid w:val="00C85682"/>
    <w:rsid w:val="00C85C89"/>
    <w:rsid w:val="00C86680"/>
    <w:rsid w:val="00C86A03"/>
    <w:rsid w:val="00C872AE"/>
    <w:rsid w:val="00C87590"/>
    <w:rsid w:val="00C87AB8"/>
    <w:rsid w:val="00C9057F"/>
    <w:rsid w:val="00C907A7"/>
    <w:rsid w:val="00C90960"/>
    <w:rsid w:val="00C90EBA"/>
    <w:rsid w:val="00C90FC1"/>
    <w:rsid w:val="00C914AE"/>
    <w:rsid w:val="00C91892"/>
    <w:rsid w:val="00C9190B"/>
    <w:rsid w:val="00C91A57"/>
    <w:rsid w:val="00C92428"/>
    <w:rsid w:val="00C92474"/>
    <w:rsid w:val="00C929D2"/>
    <w:rsid w:val="00C9324C"/>
    <w:rsid w:val="00C9354F"/>
    <w:rsid w:val="00C93ECF"/>
    <w:rsid w:val="00C93F03"/>
    <w:rsid w:val="00C94255"/>
    <w:rsid w:val="00C949AC"/>
    <w:rsid w:val="00C94A9D"/>
    <w:rsid w:val="00C94D54"/>
    <w:rsid w:val="00C953EA"/>
    <w:rsid w:val="00C95891"/>
    <w:rsid w:val="00C96981"/>
    <w:rsid w:val="00CA006E"/>
    <w:rsid w:val="00CA0E9F"/>
    <w:rsid w:val="00CA1033"/>
    <w:rsid w:val="00CA1613"/>
    <w:rsid w:val="00CA183D"/>
    <w:rsid w:val="00CA19A2"/>
    <w:rsid w:val="00CA1B1A"/>
    <w:rsid w:val="00CA20A9"/>
    <w:rsid w:val="00CA212A"/>
    <w:rsid w:val="00CA2BAF"/>
    <w:rsid w:val="00CA2E44"/>
    <w:rsid w:val="00CA4131"/>
    <w:rsid w:val="00CA4B83"/>
    <w:rsid w:val="00CA50A5"/>
    <w:rsid w:val="00CA63A2"/>
    <w:rsid w:val="00CA69E8"/>
    <w:rsid w:val="00CA6A9D"/>
    <w:rsid w:val="00CA726C"/>
    <w:rsid w:val="00CA730A"/>
    <w:rsid w:val="00CA7D69"/>
    <w:rsid w:val="00CB024A"/>
    <w:rsid w:val="00CB085F"/>
    <w:rsid w:val="00CB1C01"/>
    <w:rsid w:val="00CB26F7"/>
    <w:rsid w:val="00CB2711"/>
    <w:rsid w:val="00CB369D"/>
    <w:rsid w:val="00CB3C11"/>
    <w:rsid w:val="00CB3EB9"/>
    <w:rsid w:val="00CB48AF"/>
    <w:rsid w:val="00CB5C34"/>
    <w:rsid w:val="00CB67C2"/>
    <w:rsid w:val="00CB703F"/>
    <w:rsid w:val="00CB7272"/>
    <w:rsid w:val="00CB72C9"/>
    <w:rsid w:val="00CB7A46"/>
    <w:rsid w:val="00CB7E92"/>
    <w:rsid w:val="00CC01F1"/>
    <w:rsid w:val="00CC10AE"/>
    <w:rsid w:val="00CC127C"/>
    <w:rsid w:val="00CC13E0"/>
    <w:rsid w:val="00CC1DD9"/>
    <w:rsid w:val="00CC32CA"/>
    <w:rsid w:val="00CC495D"/>
    <w:rsid w:val="00CC4993"/>
    <w:rsid w:val="00CC4A5F"/>
    <w:rsid w:val="00CC4F0B"/>
    <w:rsid w:val="00CC5ABD"/>
    <w:rsid w:val="00CC5E30"/>
    <w:rsid w:val="00CC67BC"/>
    <w:rsid w:val="00CC6C58"/>
    <w:rsid w:val="00CC6D80"/>
    <w:rsid w:val="00CC7501"/>
    <w:rsid w:val="00CC7A64"/>
    <w:rsid w:val="00CD01BE"/>
    <w:rsid w:val="00CD081C"/>
    <w:rsid w:val="00CD0BC0"/>
    <w:rsid w:val="00CD0E9D"/>
    <w:rsid w:val="00CD1AAE"/>
    <w:rsid w:val="00CD1B08"/>
    <w:rsid w:val="00CD2164"/>
    <w:rsid w:val="00CD2885"/>
    <w:rsid w:val="00CD330F"/>
    <w:rsid w:val="00CD387A"/>
    <w:rsid w:val="00CD3DC1"/>
    <w:rsid w:val="00CD4238"/>
    <w:rsid w:val="00CD4B51"/>
    <w:rsid w:val="00CD4F81"/>
    <w:rsid w:val="00CD5521"/>
    <w:rsid w:val="00CD5C94"/>
    <w:rsid w:val="00CD5E34"/>
    <w:rsid w:val="00CD67DF"/>
    <w:rsid w:val="00CD7261"/>
    <w:rsid w:val="00CD74B5"/>
    <w:rsid w:val="00CE255E"/>
    <w:rsid w:val="00CE33EA"/>
    <w:rsid w:val="00CE35ED"/>
    <w:rsid w:val="00CE3755"/>
    <w:rsid w:val="00CE3AE4"/>
    <w:rsid w:val="00CE44DF"/>
    <w:rsid w:val="00CE4653"/>
    <w:rsid w:val="00CE48B3"/>
    <w:rsid w:val="00CE4D02"/>
    <w:rsid w:val="00CE5100"/>
    <w:rsid w:val="00CE59AD"/>
    <w:rsid w:val="00CE5A56"/>
    <w:rsid w:val="00CE637A"/>
    <w:rsid w:val="00CE68EC"/>
    <w:rsid w:val="00CE6D18"/>
    <w:rsid w:val="00CE6F6D"/>
    <w:rsid w:val="00CF037F"/>
    <w:rsid w:val="00CF038D"/>
    <w:rsid w:val="00CF0D71"/>
    <w:rsid w:val="00CF1146"/>
    <w:rsid w:val="00CF1391"/>
    <w:rsid w:val="00CF1B93"/>
    <w:rsid w:val="00CF1FAA"/>
    <w:rsid w:val="00CF232A"/>
    <w:rsid w:val="00CF23F9"/>
    <w:rsid w:val="00CF2473"/>
    <w:rsid w:val="00CF381A"/>
    <w:rsid w:val="00CF4182"/>
    <w:rsid w:val="00CF598F"/>
    <w:rsid w:val="00CF62F0"/>
    <w:rsid w:val="00CF67E7"/>
    <w:rsid w:val="00CF708A"/>
    <w:rsid w:val="00CF7901"/>
    <w:rsid w:val="00D01D33"/>
    <w:rsid w:val="00D022E6"/>
    <w:rsid w:val="00D0281D"/>
    <w:rsid w:val="00D029DB"/>
    <w:rsid w:val="00D02B5C"/>
    <w:rsid w:val="00D02F65"/>
    <w:rsid w:val="00D03267"/>
    <w:rsid w:val="00D038D3"/>
    <w:rsid w:val="00D0466D"/>
    <w:rsid w:val="00D04777"/>
    <w:rsid w:val="00D055D8"/>
    <w:rsid w:val="00D05C23"/>
    <w:rsid w:val="00D05E70"/>
    <w:rsid w:val="00D05F62"/>
    <w:rsid w:val="00D06F87"/>
    <w:rsid w:val="00D06FC5"/>
    <w:rsid w:val="00D111FE"/>
    <w:rsid w:val="00D1163D"/>
    <w:rsid w:val="00D123C6"/>
    <w:rsid w:val="00D1243B"/>
    <w:rsid w:val="00D13FBB"/>
    <w:rsid w:val="00D1418D"/>
    <w:rsid w:val="00D141AC"/>
    <w:rsid w:val="00D148AE"/>
    <w:rsid w:val="00D149D3"/>
    <w:rsid w:val="00D14FE2"/>
    <w:rsid w:val="00D15457"/>
    <w:rsid w:val="00D15C89"/>
    <w:rsid w:val="00D16253"/>
    <w:rsid w:val="00D16AC7"/>
    <w:rsid w:val="00D16B9E"/>
    <w:rsid w:val="00D20014"/>
    <w:rsid w:val="00D201C9"/>
    <w:rsid w:val="00D2064C"/>
    <w:rsid w:val="00D20C93"/>
    <w:rsid w:val="00D217A6"/>
    <w:rsid w:val="00D2192E"/>
    <w:rsid w:val="00D21D6D"/>
    <w:rsid w:val="00D22382"/>
    <w:rsid w:val="00D22EC5"/>
    <w:rsid w:val="00D23586"/>
    <w:rsid w:val="00D23965"/>
    <w:rsid w:val="00D23990"/>
    <w:rsid w:val="00D23B37"/>
    <w:rsid w:val="00D24799"/>
    <w:rsid w:val="00D24DED"/>
    <w:rsid w:val="00D24E31"/>
    <w:rsid w:val="00D25D55"/>
    <w:rsid w:val="00D260D5"/>
    <w:rsid w:val="00D26196"/>
    <w:rsid w:val="00D2641B"/>
    <w:rsid w:val="00D264B1"/>
    <w:rsid w:val="00D274EB"/>
    <w:rsid w:val="00D27EF2"/>
    <w:rsid w:val="00D30281"/>
    <w:rsid w:val="00D30C4D"/>
    <w:rsid w:val="00D31180"/>
    <w:rsid w:val="00D3203C"/>
    <w:rsid w:val="00D3238A"/>
    <w:rsid w:val="00D32846"/>
    <w:rsid w:val="00D334EF"/>
    <w:rsid w:val="00D3363D"/>
    <w:rsid w:val="00D33817"/>
    <w:rsid w:val="00D339F2"/>
    <w:rsid w:val="00D33DCD"/>
    <w:rsid w:val="00D341BA"/>
    <w:rsid w:val="00D35270"/>
    <w:rsid w:val="00D35275"/>
    <w:rsid w:val="00D3533F"/>
    <w:rsid w:val="00D353E4"/>
    <w:rsid w:val="00D35683"/>
    <w:rsid w:val="00D3625E"/>
    <w:rsid w:val="00D365F9"/>
    <w:rsid w:val="00D368A4"/>
    <w:rsid w:val="00D36E3C"/>
    <w:rsid w:val="00D36F75"/>
    <w:rsid w:val="00D376BF"/>
    <w:rsid w:val="00D37C2C"/>
    <w:rsid w:val="00D4170C"/>
    <w:rsid w:val="00D4182A"/>
    <w:rsid w:val="00D4237C"/>
    <w:rsid w:val="00D42402"/>
    <w:rsid w:val="00D42693"/>
    <w:rsid w:val="00D42A28"/>
    <w:rsid w:val="00D42EE6"/>
    <w:rsid w:val="00D436C6"/>
    <w:rsid w:val="00D438B8"/>
    <w:rsid w:val="00D43D3D"/>
    <w:rsid w:val="00D440F3"/>
    <w:rsid w:val="00D44BE5"/>
    <w:rsid w:val="00D44FE1"/>
    <w:rsid w:val="00D45598"/>
    <w:rsid w:val="00D45B5E"/>
    <w:rsid w:val="00D4685F"/>
    <w:rsid w:val="00D46889"/>
    <w:rsid w:val="00D50044"/>
    <w:rsid w:val="00D50F81"/>
    <w:rsid w:val="00D51A12"/>
    <w:rsid w:val="00D51AAA"/>
    <w:rsid w:val="00D51DFD"/>
    <w:rsid w:val="00D52104"/>
    <w:rsid w:val="00D52AA4"/>
    <w:rsid w:val="00D53CF5"/>
    <w:rsid w:val="00D545F6"/>
    <w:rsid w:val="00D54926"/>
    <w:rsid w:val="00D54B7C"/>
    <w:rsid w:val="00D55E87"/>
    <w:rsid w:val="00D56309"/>
    <w:rsid w:val="00D56E64"/>
    <w:rsid w:val="00D576B6"/>
    <w:rsid w:val="00D57B9E"/>
    <w:rsid w:val="00D601D9"/>
    <w:rsid w:val="00D604E9"/>
    <w:rsid w:val="00D60969"/>
    <w:rsid w:val="00D60E56"/>
    <w:rsid w:val="00D615C0"/>
    <w:rsid w:val="00D62CD3"/>
    <w:rsid w:val="00D64C4A"/>
    <w:rsid w:val="00D65305"/>
    <w:rsid w:val="00D654C3"/>
    <w:rsid w:val="00D65515"/>
    <w:rsid w:val="00D65C8F"/>
    <w:rsid w:val="00D66623"/>
    <w:rsid w:val="00D66BE7"/>
    <w:rsid w:val="00D66D5F"/>
    <w:rsid w:val="00D6787B"/>
    <w:rsid w:val="00D67FE7"/>
    <w:rsid w:val="00D70329"/>
    <w:rsid w:val="00D70791"/>
    <w:rsid w:val="00D71370"/>
    <w:rsid w:val="00D71685"/>
    <w:rsid w:val="00D726DF"/>
    <w:rsid w:val="00D72762"/>
    <w:rsid w:val="00D7330D"/>
    <w:rsid w:val="00D733BE"/>
    <w:rsid w:val="00D7362E"/>
    <w:rsid w:val="00D73934"/>
    <w:rsid w:val="00D73BEA"/>
    <w:rsid w:val="00D73DC6"/>
    <w:rsid w:val="00D74FF4"/>
    <w:rsid w:val="00D753DD"/>
    <w:rsid w:val="00D76E63"/>
    <w:rsid w:val="00D76F76"/>
    <w:rsid w:val="00D77512"/>
    <w:rsid w:val="00D77747"/>
    <w:rsid w:val="00D80520"/>
    <w:rsid w:val="00D80736"/>
    <w:rsid w:val="00D80777"/>
    <w:rsid w:val="00D80D20"/>
    <w:rsid w:val="00D811B9"/>
    <w:rsid w:val="00D814CD"/>
    <w:rsid w:val="00D8233B"/>
    <w:rsid w:val="00D827D5"/>
    <w:rsid w:val="00D83F6B"/>
    <w:rsid w:val="00D8428C"/>
    <w:rsid w:val="00D85315"/>
    <w:rsid w:val="00D8554E"/>
    <w:rsid w:val="00D86266"/>
    <w:rsid w:val="00D8722C"/>
    <w:rsid w:val="00D878EB"/>
    <w:rsid w:val="00D87CDA"/>
    <w:rsid w:val="00D87E85"/>
    <w:rsid w:val="00D9029D"/>
    <w:rsid w:val="00D9045D"/>
    <w:rsid w:val="00D90AB2"/>
    <w:rsid w:val="00D91040"/>
    <w:rsid w:val="00D9142F"/>
    <w:rsid w:val="00D91A48"/>
    <w:rsid w:val="00D91A60"/>
    <w:rsid w:val="00D9278B"/>
    <w:rsid w:val="00D9282C"/>
    <w:rsid w:val="00D92C5D"/>
    <w:rsid w:val="00D92EF6"/>
    <w:rsid w:val="00D93386"/>
    <w:rsid w:val="00D93790"/>
    <w:rsid w:val="00D93A6A"/>
    <w:rsid w:val="00D93CD6"/>
    <w:rsid w:val="00D95562"/>
    <w:rsid w:val="00D955D4"/>
    <w:rsid w:val="00D97F28"/>
    <w:rsid w:val="00DA0039"/>
    <w:rsid w:val="00DA00FB"/>
    <w:rsid w:val="00DA0B10"/>
    <w:rsid w:val="00DA0B5A"/>
    <w:rsid w:val="00DA0C23"/>
    <w:rsid w:val="00DA0DD0"/>
    <w:rsid w:val="00DA23C5"/>
    <w:rsid w:val="00DA2A8F"/>
    <w:rsid w:val="00DA2F09"/>
    <w:rsid w:val="00DA3B93"/>
    <w:rsid w:val="00DA4854"/>
    <w:rsid w:val="00DA496E"/>
    <w:rsid w:val="00DA4C45"/>
    <w:rsid w:val="00DA5292"/>
    <w:rsid w:val="00DA53FF"/>
    <w:rsid w:val="00DA54B3"/>
    <w:rsid w:val="00DA5CCB"/>
    <w:rsid w:val="00DA611F"/>
    <w:rsid w:val="00DA64BE"/>
    <w:rsid w:val="00DA75F4"/>
    <w:rsid w:val="00DA7F62"/>
    <w:rsid w:val="00DB0910"/>
    <w:rsid w:val="00DB0BE0"/>
    <w:rsid w:val="00DB15B7"/>
    <w:rsid w:val="00DB1CA4"/>
    <w:rsid w:val="00DB2821"/>
    <w:rsid w:val="00DB322E"/>
    <w:rsid w:val="00DB331F"/>
    <w:rsid w:val="00DB354D"/>
    <w:rsid w:val="00DB35D5"/>
    <w:rsid w:val="00DB37A0"/>
    <w:rsid w:val="00DB4051"/>
    <w:rsid w:val="00DB440F"/>
    <w:rsid w:val="00DB4582"/>
    <w:rsid w:val="00DB5298"/>
    <w:rsid w:val="00DB5389"/>
    <w:rsid w:val="00DB556C"/>
    <w:rsid w:val="00DB557A"/>
    <w:rsid w:val="00DB59E3"/>
    <w:rsid w:val="00DB601A"/>
    <w:rsid w:val="00DB6C10"/>
    <w:rsid w:val="00DB743A"/>
    <w:rsid w:val="00DB79D1"/>
    <w:rsid w:val="00DB7F37"/>
    <w:rsid w:val="00DC10EA"/>
    <w:rsid w:val="00DC1320"/>
    <w:rsid w:val="00DC1DEA"/>
    <w:rsid w:val="00DC20AC"/>
    <w:rsid w:val="00DC2209"/>
    <w:rsid w:val="00DC237B"/>
    <w:rsid w:val="00DC28F1"/>
    <w:rsid w:val="00DC2A18"/>
    <w:rsid w:val="00DC37D0"/>
    <w:rsid w:val="00DC3F95"/>
    <w:rsid w:val="00DC40B4"/>
    <w:rsid w:val="00DC462E"/>
    <w:rsid w:val="00DC599F"/>
    <w:rsid w:val="00DC5EFB"/>
    <w:rsid w:val="00DC6268"/>
    <w:rsid w:val="00DC7421"/>
    <w:rsid w:val="00DC7ACC"/>
    <w:rsid w:val="00DD09B8"/>
    <w:rsid w:val="00DD0A5D"/>
    <w:rsid w:val="00DD0BEF"/>
    <w:rsid w:val="00DD1F92"/>
    <w:rsid w:val="00DD258E"/>
    <w:rsid w:val="00DD2BDB"/>
    <w:rsid w:val="00DD306F"/>
    <w:rsid w:val="00DD37B1"/>
    <w:rsid w:val="00DD38F5"/>
    <w:rsid w:val="00DD3AFD"/>
    <w:rsid w:val="00DD4186"/>
    <w:rsid w:val="00DD5B1B"/>
    <w:rsid w:val="00DD6400"/>
    <w:rsid w:val="00DD6924"/>
    <w:rsid w:val="00DD74AD"/>
    <w:rsid w:val="00DD76FA"/>
    <w:rsid w:val="00DD7B4C"/>
    <w:rsid w:val="00DD7CD9"/>
    <w:rsid w:val="00DE02E0"/>
    <w:rsid w:val="00DE0862"/>
    <w:rsid w:val="00DE24A7"/>
    <w:rsid w:val="00DE253D"/>
    <w:rsid w:val="00DE2938"/>
    <w:rsid w:val="00DE39CF"/>
    <w:rsid w:val="00DE3F1A"/>
    <w:rsid w:val="00DE4B43"/>
    <w:rsid w:val="00DE4F2E"/>
    <w:rsid w:val="00DE5248"/>
    <w:rsid w:val="00DE53BF"/>
    <w:rsid w:val="00DE5E06"/>
    <w:rsid w:val="00DE6183"/>
    <w:rsid w:val="00DE67DE"/>
    <w:rsid w:val="00DE6813"/>
    <w:rsid w:val="00DE773C"/>
    <w:rsid w:val="00DF011C"/>
    <w:rsid w:val="00DF0336"/>
    <w:rsid w:val="00DF0A1B"/>
    <w:rsid w:val="00DF0FD9"/>
    <w:rsid w:val="00DF1043"/>
    <w:rsid w:val="00DF123E"/>
    <w:rsid w:val="00DF1B22"/>
    <w:rsid w:val="00DF2F10"/>
    <w:rsid w:val="00DF3A24"/>
    <w:rsid w:val="00DF40C1"/>
    <w:rsid w:val="00DF4628"/>
    <w:rsid w:val="00DF5373"/>
    <w:rsid w:val="00DF55BE"/>
    <w:rsid w:val="00DF5860"/>
    <w:rsid w:val="00DF62E9"/>
    <w:rsid w:val="00DF6844"/>
    <w:rsid w:val="00DF6E32"/>
    <w:rsid w:val="00DF6E3B"/>
    <w:rsid w:val="00DF6F3B"/>
    <w:rsid w:val="00DF7107"/>
    <w:rsid w:val="00DF72CF"/>
    <w:rsid w:val="00DF7483"/>
    <w:rsid w:val="00DF7AE8"/>
    <w:rsid w:val="00E00968"/>
    <w:rsid w:val="00E00B13"/>
    <w:rsid w:val="00E0168C"/>
    <w:rsid w:val="00E0197D"/>
    <w:rsid w:val="00E01B2C"/>
    <w:rsid w:val="00E0241C"/>
    <w:rsid w:val="00E0268D"/>
    <w:rsid w:val="00E02977"/>
    <w:rsid w:val="00E02DE4"/>
    <w:rsid w:val="00E047BF"/>
    <w:rsid w:val="00E04E46"/>
    <w:rsid w:val="00E05C4C"/>
    <w:rsid w:val="00E06CCC"/>
    <w:rsid w:val="00E07047"/>
    <w:rsid w:val="00E07AFF"/>
    <w:rsid w:val="00E10D72"/>
    <w:rsid w:val="00E10F02"/>
    <w:rsid w:val="00E11160"/>
    <w:rsid w:val="00E114DB"/>
    <w:rsid w:val="00E1164F"/>
    <w:rsid w:val="00E117D5"/>
    <w:rsid w:val="00E11C42"/>
    <w:rsid w:val="00E130C6"/>
    <w:rsid w:val="00E1313B"/>
    <w:rsid w:val="00E1339E"/>
    <w:rsid w:val="00E14763"/>
    <w:rsid w:val="00E14BE7"/>
    <w:rsid w:val="00E1570F"/>
    <w:rsid w:val="00E15F20"/>
    <w:rsid w:val="00E175AE"/>
    <w:rsid w:val="00E17797"/>
    <w:rsid w:val="00E17843"/>
    <w:rsid w:val="00E20799"/>
    <w:rsid w:val="00E214DA"/>
    <w:rsid w:val="00E21842"/>
    <w:rsid w:val="00E21CAB"/>
    <w:rsid w:val="00E23129"/>
    <w:rsid w:val="00E23A17"/>
    <w:rsid w:val="00E23C2F"/>
    <w:rsid w:val="00E25820"/>
    <w:rsid w:val="00E2591A"/>
    <w:rsid w:val="00E25E7C"/>
    <w:rsid w:val="00E267AD"/>
    <w:rsid w:val="00E26866"/>
    <w:rsid w:val="00E26FB1"/>
    <w:rsid w:val="00E27350"/>
    <w:rsid w:val="00E27369"/>
    <w:rsid w:val="00E27893"/>
    <w:rsid w:val="00E30581"/>
    <w:rsid w:val="00E30EA0"/>
    <w:rsid w:val="00E31690"/>
    <w:rsid w:val="00E31AEC"/>
    <w:rsid w:val="00E32E69"/>
    <w:rsid w:val="00E33328"/>
    <w:rsid w:val="00E33807"/>
    <w:rsid w:val="00E34A0B"/>
    <w:rsid w:val="00E34A22"/>
    <w:rsid w:val="00E34DDF"/>
    <w:rsid w:val="00E3507C"/>
    <w:rsid w:val="00E3545F"/>
    <w:rsid w:val="00E35AE6"/>
    <w:rsid w:val="00E363F2"/>
    <w:rsid w:val="00E36A1F"/>
    <w:rsid w:val="00E36E73"/>
    <w:rsid w:val="00E37401"/>
    <w:rsid w:val="00E37ADE"/>
    <w:rsid w:val="00E40100"/>
    <w:rsid w:val="00E40387"/>
    <w:rsid w:val="00E40B7C"/>
    <w:rsid w:val="00E4126B"/>
    <w:rsid w:val="00E415D1"/>
    <w:rsid w:val="00E41F75"/>
    <w:rsid w:val="00E423E7"/>
    <w:rsid w:val="00E424E5"/>
    <w:rsid w:val="00E43330"/>
    <w:rsid w:val="00E43574"/>
    <w:rsid w:val="00E43749"/>
    <w:rsid w:val="00E437AB"/>
    <w:rsid w:val="00E43A76"/>
    <w:rsid w:val="00E43BB8"/>
    <w:rsid w:val="00E44A58"/>
    <w:rsid w:val="00E450CF"/>
    <w:rsid w:val="00E4579F"/>
    <w:rsid w:val="00E45A26"/>
    <w:rsid w:val="00E45B42"/>
    <w:rsid w:val="00E466BF"/>
    <w:rsid w:val="00E477D8"/>
    <w:rsid w:val="00E4782A"/>
    <w:rsid w:val="00E47B31"/>
    <w:rsid w:val="00E517C9"/>
    <w:rsid w:val="00E521BD"/>
    <w:rsid w:val="00E52999"/>
    <w:rsid w:val="00E535DF"/>
    <w:rsid w:val="00E537EF"/>
    <w:rsid w:val="00E54ADE"/>
    <w:rsid w:val="00E55841"/>
    <w:rsid w:val="00E5589E"/>
    <w:rsid w:val="00E558E9"/>
    <w:rsid w:val="00E55AEF"/>
    <w:rsid w:val="00E565E2"/>
    <w:rsid w:val="00E566AE"/>
    <w:rsid w:val="00E5671C"/>
    <w:rsid w:val="00E56843"/>
    <w:rsid w:val="00E56990"/>
    <w:rsid w:val="00E57025"/>
    <w:rsid w:val="00E575AC"/>
    <w:rsid w:val="00E5779A"/>
    <w:rsid w:val="00E612F9"/>
    <w:rsid w:val="00E6188E"/>
    <w:rsid w:val="00E61A57"/>
    <w:rsid w:val="00E622A4"/>
    <w:rsid w:val="00E626D1"/>
    <w:rsid w:val="00E628B3"/>
    <w:rsid w:val="00E62D31"/>
    <w:rsid w:val="00E63364"/>
    <w:rsid w:val="00E6365B"/>
    <w:rsid w:val="00E64657"/>
    <w:rsid w:val="00E64758"/>
    <w:rsid w:val="00E653DA"/>
    <w:rsid w:val="00E6591E"/>
    <w:rsid w:val="00E65C73"/>
    <w:rsid w:val="00E65D55"/>
    <w:rsid w:val="00E66C5D"/>
    <w:rsid w:val="00E66E11"/>
    <w:rsid w:val="00E670D6"/>
    <w:rsid w:val="00E672B8"/>
    <w:rsid w:val="00E672BD"/>
    <w:rsid w:val="00E673B3"/>
    <w:rsid w:val="00E67AF3"/>
    <w:rsid w:val="00E70308"/>
    <w:rsid w:val="00E707C3"/>
    <w:rsid w:val="00E70BE5"/>
    <w:rsid w:val="00E70CE1"/>
    <w:rsid w:val="00E70EA5"/>
    <w:rsid w:val="00E71086"/>
    <w:rsid w:val="00E710C8"/>
    <w:rsid w:val="00E7167C"/>
    <w:rsid w:val="00E72B86"/>
    <w:rsid w:val="00E72BCB"/>
    <w:rsid w:val="00E73232"/>
    <w:rsid w:val="00E73242"/>
    <w:rsid w:val="00E733C1"/>
    <w:rsid w:val="00E738AE"/>
    <w:rsid w:val="00E73E7A"/>
    <w:rsid w:val="00E74826"/>
    <w:rsid w:val="00E7591B"/>
    <w:rsid w:val="00E75BC4"/>
    <w:rsid w:val="00E76690"/>
    <w:rsid w:val="00E769C9"/>
    <w:rsid w:val="00E779EA"/>
    <w:rsid w:val="00E77BB7"/>
    <w:rsid w:val="00E77DC1"/>
    <w:rsid w:val="00E77EA4"/>
    <w:rsid w:val="00E77EB5"/>
    <w:rsid w:val="00E77F6D"/>
    <w:rsid w:val="00E800E8"/>
    <w:rsid w:val="00E802A3"/>
    <w:rsid w:val="00E805F0"/>
    <w:rsid w:val="00E80960"/>
    <w:rsid w:val="00E8173B"/>
    <w:rsid w:val="00E81A2B"/>
    <w:rsid w:val="00E82076"/>
    <w:rsid w:val="00E82215"/>
    <w:rsid w:val="00E82526"/>
    <w:rsid w:val="00E82FF8"/>
    <w:rsid w:val="00E8302B"/>
    <w:rsid w:val="00E83265"/>
    <w:rsid w:val="00E840FF"/>
    <w:rsid w:val="00E84698"/>
    <w:rsid w:val="00E854CA"/>
    <w:rsid w:val="00E85D62"/>
    <w:rsid w:val="00E860B6"/>
    <w:rsid w:val="00E86AE5"/>
    <w:rsid w:val="00E8712E"/>
    <w:rsid w:val="00E878C7"/>
    <w:rsid w:val="00E9024C"/>
    <w:rsid w:val="00E90542"/>
    <w:rsid w:val="00E90B09"/>
    <w:rsid w:val="00E9116E"/>
    <w:rsid w:val="00E912F2"/>
    <w:rsid w:val="00E9137F"/>
    <w:rsid w:val="00E91A9D"/>
    <w:rsid w:val="00E93C99"/>
    <w:rsid w:val="00E93E6F"/>
    <w:rsid w:val="00E94313"/>
    <w:rsid w:val="00E9443E"/>
    <w:rsid w:val="00E944CF"/>
    <w:rsid w:val="00E948FC"/>
    <w:rsid w:val="00E949CE"/>
    <w:rsid w:val="00E94D02"/>
    <w:rsid w:val="00E96719"/>
    <w:rsid w:val="00E9672C"/>
    <w:rsid w:val="00E96837"/>
    <w:rsid w:val="00E9685C"/>
    <w:rsid w:val="00E97144"/>
    <w:rsid w:val="00E9725A"/>
    <w:rsid w:val="00E97E42"/>
    <w:rsid w:val="00EA0C6D"/>
    <w:rsid w:val="00EA11D2"/>
    <w:rsid w:val="00EA1200"/>
    <w:rsid w:val="00EA1DC2"/>
    <w:rsid w:val="00EA1F97"/>
    <w:rsid w:val="00EA217A"/>
    <w:rsid w:val="00EA2796"/>
    <w:rsid w:val="00EA3012"/>
    <w:rsid w:val="00EA430F"/>
    <w:rsid w:val="00EA466C"/>
    <w:rsid w:val="00EA547B"/>
    <w:rsid w:val="00EA57B7"/>
    <w:rsid w:val="00EA5A84"/>
    <w:rsid w:val="00EA5B18"/>
    <w:rsid w:val="00EA622E"/>
    <w:rsid w:val="00EA747F"/>
    <w:rsid w:val="00EA783F"/>
    <w:rsid w:val="00EA7D59"/>
    <w:rsid w:val="00EB0386"/>
    <w:rsid w:val="00EB0D55"/>
    <w:rsid w:val="00EB0DD9"/>
    <w:rsid w:val="00EB1340"/>
    <w:rsid w:val="00EB1AA8"/>
    <w:rsid w:val="00EB1AE5"/>
    <w:rsid w:val="00EB252A"/>
    <w:rsid w:val="00EB2645"/>
    <w:rsid w:val="00EB27C6"/>
    <w:rsid w:val="00EB2841"/>
    <w:rsid w:val="00EB2B59"/>
    <w:rsid w:val="00EB343E"/>
    <w:rsid w:val="00EB45E7"/>
    <w:rsid w:val="00EB466B"/>
    <w:rsid w:val="00EB47D3"/>
    <w:rsid w:val="00EB57A7"/>
    <w:rsid w:val="00EB5BAE"/>
    <w:rsid w:val="00EB5C11"/>
    <w:rsid w:val="00EB5C65"/>
    <w:rsid w:val="00EB5EF8"/>
    <w:rsid w:val="00EB7439"/>
    <w:rsid w:val="00EB746F"/>
    <w:rsid w:val="00EC06AC"/>
    <w:rsid w:val="00EC091D"/>
    <w:rsid w:val="00EC0DBF"/>
    <w:rsid w:val="00EC1260"/>
    <w:rsid w:val="00EC1B4A"/>
    <w:rsid w:val="00EC1EB1"/>
    <w:rsid w:val="00EC28B1"/>
    <w:rsid w:val="00EC2B77"/>
    <w:rsid w:val="00EC336B"/>
    <w:rsid w:val="00EC35D4"/>
    <w:rsid w:val="00EC3891"/>
    <w:rsid w:val="00EC4222"/>
    <w:rsid w:val="00EC48E2"/>
    <w:rsid w:val="00EC4BA0"/>
    <w:rsid w:val="00EC5B7F"/>
    <w:rsid w:val="00EC630C"/>
    <w:rsid w:val="00EC64BF"/>
    <w:rsid w:val="00EC6514"/>
    <w:rsid w:val="00EC6FAE"/>
    <w:rsid w:val="00EC78E5"/>
    <w:rsid w:val="00EC7C04"/>
    <w:rsid w:val="00EC7CBC"/>
    <w:rsid w:val="00ED0120"/>
    <w:rsid w:val="00ED0175"/>
    <w:rsid w:val="00ED03A6"/>
    <w:rsid w:val="00ED0577"/>
    <w:rsid w:val="00ED06FB"/>
    <w:rsid w:val="00ED0C05"/>
    <w:rsid w:val="00ED0C32"/>
    <w:rsid w:val="00ED1E23"/>
    <w:rsid w:val="00ED26D8"/>
    <w:rsid w:val="00ED29F7"/>
    <w:rsid w:val="00ED2AB0"/>
    <w:rsid w:val="00ED2B47"/>
    <w:rsid w:val="00ED3032"/>
    <w:rsid w:val="00ED3E71"/>
    <w:rsid w:val="00ED4D5C"/>
    <w:rsid w:val="00ED5577"/>
    <w:rsid w:val="00ED6B49"/>
    <w:rsid w:val="00ED7A38"/>
    <w:rsid w:val="00ED7A91"/>
    <w:rsid w:val="00ED7C29"/>
    <w:rsid w:val="00EE08DF"/>
    <w:rsid w:val="00EE0E24"/>
    <w:rsid w:val="00EE137A"/>
    <w:rsid w:val="00EE1B4C"/>
    <w:rsid w:val="00EE1BD6"/>
    <w:rsid w:val="00EE204D"/>
    <w:rsid w:val="00EE22F9"/>
    <w:rsid w:val="00EE2422"/>
    <w:rsid w:val="00EE2521"/>
    <w:rsid w:val="00EE281D"/>
    <w:rsid w:val="00EE2FB3"/>
    <w:rsid w:val="00EE3115"/>
    <w:rsid w:val="00EE3B1F"/>
    <w:rsid w:val="00EE4B9D"/>
    <w:rsid w:val="00EE4E44"/>
    <w:rsid w:val="00EE4E8D"/>
    <w:rsid w:val="00EE4F67"/>
    <w:rsid w:val="00EE57AB"/>
    <w:rsid w:val="00EE57AC"/>
    <w:rsid w:val="00EE5E76"/>
    <w:rsid w:val="00EE6116"/>
    <w:rsid w:val="00EE648A"/>
    <w:rsid w:val="00EE68F7"/>
    <w:rsid w:val="00EE72ED"/>
    <w:rsid w:val="00EE75EB"/>
    <w:rsid w:val="00EE7678"/>
    <w:rsid w:val="00EE7A6C"/>
    <w:rsid w:val="00EE7AE3"/>
    <w:rsid w:val="00EF0C72"/>
    <w:rsid w:val="00EF0E88"/>
    <w:rsid w:val="00EF20FC"/>
    <w:rsid w:val="00EF30B2"/>
    <w:rsid w:val="00EF353B"/>
    <w:rsid w:val="00EF3799"/>
    <w:rsid w:val="00EF3A87"/>
    <w:rsid w:val="00EF440D"/>
    <w:rsid w:val="00EF47B8"/>
    <w:rsid w:val="00EF4CCC"/>
    <w:rsid w:val="00EF52E9"/>
    <w:rsid w:val="00EF5E32"/>
    <w:rsid w:val="00EF5F95"/>
    <w:rsid w:val="00EF5FC3"/>
    <w:rsid w:val="00EF63C3"/>
    <w:rsid w:val="00EF67D0"/>
    <w:rsid w:val="00EF6891"/>
    <w:rsid w:val="00EF6F2F"/>
    <w:rsid w:val="00EF7197"/>
    <w:rsid w:val="00EF7C7A"/>
    <w:rsid w:val="00F00D76"/>
    <w:rsid w:val="00F027BC"/>
    <w:rsid w:val="00F02C92"/>
    <w:rsid w:val="00F02D2F"/>
    <w:rsid w:val="00F03079"/>
    <w:rsid w:val="00F0307E"/>
    <w:rsid w:val="00F035BD"/>
    <w:rsid w:val="00F0393A"/>
    <w:rsid w:val="00F03ABB"/>
    <w:rsid w:val="00F03C07"/>
    <w:rsid w:val="00F03DF5"/>
    <w:rsid w:val="00F044B9"/>
    <w:rsid w:val="00F058F9"/>
    <w:rsid w:val="00F059F0"/>
    <w:rsid w:val="00F05F96"/>
    <w:rsid w:val="00F061E2"/>
    <w:rsid w:val="00F065F1"/>
    <w:rsid w:val="00F0671D"/>
    <w:rsid w:val="00F0694A"/>
    <w:rsid w:val="00F06DE3"/>
    <w:rsid w:val="00F06E64"/>
    <w:rsid w:val="00F07231"/>
    <w:rsid w:val="00F07DEF"/>
    <w:rsid w:val="00F108DA"/>
    <w:rsid w:val="00F10C3A"/>
    <w:rsid w:val="00F10D98"/>
    <w:rsid w:val="00F11299"/>
    <w:rsid w:val="00F115AD"/>
    <w:rsid w:val="00F120E2"/>
    <w:rsid w:val="00F12293"/>
    <w:rsid w:val="00F13142"/>
    <w:rsid w:val="00F15C9A"/>
    <w:rsid w:val="00F164A4"/>
    <w:rsid w:val="00F16E3B"/>
    <w:rsid w:val="00F16F6D"/>
    <w:rsid w:val="00F174D7"/>
    <w:rsid w:val="00F17D36"/>
    <w:rsid w:val="00F202F7"/>
    <w:rsid w:val="00F20700"/>
    <w:rsid w:val="00F21101"/>
    <w:rsid w:val="00F21E2F"/>
    <w:rsid w:val="00F21FDA"/>
    <w:rsid w:val="00F223A2"/>
    <w:rsid w:val="00F2292B"/>
    <w:rsid w:val="00F22CDA"/>
    <w:rsid w:val="00F23314"/>
    <w:rsid w:val="00F2434D"/>
    <w:rsid w:val="00F2446F"/>
    <w:rsid w:val="00F2493E"/>
    <w:rsid w:val="00F25093"/>
    <w:rsid w:val="00F2520E"/>
    <w:rsid w:val="00F254DC"/>
    <w:rsid w:val="00F25745"/>
    <w:rsid w:val="00F25D4E"/>
    <w:rsid w:val="00F25D8C"/>
    <w:rsid w:val="00F25F92"/>
    <w:rsid w:val="00F2620F"/>
    <w:rsid w:val="00F26573"/>
    <w:rsid w:val="00F26C20"/>
    <w:rsid w:val="00F2713C"/>
    <w:rsid w:val="00F2754A"/>
    <w:rsid w:val="00F3037D"/>
    <w:rsid w:val="00F304EB"/>
    <w:rsid w:val="00F307AB"/>
    <w:rsid w:val="00F31381"/>
    <w:rsid w:val="00F31459"/>
    <w:rsid w:val="00F317E8"/>
    <w:rsid w:val="00F3199F"/>
    <w:rsid w:val="00F31A3A"/>
    <w:rsid w:val="00F327C2"/>
    <w:rsid w:val="00F33801"/>
    <w:rsid w:val="00F341CF"/>
    <w:rsid w:val="00F343AC"/>
    <w:rsid w:val="00F34798"/>
    <w:rsid w:val="00F34E25"/>
    <w:rsid w:val="00F354A4"/>
    <w:rsid w:val="00F3616F"/>
    <w:rsid w:val="00F365E0"/>
    <w:rsid w:val="00F369BA"/>
    <w:rsid w:val="00F36C70"/>
    <w:rsid w:val="00F36C98"/>
    <w:rsid w:val="00F3794F"/>
    <w:rsid w:val="00F41155"/>
    <w:rsid w:val="00F41A7E"/>
    <w:rsid w:val="00F4211F"/>
    <w:rsid w:val="00F429F2"/>
    <w:rsid w:val="00F42C7B"/>
    <w:rsid w:val="00F42F3A"/>
    <w:rsid w:val="00F431BF"/>
    <w:rsid w:val="00F4349F"/>
    <w:rsid w:val="00F43702"/>
    <w:rsid w:val="00F43810"/>
    <w:rsid w:val="00F43C6D"/>
    <w:rsid w:val="00F457EE"/>
    <w:rsid w:val="00F45BD4"/>
    <w:rsid w:val="00F46248"/>
    <w:rsid w:val="00F46359"/>
    <w:rsid w:val="00F46991"/>
    <w:rsid w:val="00F46F59"/>
    <w:rsid w:val="00F471B1"/>
    <w:rsid w:val="00F4757A"/>
    <w:rsid w:val="00F47905"/>
    <w:rsid w:val="00F5040D"/>
    <w:rsid w:val="00F5058D"/>
    <w:rsid w:val="00F50B78"/>
    <w:rsid w:val="00F512F5"/>
    <w:rsid w:val="00F5198B"/>
    <w:rsid w:val="00F51B25"/>
    <w:rsid w:val="00F52081"/>
    <w:rsid w:val="00F5272A"/>
    <w:rsid w:val="00F529FF"/>
    <w:rsid w:val="00F530E1"/>
    <w:rsid w:val="00F53BA0"/>
    <w:rsid w:val="00F549D7"/>
    <w:rsid w:val="00F5502F"/>
    <w:rsid w:val="00F551F0"/>
    <w:rsid w:val="00F5593A"/>
    <w:rsid w:val="00F56011"/>
    <w:rsid w:val="00F56B35"/>
    <w:rsid w:val="00F57092"/>
    <w:rsid w:val="00F61124"/>
    <w:rsid w:val="00F617E2"/>
    <w:rsid w:val="00F61968"/>
    <w:rsid w:val="00F624B2"/>
    <w:rsid w:val="00F634B0"/>
    <w:rsid w:val="00F6391E"/>
    <w:rsid w:val="00F63D01"/>
    <w:rsid w:val="00F641AB"/>
    <w:rsid w:val="00F6454D"/>
    <w:rsid w:val="00F64B93"/>
    <w:rsid w:val="00F64C5C"/>
    <w:rsid w:val="00F64C7D"/>
    <w:rsid w:val="00F64D3A"/>
    <w:rsid w:val="00F65B14"/>
    <w:rsid w:val="00F65B17"/>
    <w:rsid w:val="00F65B8C"/>
    <w:rsid w:val="00F65B8D"/>
    <w:rsid w:val="00F65F59"/>
    <w:rsid w:val="00F66393"/>
    <w:rsid w:val="00F66C5E"/>
    <w:rsid w:val="00F66F50"/>
    <w:rsid w:val="00F6734B"/>
    <w:rsid w:val="00F67F9B"/>
    <w:rsid w:val="00F7078F"/>
    <w:rsid w:val="00F707FA"/>
    <w:rsid w:val="00F709B2"/>
    <w:rsid w:val="00F70E3E"/>
    <w:rsid w:val="00F71C85"/>
    <w:rsid w:val="00F721E6"/>
    <w:rsid w:val="00F72FDA"/>
    <w:rsid w:val="00F73478"/>
    <w:rsid w:val="00F7493E"/>
    <w:rsid w:val="00F74FB9"/>
    <w:rsid w:val="00F7523F"/>
    <w:rsid w:val="00F75391"/>
    <w:rsid w:val="00F754B0"/>
    <w:rsid w:val="00F76507"/>
    <w:rsid w:val="00F7668B"/>
    <w:rsid w:val="00F76B58"/>
    <w:rsid w:val="00F77A4F"/>
    <w:rsid w:val="00F808A4"/>
    <w:rsid w:val="00F809EE"/>
    <w:rsid w:val="00F80E5E"/>
    <w:rsid w:val="00F816FE"/>
    <w:rsid w:val="00F81AF4"/>
    <w:rsid w:val="00F81D42"/>
    <w:rsid w:val="00F82B91"/>
    <w:rsid w:val="00F83139"/>
    <w:rsid w:val="00F83426"/>
    <w:rsid w:val="00F840CC"/>
    <w:rsid w:val="00F84BFA"/>
    <w:rsid w:val="00F84D53"/>
    <w:rsid w:val="00F84FD9"/>
    <w:rsid w:val="00F852D1"/>
    <w:rsid w:val="00F85491"/>
    <w:rsid w:val="00F855AE"/>
    <w:rsid w:val="00F8593C"/>
    <w:rsid w:val="00F85B7D"/>
    <w:rsid w:val="00F85D66"/>
    <w:rsid w:val="00F85D89"/>
    <w:rsid w:val="00F86368"/>
    <w:rsid w:val="00F8716C"/>
    <w:rsid w:val="00F877B7"/>
    <w:rsid w:val="00F9021B"/>
    <w:rsid w:val="00F90541"/>
    <w:rsid w:val="00F9063B"/>
    <w:rsid w:val="00F90A57"/>
    <w:rsid w:val="00F90A5F"/>
    <w:rsid w:val="00F90AD3"/>
    <w:rsid w:val="00F9139A"/>
    <w:rsid w:val="00F914B5"/>
    <w:rsid w:val="00F91CFF"/>
    <w:rsid w:val="00F9211B"/>
    <w:rsid w:val="00F92343"/>
    <w:rsid w:val="00F924B2"/>
    <w:rsid w:val="00F925F6"/>
    <w:rsid w:val="00F92BEF"/>
    <w:rsid w:val="00F9339D"/>
    <w:rsid w:val="00F93CB1"/>
    <w:rsid w:val="00F947D2"/>
    <w:rsid w:val="00F95018"/>
    <w:rsid w:val="00F95777"/>
    <w:rsid w:val="00F95941"/>
    <w:rsid w:val="00F966AB"/>
    <w:rsid w:val="00F9680F"/>
    <w:rsid w:val="00F96E2E"/>
    <w:rsid w:val="00F96E6B"/>
    <w:rsid w:val="00F975C3"/>
    <w:rsid w:val="00F97A06"/>
    <w:rsid w:val="00F97DA3"/>
    <w:rsid w:val="00FA0011"/>
    <w:rsid w:val="00FA0C54"/>
    <w:rsid w:val="00FA0F3A"/>
    <w:rsid w:val="00FA2A11"/>
    <w:rsid w:val="00FA3322"/>
    <w:rsid w:val="00FA54F1"/>
    <w:rsid w:val="00FA6DF0"/>
    <w:rsid w:val="00FA756A"/>
    <w:rsid w:val="00FA7E57"/>
    <w:rsid w:val="00FA7FAF"/>
    <w:rsid w:val="00FB0792"/>
    <w:rsid w:val="00FB0B07"/>
    <w:rsid w:val="00FB13F5"/>
    <w:rsid w:val="00FB1B61"/>
    <w:rsid w:val="00FB1CD2"/>
    <w:rsid w:val="00FB2E87"/>
    <w:rsid w:val="00FB319B"/>
    <w:rsid w:val="00FB37CC"/>
    <w:rsid w:val="00FB3AD7"/>
    <w:rsid w:val="00FB3B82"/>
    <w:rsid w:val="00FB4095"/>
    <w:rsid w:val="00FB4ABD"/>
    <w:rsid w:val="00FB4BE9"/>
    <w:rsid w:val="00FB552B"/>
    <w:rsid w:val="00FB5B21"/>
    <w:rsid w:val="00FB5F21"/>
    <w:rsid w:val="00FB60C1"/>
    <w:rsid w:val="00FB6B5A"/>
    <w:rsid w:val="00FB6BEC"/>
    <w:rsid w:val="00FB7568"/>
    <w:rsid w:val="00FB759E"/>
    <w:rsid w:val="00FC0D31"/>
    <w:rsid w:val="00FC1684"/>
    <w:rsid w:val="00FC1DA0"/>
    <w:rsid w:val="00FC25D7"/>
    <w:rsid w:val="00FC2DE6"/>
    <w:rsid w:val="00FC2E16"/>
    <w:rsid w:val="00FC31AC"/>
    <w:rsid w:val="00FC3267"/>
    <w:rsid w:val="00FC3981"/>
    <w:rsid w:val="00FC4544"/>
    <w:rsid w:val="00FC4B59"/>
    <w:rsid w:val="00FC4F49"/>
    <w:rsid w:val="00FC518A"/>
    <w:rsid w:val="00FC54E9"/>
    <w:rsid w:val="00FC5649"/>
    <w:rsid w:val="00FC56B3"/>
    <w:rsid w:val="00FC5BE4"/>
    <w:rsid w:val="00FC600B"/>
    <w:rsid w:val="00FC76A9"/>
    <w:rsid w:val="00FC76E6"/>
    <w:rsid w:val="00FC7A8C"/>
    <w:rsid w:val="00FC7D6B"/>
    <w:rsid w:val="00FC7F79"/>
    <w:rsid w:val="00FD0D8B"/>
    <w:rsid w:val="00FD0F10"/>
    <w:rsid w:val="00FD0FB8"/>
    <w:rsid w:val="00FD1569"/>
    <w:rsid w:val="00FD1681"/>
    <w:rsid w:val="00FD1682"/>
    <w:rsid w:val="00FD16A0"/>
    <w:rsid w:val="00FD2090"/>
    <w:rsid w:val="00FD2A12"/>
    <w:rsid w:val="00FD35B8"/>
    <w:rsid w:val="00FD3D6F"/>
    <w:rsid w:val="00FD4129"/>
    <w:rsid w:val="00FD41ED"/>
    <w:rsid w:val="00FD4562"/>
    <w:rsid w:val="00FD4F18"/>
    <w:rsid w:val="00FD4FA6"/>
    <w:rsid w:val="00FD4FFB"/>
    <w:rsid w:val="00FD577F"/>
    <w:rsid w:val="00FD5C99"/>
    <w:rsid w:val="00FD5D6F"/>
    <w:rsid w:val="00FD5FCA"/>
    <w:rsid w:val="00FD620A"/>
    <w:rsid w:val="00FD6363"/>
    <w:rsid w:val="00FD7E98"/>
    <w:rsid w:val="00FE01A7"/>
    <w:rsid w:val="00FE08C5"/>
    <w:rsid w:val="00FE0B49"/>
    <w:rsid w:val="00FE113E"/>
    <w:rsid w:val="00FE143B"/>
    <w:rsid w:val="00FE223A"/>
    <w:rsid w:val="00FE2416"/>
    <w:rsid w:val="00FE2744"/>
    <w:rsid w:val="00FE28AA"/>
    <w:rsid w:val="00FE2D91"/>
    <w:rsid w:val="00FE2DA8"/>
    <w:rsid w:val="00FE32DF"/>
    <w:rsid w:val="00FE3B5B"/>
    <w:rsid w:val="00FE4892"/>
    <w:rsid w:val="00FE4C5F"/>
    <w:rsid w:val="00FE512D"/>
    <w:rsid w:val="00FE514A"/>
    <w:rsid w:val="00FE5468"/>
    <w:rsid w:val="00FE5C5D"/>
    <w:rsid w:val="00FE6DBE"/>
    <w:rsid w:val="00FE6F7F"/>
    <w:rsid w:val="00FE71D9"/>
    <w:rsid w:val="00FF013B"/>
    <w:rsid w:val="00FF046C"/>
    <w:rsid w:val="00FF0549"/>
    <w:rsid w:val="00FF0CEF"/>
    <w:rsid w:val="00FF20CC"/>
    <w:rsid w:val="00FF23D0"/>
    <w:rsid w:val="00FF2E62"/>
    <w:rsid w:val="00FF35D7"/>
    <w:rsid w:val="00FF422A"/>
    <w:rsid w:val="00FF45B6"/>
    <w:rsid w:val="00FF4B6C"/>
    <w:rsid w:val="00FF4D13"/>
    <w:rsid w:val="00FF50EA"/>
    <w:rsid w:val="00FF52F4"/>
    <w:rsid w:val="00FF5B50"/>
    <w:rsid w:val="00FF7E0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610BBF"/>
    <w:pPr>
      <w:widowControl w:val="0"/>
      <w:jc w:val="both"/>
    </w:pPr>
    <w:rPr>
      <w:kern w:val="2"/>
      <w:sz w:val="21"/>
      <w:szCs w:val="22"/>
    </w:rPr>
  </w:style>
  <w:style w:type="paragraph" w:styleId="1">
    <w:name w:val="heading 1"/>
    <w:basedOn w:val="a"/>
    <w:next w:val="a"/>
    <w:link w:val="1Char"/>
    <w:uiPriority w:val="99"/>
    <w:qFormat/>
    <w:rsid w:val="004968FF"/>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052F7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052F70"/>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
    <w:uiPriority w:val="99"/>
    <w:qFormat/>
    <w:rsid w:val="0092696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9"/>
    <w:qFormat/>
    <w:rsid w:val="00E37401"/>
    <w:pPr>
      <w:keepNext/>
      <w:keepLines/>
      <w:spacing w:before="280" w:after="290" w:line="376" w:lineRule="auto"/>
      <w:outlineLvl w:val="4"/>
    </w:pPr>
    <w:rPr>
      <w:b/>
      <w:bCs/>
      <w:sz w:val="28"/>
      <w:szCs w:val="28"/>
    </w:rPr>
  </w:style>
  <w:style w:type="paragraph" w:styleId="6">
    <w:name w:val="heading 6"/>
    <w:basedOn w:val="a"/>
    <w:next w:val="a"/>
    <w:link w:val="6Char"/>
    <w:uiPriority w:val="99"/>
    <w:qFormat/>
    <w:rsid w:val="00E37401"/>
    <w:pPr>
      <w:keepNext/>
      <w:keepLines/>
      <w:spacing w:before="240" w:after="64" w:line="320" w:lineRule="auto"/>
      <w:outlineLvl w:val="5"/>
    </w:pPr>
    <w:rPr>
      <w:rFonts w:ascii="Cambria" w:hAnsi="Cambria"/>
      <w:b/>
      <w:bCs/>
      <w:sz w:val="24"/>
      <w:szCs w:val="24"/>
    </w:rPr>
  </w:style>
  <w:style w:type="paragraph" w:styleId="7">
    <w:name w:val="heading 7"/>
    <w:basedOn w:val="a"/>
    <w:next w:val="a"/>
    <w:link w:val="7Char"/>
    <w:uiPriority w:val="99"/>
    <w:qFormat/>
    <w:rsid w:val="00E37401"/>
    <w:pPr>
      <w:keepNext/>
      <w:keepLines/>
      <w:spacing w:before="240" w:after="64" w:line="320" w:lineRule="auto"/>
      <w:outlineLvl w:val="6"/>
    </w:pPr>
    <w:rPr>
      <w:b/>
      <w:bCs/>
      <w:sz w:val="24"/>
      <w:szCs w:val="24"/>
    </w:rPr>
  </w:style>
  <w:style w:type="paragraph" w:styleId="8">
    <w:name w:val="heading 8"/>
    <w:basedOn w:val="a"/>
    <w:next w:val="a"/>
    <w:link w:val="8Char"/>
    <w:uiPriority w:val="99"/>
    <w:qFormat/>
    <w:rsid w:val="00E37401"/>
    <w:pPr>
      <w:keepNext/>
      <w:keepLines/>
      <w:spacing w:before="240" w:after="64" w:line="320" w:lineRule="auto"/>
      <w:outlineLvl w:val="7"/>
    </w:pPr>
    <w:rPr>
      <w:rFonts w:ascii="Cambria" w:hAnsi="Cambr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4968FF"/>
    <w:rPr>
      <w:rFonts w:cs="Times New Roman"/>
      <w:b/>
      <w:bCs/>
      <w:kern w:val="44"/>
      <w:sz w:val="44"/>
      <w:szCs w:val="44"/>
    </w:rPr>
  </w:style>
  <w:style w:type="character" w:customStyle="1" w:styleId="2Char">
    <w:name w:val="标题 2 Char"/>
    <w:link w:val="2"/>
    <w:uiPriority w:val="99"/>
    <w:locked/>
    <w:rsid w:val="00052F70"/>
    <w:rPr>
      <w:rFonts w:ascii="Arial" w:eastAsia="黑体" w:hAnsi="Arial" w:cs="Times New Roman"/>
      <w:b/>
      <w:bCs/>
      <w:kern w:val="2"/>
      <w:sz w:val="32"/>
      <w:szCs w:val="32"/>
    </w:rPr>
  </w:style>
  <w:style w:type="character" w:customStyle="1" w:styleId="3Char">
    <w:name w:val="标题 3 Char"/>
    <w:link w:val="3"/>
    <w:uiPriority w:val="99"/>
    <w:locked/>
    <w:rsid w:val="00052F70"/>
    <w:rPr>
      <w:rFonts w:ascii="Times New Roman" w:hAnsi="Times New Roman" w:cs="Times New Roman"/>
      <w:b/>
      <w:bCs/>
      <w:kern w:val="2"/>
      <w:sz w:val="32"/>
      <w:szCs w:val="32"/>
    </w:rPr>
  </w:style>
  <w:style w:type="character" w:customStyle="1" w:styleId="4Char">
    <w:name w:val="标题 4 Char"/>
    <w:link w:val="4"/>
    <w:uiPriority w:val="99"/>
    <w:locked/>
    <w:rsid w:val="0092696B"/>
    <w:rPr>
      <w:rFonts w:ascii="Cambria" w:eastAsia="宋体" w:hAnsi="Cambria" w:cs="Times New Roman"/>
      <w:b/>
      <w:bCs/>
      <w:kern w:val="2"/>
      <w:sz w:val="28"/>
      <w:szCs w:val="28"/>
    </w:rPr>
  </w:style>
  <w:style w:type="character" w:customStyle="1" w:styleId="5Char">
    <w:name w:val="标题 5 Char"/>
    <w:link w:val="5"/>
    <w:uiPriority w:val="99"/>
    <w:locked/>
    <w:rsid w:val="00E37401"/>
    <w:rPr>
      <w:rFonts w:cs="Times New Roman"/>
      <w:b/>
      <w:bCs/>
      <w:kern w:val="2"/>
      <w:sz w:val="28"/>
      <w:szCs w:val="28"/>
    </w:rPr>
  </w:style>
  <w:style w:type="character" w:customStyle="1" w:styleId="6Char">
    <w:name w:val="标题 6 Char"/>
    <w:link w:val="6"/>
    <w:uiPriority w:val="99"/>
    <w:locked/>
    <w:rsid w:val="00E37401"/>
    <w:rPr>
      <w:rFonts w:ascii="Cambria" w:eastAsia="宋体" w:hAnsi="Cambria" w:cs="Times New Roman"/>
      <w:b/>
      <w:bCs/>
      <w:kern w:val="2"/>
      <w:sz w:val="24"/>
      <w:szCs w:val="24"/>
    </w:rPr>
  </w:style>
  <w:style w:type="character" w:customStyle="1" w:styleId="7Char">
    <w:name w:val="标题 7 Char"/>
    <w:link w:val="7"/>
    <w:uiPriority w:val="99"/>
    <w:semiHidden/>
    <w:locked/>
    <w:rsid w:val="00E37401"/>
    <w:rPr>
      <w:rFonts w:cs="Times New Roman"/>
      <w:b/>
      <w:bCs/>
      <w:kern w:val="2"/>
      <w:sz w:val="24"/>
      <w:szCs w:val="24"/>
    </w:rPr>
  </w:style>
  <w:style w:type="character" w:customStyle="1" w:styleId="8Char">
    <w:name w:val="标题 8 Char"/>
    <w:link w:val="8"/>
    <w:uiPriority w:val="99"/>
    <w:semiHidden/>
    <w:locked/>
    <w:rsid w:val="00E37401"/>
    <w:rPr>
      <w:rFonts w:ascii="Cambria" w:eastAsia="宋体" w:hAnsi="Cambria" w:cs="Times New Roman"/>
      <w:kern w:val="2"/>
      <w:sz w:val="24"/>
      <w:szCs w:val="24"/>
    </w:rPr>
  </w:style>
  <w:style w:type="character" w:styleId="a3">
    <w:name w:val="Strong"/>
    <w:uiPriority w:val="99"/>
    <w:qFormat/>
    <w:rsid w:val="00D217A6"/>
    <w:rPr>
      <w:rFonts w:cs="Times New Roman"/>
      <w:b/>
      <w:bCs/>
    </w:rPr>
  </w:style>
  <w:style w:type="paragraph" w:styleId="a4">
    <w:name w:val="Title"/>
    <w:basedOn w:val="a"/>
    <w:next w:val="a"/>
    <w:link w:val="Char"/>
    <w:uiPriority w:val="99"/>
    <w:qFormat/>
    <w:rsid w:val="00D217A6"/>
    <w:pPr>
      <w:spacing w:before="240" w:after="60"/>
      <w:jc w:val="center"/>
      <w:outlineLvl w:val="0"/>
    </w:pPr>
    <w:rPr>
      <w:rFonts w:ascii="Cambria" w:hAnsi="Cambria"/>
      <w:b/>
      <w:bCs/>
      <w:sz w:val="32"/>
      <w:szCs w:val="32"/>
    </w:rPr>
  </w:style>
  <w:style w:type="character" w:customStyle="1" w:styleId="Char">
    <w:name w:val="标题 Char"/>
    <w:link w:val="a4"/>
    <w:uiPriority w:val="99"/>
    <w:locked/>
    <w:rsid w:val="00D217A6"/>
    <w:rPr>
      <w:rFonts w:ascii="Cambria" w:eastAsia="宋体" w:hAnsi="Cambria" w:cs="Times New Roman"/>
      <w:b/>
      <w:bCs/>
      <w:sz w:val="32"/>
      <w:szCs w:val="32"/>
    </w:rPr>
  </w:style>
  <w:style w:type="paragraph" w:styleId="a5">
    <w:name w:val="header"/>
    <w:basedOn w:val="a"/>
    <w:link w:val="Char0"/>
    <w:uiPriority w:val="99"/>
    <w:rsid w:val="00141D46"/>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uiPriority w:val="99"/>
    <w:locked/>
    <w:rsid w:val="00141D46"/>
    <w:rPr>
      <w:rFonts w:cs="Times New Roman"/>
      <w:kern w:val="2"/>
      <w:sz w:val="18"/>
      <w:szCs w:val="18"/>
    </w:rPr>
  </w:style>
  <w:style w:type="paragraph" w:styleId="a6">
    <w:name w:val="footer"/>
    <w:basedOn w:val="a"/>
    <w:link w:val="Char1"/>
    <w:uiPriority w:val="99"/>
    <w:rsid w:val="00141D46"/>
    <w:pPr>
      <w:tabs>
        <w:tab w:val="center" w:pos="4153"/>
        <w:tab w:val="right" w:pos="8306"/>
      </w:tabs>
      <w:snapToGrid w:val="0"/>
      <w:jc w:val="left"/>
    </w:pPr>
    <w:rPr>
      <w:sz w:val="18"/>
      <w:szCs w:val="18"/>
    </w:rPr>
  </w:style>
  <w:style w:type="character" w:customStyle="1" w:styleId="Char1">
    <w:name w:val="页脚 Char"/>
    <w:link w:val="a6"/>
    <w:uiPriority w:val="99"/>
    <w:locked/>
    <w:rsid w:val="00141D46"/>
    <w:rPr>
      <w:rFonts w:cs="Times New Roman"/>
      <w:kern w:val="2"/>
      <w:sz w:val="18"/>
      <w:szCs w:val="18"/>
    </w:rPr>
  </w:style>
  <w:style w:type="paragraph" w:styleId="a7">
    <w:name w:val="Date"/>
    <w:basedOn w:val="a"/>
    <w:next w:val="a"/>
    <w:link w:val="Char2"/>
    <w:uiPriority w:val="99"/>
    <w:rsid w:val="000952A9"/>
    <w:pPr>
      <w:ind w:leftChars="2500" w:left="100"/>
    </w:pPr>
  </w:style>
  <w:style w:type="character" w:customStyle="1" w:styleId="Char2">
    <w:name w:val="日期 Char"/>
    <w:link w:val="a7"/>
    <w:uiPriority w:val="99"/>
    <w:locked/>
    <w:rsid w:val="000952A9"/>
    <w:rPr>
      <w:rFonts w:cs="Times New Roman"/>
      <w:kern w:val="2"/>
      <w:sz w:val="22"/>
      <w:szCs w:val="22"/>
    </w:rPr>
  </w:style>
  <w:style w:type="table" w:styleId="a8">
    <w:name w:val="Table Grid"/>
    <w:basedOn w:val="a1"/>
    <w:uiPriority w:val="99"/>
    <w:rsid w:val="00B128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rsid w:val="00FD0F10"/>
    <w:pPr>
      <w:widowControl/>
      <w:spacing w:before="100" w:beforeAutospacing="1" w:after="100" w:afterAutospacing="1"/>
      <w:jc w:val="left"/>
    </w:pPr>
    <w:rPr>
      <w:rFonts w:ascii="宋体" w:hAnsi="宋体" w:cs="宋体"/>
      <w:kern w:val="0"/>
      <w:sz w:val="24"/>
      <w:szCs w:val="24"/>
    </w:rPr>
  </w:style>
  <w:style w:type="character" w:customStyle="1" w:styleId="ttag">
    <w:name w:val="t_tag"/>
    <w:uiPriority w:val="99"/>
    <w:rsid w:val="00FD0F10"/>
    <w:rPr>
      <w:rFonts w:cs="Times New Roman"/>
    </w:rPr>
  </w:style>
  <w:style w:type="character" w:customStyle="1" w:styleId="f14">
    <w:name w:val="f14"/>
    <w:uiPriority w:val="99"/>
    <w:rsid w:val="00FD0F10"/>
    <w:rPr>
      <w:rFonts w:cs="Times New Roman"/>
    </w:rPr>
  </w:style>
  <w:style w:type="paragraph" w:styleId="aa">
    <w:name w:val="No Spacing"/>
    <w:link w:val="Char3"/>
    <w:uiPriority w:val="99"/>
    <w:qFormat/>
    <w:rsid w:val="00FD0F10"/>
    <w:rPr>
      <w:sz w:val="22"/>
      <w:szCs w:val="22"/>
    </w:rPr>
  </w:style>
  <w:style w:type="character" w:customStyle="1" w:styleId="Char3">
    <w:name w:val="无间隔 Char"/>
    <w:link w:val="aa"/>
    <w:uiPriority w:val="99"/>
    <w:locked/>
    <w:rsid w:val="00FD0F10"/>
    <w:rPr>
      <w:rFonts w:cs="Times New Roman"/>
      <w:sz w:val="22"/>
      <w:szCs w:val="22"/>
      <w:lang w:val="en-US" w:eastAsia="zh-CN" w:bidi="ar-SA"/>
    </w:rPr>
  </w:style>
  <w:style w:type="paragraph" w:styleId="ab">
    <w:name w:val="Balloon Text"/>
    <w:basedOn w:val="a"/>
    <w:link w:val="Char4"/>
    <w:uiPriority w:val="99"/>
    <w:semiHidden/>
    <w:rsid w:val="00FD0F10"/>
    <w:rPr>
      <w:sz w:val="18"/>
      <w:szCs w:val="18"/>
    </w:rPr>
  </w:style>
  <w:style w:type="character" w:customStyle="1" w:styleId="Char4">
    <w:name w:val="批注框文本 Char"/>
    <w:link w:val="ab"/>
    <w:uiPriority w:val="99"/>
    <w:semiHidden/>
    <w:locked/>
    <w:rsid w:val="00FD0F10"/>
    <w:rPr>
      <w:rFonts w:cs="Times New Roman"/>
      <w:kern w:val="2"/>
      <w:sz w:val="18"/>
      <w:szCs w:val="18"/>
    </w:rPr>
  </w:style>
  <w:style w:type="table" w:styleId="50">
    <w:name w:val="Table List 5"/>
    <w:basedOn w:val="a1"/>
    <w:uiPriority w:val="99"/>
    <w:rsid w:val="00052F70"/>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20">
    <w:name w:val="Table Subtle 2"/>
    <w:basedOn w:val="a1"/>
    <w:uiPriority w:val="99"/>
    <w:rsid w:val="00052F70"/>
    <w:pPr>
      <w:widowControl w:val="0"/>
      <w:jc w:val="both"/>
    </w:pPr>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c">
    <w:name w:val="Revision"/>
    <w:hidden/>
    <w:uiPriority w:val="99"/>
    <w:semiHidden/>
    <w:rsid w:val="00052F70"/>
    <w:rPr>
      <w:kern w:val="2"/>
      <w:sz w:val="21"/>
      <w:szCs w:val="22"/>
    </w:rPr>
  </w:style>
  <w:style w:type="paragraph" w:styleId="TOC">
    <w:name w:val="TOC Heading"/>
    <w:basedOn w:val="1"/>
    <w:next w:val="a"/>
    <w:uiPriority w:val="99"/>
    <w:qFormat/>
    <w:rsid w:val="004968FF"/>
    <w:pPr>
      <w:widowControl/>
      <w:spacing w:before="480" w:after="0" w:line="276" w:lineRule="auto"/>
      <w:jc w:val="left"/>
      <w:outlineLvl w:val="9"/>
    </w:pPr>
    <w:rPr>
      <w:rFonts w:ascii="Cambria" w:hAnsi="Cambria"/>
      <w:color w:val="365F91"/>
      <w:kern w:val="0"/>
      <w:sz w:val="28"/>
      <w:szCs w:val="28"/>
    </w:rPr>
  </w:style>
  <w:style w:type="paragraph" w:styleId="10">
    <w:name w:val="toc 1"/>
    <w:basedOn w:val="a"/>
    <w:next w:val="a"/>
    <w:autoRedefine/>
    <w:uiPriority w:val="99"/>
    <w:rsid w:val="00B6081F"/>
    <w:pPr>
      <w:tabs>
        <w:tab w:val="right" w:leader="dot" w:pos="8296"/>
      </w:tabs>
      <w:spacing w:line="360" w:lineRule="auto"/>
    </w:pPr>
  </w:style>
  <w:style w:type="paragraph" w:styleId="30">
    <w:name w:val="toc 3"/>
    <w:basedOn w:val="a"/>
    <w:next w:val="a"/>
    <w:autoRedefine/>
    <w:uiPriority w:val="99"/>
    <w:rsid w:val="004968FF"/>
    <w:pPr>
      <w:ind w:leftChars="400" w:left="840"/>
    </w:pPr>
  </w:style>
  <w:style w:type="paragraph" w:styleId="21">
    <w:name w:val="toc 2"/>
    <w:basedOn w:val="a"/>
    <w:next w:val="a"/>
    <w:autoRedefine/>
    <w:uiPriority w:val="99"/>
    <w:rsid w:val="004968FF"/>
    <w:pPr>
      <w:ind w:leftChars="200" w:left="420"/>
    </w:pPr>
  </w:style>
  <w:style w:type="character" w:styleId="ad">
    <w:name w:val="Hyperlink"/>
    <w:uiPriority w:val="99"/>
    <w:rsid w:val="004968FF"/>
    <w:rPr>
      <w:rFonts w:cs="Times New Roman"/>
      <w:color w:val="0000FF"/>
      <w:u w:val="single"/>
    </w:rPr>
  </w:style>
  <w:style w:type="paragraph" w:styleId="ae">
    <w:name w:val="footnote text"/>
    <w:basedOn w:val="a"/>
    <w:link w:val="Char5"/>
    <w:uiPriority w:val="99"/>
    <w:semiHidden/>
    <w:rsid w:val="004968FF"/>
    <w:pPr>
      <w:snapToGrid w:val="0"/>
      <w:jc w:val="left"/>
    </w:pPr>
    <w:rPr>
      <w:sz w:val="18"/>
      <w:szCs w:val="18"/>
    </w:rPr>
  </w:style>
  <w:style w:type="character" w:customStyle="1" w:styleId="Char5">
    <w:name w:val="脚注文本 Char"/>
    <w:link w:val="ae"/>
    <w:uiPriority w:val="99"/>
    <w:semiHidden/>
    <w:locked/>
    <w:rsid w:val="004968FF"/>
    <w:rPr>
      <w:rFonts w:cs="Times New Roman"/>
      <w:kern w:val="2"/>
      <w:sz w:val="18"/>
      <w:szCs w:val="18"/>
    </w:rPr>
  </w:style>
  <w:style w:type="character" w:styleId="af">
    <w:name w:val="footnote reference"/>
    <w:uiPriority w:val="99"/>
    <w:semiHidden/>
    <w:rsid w:val="004968FF"/>
    <w:rPr>
      <w:rFonts w:cs="Times New Roman"/>
      <w:vertAlign w:val="superscript"/>
    </w:rPr>
  </w:style>
  <w:style w:type="character" w:styleId="af0">
    <w:name w:val="page number"/>
    <w:uiPriority w:val="99"/>
    <w:rsid w:val="00C32FC3"/>
    <w:rPr>
      <w:rFonts w:cs="Times New Roman"/>
    </w:rPr>
  </w:style>
  <w:style w:type="paragraph" w:customStyle="1" w:styleId="CharCharCharCharCharCharChar">
    <w:name w:val="Char Char Char Char Char Char Char"/>
    <w:basedOn w:val="a"/>
    <w:uiPriority w:val="99"/>
    <w:rsid w:val="00470C37"/>
    <w:pPr>
      <w:widowControl/>
      <w:spacing w:after="160" w:line="240" w:lineRule="exact"/>
      <w:jc w:val="left"/>
    </w:pPr>
    <w:rPr>
      <w:rFonts w:ascii="Arial" w:hAnsi="Arial" w:cs="Verdana"/>
      <w:b/>
      <w:kern w:val="0"/>
      <w:sz w:val="24"/>
      <w:szCs w:val="24"/>
      <w:lang w:eastAsia="en-US"/>
    </w:rPr>
  </w:style>
  <w:style w:type="paragraph" w:styleId="af1">
    <w:name w:val="Document Map"/>
    <w:basedOn w:val="a"/>
    <w:link w:val="Char6"/>
    <w:uiPriority w:val="99"/>
    <w:semiHidden/>
    <w:rsid w:val="00BD3F6A"/>
    <w:rPr>
      <w:rFonts w:ascii="宋体"/>
      <w:sz w:val="18"/>
      <w:szCs w:val="18"/>
    </w:rPr>
  </w:style>
  <w:style w:type="character" w:customStyle="1" w:styleId="Char6">
    <w:name w:val="文档结构图 Char"/>
    <w:link w:val="af1"/>
    <w:uiPriority w:val="99"/>
    <w:semiHidden/>
    <w:locked/>
    <w:rsid w:val="00BD3F6A"/>
    <w:rPr>
      <w:rFonts w:ascii="宋体" w:cs="Times New Roman"/>
      <w:kern w:val="2"/>
      <w:sz w:val="18"/>
      <w:szCs w:val="18"/>
    </w:rPr>
  </w:style>
  <w:style w:type="character" w:styleId="af2">
    <w:name w:val="annotation reference"/>
    <w:uiPriority w:val="99"/>
    <w:semiHidden/>
    <w:rsid w:val="009F178E"/>
    <w:rPr>
      <w:rFonts w:cs="Times New Roman"/>
      <w:sz w:val="21"/>
      <w:szCs w:val="21"/>
    </w:rPr>
  </w:style>
  <w:style w:type="paragraph" w:styleId="af3">
    <w:name w:val="annotation text"/>
    <w:basedOn w:val="a"/>
    <w:link w:val="Char7"/>
    <w:uiPriority w:val="99"/>
    <w:semiHidden/>
    <w:rsid w:val="009F178E"/>
    <w:pPr>
      <w:jc w:val="left"/>
    </w:pPr>
  </w:style>
  <w:style w:type="character" w:customStyle="1" w:styleId="Char7">
    <w:name w:val="批注文字 Char"/>
    <w:link w:val="af3"/>
    <w:uiPriority w:val="99"/>
    <w:semiHidden/>
    <w:locked/>
    <w:rsid w:val="009F178E"/>
    <w:rPr>
      <w:rFonts w:cs="Times New Roman"/>
      <w:kern w:val="2"/>
      <w:sz w:val="22"/>
      <w:szCs w:val="22"/>
    </w:rPr>
  </w:style>
  <w:style w:type="paragraph" w:styleId="af4">
    <w:name w:val="annotation subject"/>
    <w:basedOn w:val="af3"/>
    <w:next w:val="af3"/>
    <w:link w:val="Char8"/>
    <w:uiPriority w:val="99"/>
    <w:semiHidden/>
    <w:rsid w:val="009F178E"/>
    <w:rPr>
      <w:b/>
      <w:bCs/>
    </w:rPr>
  </w:style>
  <w:style w:type="character" w:customStyle="1" w:styleId="Char8">
    <w:name w:val="批注主题 Char"/>
    <w:link w:val="af4"/>
    <w:uiPriority w:val="99"/>
    <w:semiHidden/>
    <w:locked/>
    <w:rsid w:val="009F178E"/>
    <w:rPr>
      <w:rFonts w:cs="Times New Roman"/>
      <w:b/>
      <w:bCs/>
      <w:kern w:val="2"/>
      <w:sz w:val="22"/>
      <w:szCs w:val="22"/>
    </w:rPr>
  </w:style>
  <w:style w:type="paragraph" w:styleId="af5">
    <w:name w:val="List Paragraph"/>
    <w:basedOn w:val="a"/>
    <w:uiPriority w:val="99"/>
    <w:qFormat/>
    <w:rsid w:val="00C96981"/>
    <w:pPr>
      <w:ind w:firstLineChars="200" w:firstLine="420"/>
    </w:pPr>
  </w:style>
  <w:style w:type="paragraph" w:styleId="af6">
    <w:name w:val="endnote text"/>
    <w:basedOn w:val="a"/>
    <w:link w:val="Char9"/>
    <w:uiPriority w:val="99"/>
    <w:semiHidden/>
    <w:rsid w:val="00AA685C"/>
    <w:pPr>
      <w:snapToGrid w:val="0"/>
      <w:jc w:val="left"/>
    </w:pPr>
  </w:style>
  <w:style w:type="character" w:customStyle="1" w:styleId="Char9">
    <w:name w:val="尾注文本 Char"/>
    <w:link w:val="af6"/>
    <w:uiPriority w:val="99"/>
    <w:semiHidden/>
    <w:locked/>
    <w:rsid w:val="00AA685C"/>
    <w:rPr>
      <w:rFonts w:cs="Times New Roman"/>
      <w:kern w:val="2"/>
      <w:sz w:val="22"/>
      <w:szCs w:val="22"/>
    </w:rPr>
  </w:style>
  <w:style w:type="character" w:styleId="af7">
    <w:name w:val="endnote reference"/>
    <w:uiPriority w:val="99"/>
    <w:semiHidden/>
    <w:rsid w:val="00AA685C"/>
    <w:rPr>
      <w:rFonts w:cs="Times New Roman"/>
      <w:vertAlign w:val="superscript"/>
    </w:rPr>
  </w:style>
  <w:style w:type="character" w:customStyle="1" w:styleId="apple-converted-space">
    <w:name w:val="apple-converted-space"/>
    <w:uiPriority w:val="99"/>
    <w:rsid w:val="00455D10"/>
    <w:rPr>
      <w:rFonts w:cs="Times New Roman"/>
    </w:rPr>
  </w:style>
  <w:style w:type="character" w:styleId="af8">
    <w:name w:val="FollowedHyperlink"/>
    <w:uiPriority w:val="99"/>
    <w:semiHidden/>
    <w:rsid w:val="00843571"/>
    <w:rPr>
      <w:rFonts w:cs="Times New Roman"/>
      <w:color w:val="800080"/>
      <w:u w:val="single"/>
    </w:rPr>
  </w:style>
  <w:style w:type="character" w:customStyle="1" w:styleId="def">
    <w:name w:val="def"/>
    <w:uiPriority w:val="99"/>
    <w:rsid w:val="00FB6BEC"/>
    <w:rPr>
      <w:rFonts w:cs="Times New Roman"/>
    </w:rPr>
  </w:style>
  <w:style w:type="character" w:customStyle="1" w:styleId="11">
    <w:name w:val="标题1"/>
    <w:uiPriority w:val="99"/>
    <w:rsid w:val="00796AE5"/>
    <w:rPr>
      <w:rFonts w:cs="Times New Roman"/>
    </w:rPr>
  </w:style>
  <w:style w:type="character" w:styleId="af9">
    <w:name w:val="Emphasis"/>
    <w:uiPriority w:val="99"/>
    <w:qFormat/>
    <w:locked/>
    <w:rsid w:val="00E83265"/>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5477">
      <w:marLeft w:val="0"/>
      <w:marRight w:val="0"/>
      <w:marTop w:val="0"/>
      <w:marBottom w:val="0"/>
      <w:divBdr>
        <w:top w:val="none" w:sz="0" w:space="0" w:color="auto"/>
        <w:left w:val="none" w:sz="0" w:space="0" w:color="auto"/>
        <w:bottom w:val="none" w:sz="0" w:space="0" w:color="auto"/>
        <w:right w:val="none" w:sz="0" w:space="0" w:color="auto"/>
      </w:divBdr>
    </w:div>
    <w:div w:id="474685478">
      <w:marLeft w:val="0"/>
      <w:marRight w:val="0"/>
      <w:marTop w:val="0"/>
      <w:marBottom w:val="0"/>
      <w:divBdr>
        <w:top w:val="none" w:sz="0" w:space="0" w:color="auto"/>
        <w:left w:val="none" w:sz="0" w:space="0" w:color="auto"/>
        <w:bottom w:val="none" w:sz="0" w:space="0" w:color="auto"/>
        <w:right w:val="none" w:sz="0" w:space="0" w:color="auto"/>
      </w:divBdr>
    </w:div>
    <w:div w:id="474685479">
      <w:marLeft w:val="0"/>
      <w:marRight w:val="0"/>
      <w:marTop w:val="0"/>
      <w:marBottom w:val="0"/>
      <w:divBdr>
        <w:top w:val="none" w:sz="0" w:space="0" w:color="auto"/>
        <w:left w:val="none" w:sz="0" w:space="0" w:color="auto"/>
        <w:bottom w:val="none" w:sz="0" w:space="0" w:color="auto"/>
        <w:right w:val="none" w:sz="0" w:space="0" w:color="auto"/>
      </w:divBdr>
    </w:div>
    <w:div w:id="474685480">
      <w:marLeft w:val="0"/>
      <w:marRight w:val="0"/>
      <w:marTop w:val="0"/>
      <w:marBottom w:val="0"/>
      <w:divBdr>
        <w:top w:val="none" w:sz="0" w:space="0" w:color="auto"/>
        <w:left w:val="none" w:sz="0" w:space="0" w:color="auto"/>
        <w:bottom w:val="none" w:sz="0" w:space="0" w:color="auto"/>
        <w:right w:val="none" w:sz="0" w:space="0" w:color="auto"/>
      </w:divBdr>
    </w:div>
    <w:div w:id="474685481">
      <w:marLeft w:val="0"/>
      <w:marRight w:val="0"/>
      <w:marTop w:val="0"/>
      <w:marBottom w:val="0"/>
      <w:divBdr>
        <w:top w:val="none" w:sz="0" w:space="0" w:color="auto"/>
        <w:left w:val="none" w:sz="0" w:space="0" w:color="auto"/>
        <w:bottom w:val="none" w:sz="0" w:space="0" w:color="auto"/>
        <w:right w:val="none" w:sz="0" w:space="0" w:color="auto"/>
      </w:divBdr>
    </w:div>
    <w:div w:id="474685482">
      <w:marLeft w:val="0"/>
      <w:marRight w:val="0"/>
      <w:marTop w:val="0"/>
      <w:marBottom w:val="0"/>
      <w:divBdr>
        <w:top w:val="none" w:sz="0" w:space="0" w:color="auto"/>
        <w:left w:val="none" w:sz="0" w:space="0" w:color="auto"/>
        <w:bottom w:val="none" w:sz="0" w:space="0" w:color="auto"/>
        <w:right w:val="none" w:sz="0" w:space="0" w:color="auto"/>
      </w:divBdr>
    </w:div>
    <w:div w:id="474685483">
      <w:marLeft w:val="0"/>
      <w:marRight w:val="0"/>
      <w:marTop w:val="0"/>
      <w:marBottom w:val="0"/>
      <w:divBdr>
        <w:top w:val="none" w:sz="0" w:space="0" w:color="auto"/>
        <w:left w:val="none" w:sz="0" w:space="0" w:color="auto"/>
        <w:bottom w:val="none" w:sz="0" w:space="0" w:color="auto"/>
        <w:right w:val="none" w:sz="0" w:space="0" w:color="auto"/>
      </w:divBdr>
    </w:div>
    <w:div w:id="474685484">
      <w:marLeft w:val="0"/>
      <w:marRight w:val="0"/>
      <w:marTop w:val="0"/>
      <w:marBottom w:val="0"/>
      <w:divBdr>
        <w:top w:val="none" w:sz="0" w:space="0" w:color="auto"/>
        <w:left w:val="none" w:sz="0" w:space="0" w:color="auto"/>
        <w:bottom w:val="none" w:sz="0" w:space="0" w:color="auto"/>
        <w:right w:val="none" w:sz="0" w:space="0" w:color="auto"/>
      </w:divBdr>
    </w:div>
    <w:div w:id="474685485">
      <w:marLeft w:val="0"/>
      <w:marRight w:val="0"/>
      <w:marTop w:val="0"/>
      <w:marBottom w:val="0"/>
      <w:divBdr>
        <w:top w:val="none" w:sz="0" w:space="0" w:color="auto"/>
        <w:left w:val="none" w:sz="0" w:space="0" w:color="auto"/>
        <w:bottom w:val="none" w:sz="0" w:space="0" w:color="auto"/>
        <w:right w:val="none" w:sz="0" w:space="0" w:color="auto"/>
      </w:divBdr>
    </w:div>
    <w:div w:id="474685486">
      <w:marLeft w:val="0"/>
      <w:marRight w:val="0"/>
      <w:marTop w:val="0"/>
      <w:marBottom w:val="0"/>
      <w:divBdr>
        <w:top w:val="none" w:sz="0" w:space="0" w:color="auto"/>
        <w:left w:val="none" w:sz="0" w:space="0" w:color="auto"/>
        <w:bottom w:val="none" w:sz="0" w:space="0" w:color="auto"/>
        <w:right w:val="none" w:sz="0" w:space="0" w:color="auto"/>
      </w:divBdr>
    </w:div>
    <w:div w:id="474685487">
      <w:marLeft w:val="0"/>
      <w:marRight w:val="0"/>
      <w:marTop w:val="0"/>
      <w:marBottom w:val="0"/>
      <w:divBdr>
        <w:top w:val="none" w:sz="0" w:space="0" w:color="auto"/>
        <w:left w:val="none" w:sz="0" w:space="0" w:color="auto"/>
        <w:bottom w:val="none" w:sz="0" w:space="0" w:color="auto"/>
        <w:right w:val="none" w:sz="0" w:space="0" w:color="auto"/>
      </w:divBdr>
    </w:div>
    <w:div w:id="474685488">
      <w:marLeft w:val="0"/>
      <w:marRight w:val="0"/>
      <w:marTop w:val="0"/>
      <w:marBottom w:val="0"/>
      <w:divBdr>
        <w:top w:val="none" w:sz="0" w:space="0" w:color="auto"/>
        <w:left w:val="none" w:sz="0" w:space="0" w:color="auto"/>
        <w:bottom w:val="none" w:sz="0" w:space="0" w:color="auto"/>
        <w:right w:val="none" w:sz="0" w:space="0" w:color="auto"/>
      </w:divBdr>
    </w:div>
    <w:div w:id="474685489">
      <w:marLeft w:val="0"/>
      <w:marRight w:val="0"/>
      <w:marTop w:val="0"/>
      <w:marBottom w:val="0"/>
      <w:divBdr>
        <w:top w:val="none" w:sz="0" w:space="0" w:color="auto"/>
        <w:left w:val="none" w:sz="0" w:space="0" w:color="auto"/>
        <w:bottom w:val="none" w:sz="0" w:space="0" w:color="auto"/>
        <w:right w:val="none" w:sz="0" w:space="0" w:color="auto"/>
      </w:divBdr>
    </w:div>
    <w:div w:id="474685490">
      <w:marLeft w:val="0"/>
      <w:marRight w:val="0"/>
      <w:marTop w:val="0"/>
      <w:marBottom w:val="0"/>
      <w:divBdr>
        <w:top w:val="none" w:sz="0" w:space="0" w:color="auto"/>
        <w:left w:val="none" w:sz="0" w:space="0" w:color="auto"/>
        <w:bottom w:val="none" w:sz="0" w:space="0" w:color="auto"/>
        <w:right w:val="none" w:sz="0" w:space="0" w:color="auto"/>
      </w:divBdr>
    </w:div>
    <w:div w:id="474685491">
      <w:marLeft w:val="0"/>
      <w:marRight w:val="0"/>
      <w:marTop w:val="0"/>
      <w:marBottom w:val="0"/>
      <w:divBdr>
        <w:top w:val="none" w:sz="0" w:space="0" w:color="auto"/>
        <w:left w:val="none" w:sz="0" w:space="0" w:color="auto"/>
        <w:bottom w:val="none" w:sz="0" w:space="0" w:color="auto"/>
        <w:right w:val="none" w:sz="0" w:space="0" w:color="auto"/>
      </w:divBdr>
    </w:div>
    <w:div w:id="474685492">
      <w:marLeft w:val="0"/>
      <w:marRight w:val="0"/>
      <w:marTop w:val="0"/>
      <w:marBottom w:val="0"/>
      <w:divBdr>
        <w:top w:val="none" w:sz="0" w:space="0" w:color="auto"/>
        <w:left w:val="none" w:sz="0" w:space="0" w:color="auto"/>
        <w:bottom w:val="none" w:sz="0" w:space="0" w:color="auto"/>
        <w:right w:val="none" w:sz="0" w:space="0" w:color="auto"/>
      </w:divBdr>
    </w:div>
    <w:div w:id="474685493">
      <w:marLeft w:val="0"/>
      <w:marRight w:val="0"/>
      <w:marTop w:val="0"/>
      <w:marBottom w:val="0"/>
      <w:divBdr>
        <w:top w:val="none" w:sz="0" w:space="0" w:color="auto"/>
        <w:left w:val="none" w:sz="0" w:space="0" w:color="auto"/>
        <w:bottom w:val="none" w:sz="0" w:space="0" w:color="auto"/>
        <w:right w:val="none" w:sz="0" w:space="0" w:color="auto"/>
      </w:divBdr>
    </w:div>
    <w:div w:id="474685494">
      <w:marLeft w:val="0"/>
      <w:marRight w:val="0"/>
      <w:marTop w:val="0"/>
      <w:marBottom w:val="0"/>
      <w:divBdr>
        <w:top w:val="none" w:sz="0" w:space="0" w:color="auto"/>
        <w:left w:val="none" w:sz="0" w:space="0" w:color="auto"/>
        <w:bottom w:val="none" w:sz="0" w:space="0" w:color="auto"/>
        <w:right w:val="none" w:sz="0" w:space="0" w:color="auto"/>
      </w:divBdr>
    </w:div>
    <w:div w:id="474685495">
      <w:marLeft w:val="0"/>
      <w:marRight w:val="0"/>
      <w:marTop w:val="0"/>
      <w:marBottom w:val="0"/>
      <w:divBdr>
        <w:top w:val="none" w:sz="0" w:space="0" w:color="auto"/>
        <w:left w:val="none" w:sz="0" w:space="0" w:color="auto"/>
        <w:bottom w:val="none" w:sz="0" w:space="0" w:color="auto"/>
        <w:right w:val="none" w:sz="0" w:space="0" w:color="auto"/>
      </w:divBdr>
    </w:div>
    <w:div w:id="474685496">
      <w:marLeft w:val="0"/>
      <w:marRight w:val="0"/>
      <w:marTop w:val="0"/>
      <w:marBottom w:val="0"/>
      <w:divBdr>
        <w:top w:val="none" w:sz="0" w:space="0" w:color="auto"/>
        <w:left w:val="none" w:sz="0" w:space="0" w:color="auto"/>
        <w:bottom w:val="none" w:sz="0" w:space="0" w:color="auto"/>
        <w:right w:val="none" w:sz="0" w:space="0" w:color="auto"/>
      </w:divBdr>
      <w:divsChild>
        <w:div w:id="474685511">
          <w:marLeft w:val="0"/>
          <w:marRight w:val="0"/>
          <w:marTop w:val="0"/>
          <w:marBottom w:val="0"/>
          <w:divBdr>
            <w:top w:val="none" w:sz="0" w:space="0" w:color="auto"/>
            <w:left w:val="none" w:sz="0" w:space="0" w:color="auto"/>
            <w:bottom w:val="none" w:sz="0" w:space="0" w:color="auto"/>
            <w:right w:val="none" w:sz="0" w:space="0" w:color="auto"/>
          </w:divBdr>
          <w:divsChild>
            <w:div w:id="474685527">
              <w:marLeft w:val="0"/>
              <w:marRight w:val="0"/>
              <w:marTop w:val="0"/>
              <w:marBottom w:val="0"/>
              <w:divBdr>
                <w:top w:val="none" w:sz="0" w:space="0" w:color="auto"/>
                <w:left w:val="none" w:sz="0" w:space="0" w:color="auto"/>
                <w:bottom w:val="none" w:sz="0" w:space="0" w:color="auto"/>
                <w:right w:val="none" w:sz="0" w:space="0" w:color="auto"/>
              </w:divBdr>
            </w:div>
          </w:divsChild>
        </w:div>
        <w:div w:id="474685515">
          <w:marLeft w:val="0"/>
          <w:marRight w:val="0"/>
          <w:marTop w:val="0"/>
          <w:marBottom w:val="0"/>
          <w:divBdr>
            <w:top w:val="none" w:sz="0" w:space="0" w:color="auto"/>
            <w:left w:val="none" w:sz="0" w:space="0" w:color="auto"/>
            <w:bottom w:val="none" w:sz="0" w:space="0" w:color="auto"/>
            <w:right w:val="none" w:sz="0" w:space="0" w:color="auto"/>
          </w:divBdr>
          <w:divsChild>
            <w:div w:id="474685513">
              <w:marLeft w:val="0"/>
              <w:marRight w:val="0"/>
              <w:marTop w:val="0"/>
              <w:marBottom w:val="0"/>
              <w:divBdr>
                <w:top w:val="none" w:sz="0" w:space="0" w:color="auto"/>
                <w:left w:val="none" w:sz="0" w:space="0" w:color="auto"/>
                <w:bottom w:val="none" w:sz="0" w:space="0" w:color="auto"/>
                <w:right w:val="none" w:sz="0" w:space="0" w:color="auto"/>
              </w:divBdr>
            </w:div>
          </w:divsChild>
        </w:div>
        <w:div w:id="474685631">
          <w:marLeft w:val="0"/>
          <w:marRight w:val="0"/>
          <w:marTop w:val="0"/>
          <w:marBottom w:val="0"/>
          <w:divBdr>
            <w:top w:val="none" w:sz="0" w:space="0" w:color="auto"/>
            <w:left w:val="none" w:sz="0" w:space="0" w:color="auto"/>
            <w:bottom w:val="none" w:sz="0" w:space="0" w:color="auto"/>
            <w:right w:val="none" w:sz="0" w:space="0" w:color="auto"/>
          </w:divBdr>
          <w:divsChild>
            <w:div w:id="4746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497">
      <w:marLeft w:val="0"/>
      <w:marRight w:val="0"/>
      <w:marTop w:val="0"/>
      <w:marBottom w:val="0"/>
      <w:divBdr>
        <w:top w:val="none" w:sz="0" w:space="0" w:color="auto"/>
        <w:left w:val="none" w:sz="0" w:space="0" w:color="auto"/>
        <w:bottom w:val="none" w:sz="0" w:space="0" w:color="auto"/>
        <w:right w:val="none" w:sz="0" w:space="0" w:color="auto"/>
      </w:divBdr>
    </w:div>
    <w:div w:id="474685498">
      <w:marLeft w:val="0"/>
      <w:marRight w:val="0"/>
      <w:marTop w:val="0"/>
      <w:marBottom w:val="0"/>
      <w:divBdr>
        <w:top w:val="none" w:sz="0" w:space="0" w:color="auto"/>
        <w:left w:val="none" w:sz="0" w:space="0" w:color="auto"/>
        <w:bottom w:val="none" w:sz="0" w:space="0" w:color="auto"/>
        <w:right w:val="none" w:sz="0" w:space="0" w:color="auto"/>
      </w:divBdr>
    </w:div>
    <w:div w:id="474685499">
      <w:marLeft w:val="0"/>
      <w:marRight w:val="0"/>
      <w:marTop w:val="0"/>
      <w:marBottom w:val="0"/>
      <w:divBdr>
        <w:top w:val="none" w:sz="0" w:space="0" w:color="auto"/>
        <w:left w:val="none" w:sz="0" w:space="0" w:color="auto"/>
        <w:bottom w:val="none" w:sz="0" w:space="0" w:color="auto"/>
        <w:right w:val="none" w:sz="0" w:space="0" w:color="auto"/>
      </w:divBdr>
    </w:div>
    <w:div w:id="474685500">
      <w:marLeft w:val="0"/>
      <w:marRight w:val="0"/>
      <w:marTop w:val="0"/>
      <w:marBottom w:val="0"/>
      <w:divBdr>
        <w:top w:val="none" w:sz="0" w:space="0" w:color="auto"/>
        <w:left w:val="none" w:sz="0" w:space="0" w:color="auto"/>
        <w:bottom w:val="none" w:sz="0" w:space="0" w:color="auto"/>
        <w:right w:val="none" w:sz="0" w:space="0" w:color="auto"/>
      </w:divBdr>
    </w:div>
    <w:div w:id="474685501">
      <w:marLeft w:val="0"/>
      <w:marRight w:val="0"/>
      <w:marTop w:val="0"/>
      <w:marBottom w:val="0"/>
      <w:divBdr>
        <w:top w:val="none" w:sz="0" w:space="0" w:color="auto"/>
        <w:left w:val="none" w:sz="0" w:space="0" w:color="auto"/>
        <w:bottom w:val="none" w:sz="0" w:space="0" w:color="auto"/>
        <w:right w:val="none" w:sz="0" w:space="0" w:color="auto"/>
      </w:divBdr>
    </w:div>
    <w:div w:id="474685502">
      <w:marLeft w:val="0"/>
      <w:marRight w:val="0"/>
      <w:marTop w:val="0"/>
      <w:marBottom w:val="0"/>
      <w:divBdr>
        <w:top w:val="none" w:sz="0" w:space="0" w:color="auto"/>
        <w:left w:val="none" w:sz="0" w:space="0" w:color="auto"/>
        <w:bottom w:val="none" w:sz="0" w:space="0" w:color="auto"/>
        <w:right w:val="none" w:sz="0" w:space="0" w:color="auto"/>
      </w:divBdr>
    </w:div>
    <w:div w:id="474685503">
      <w:marLeft w:val="0"/>
      <w:marRight w:val="0"/>
      <w:marTop w:val="0"/>
      <w:marBottom w:val="0"/>
      <w:divBdr>
        <w:top w:val="none" w:sz="0" w:space="0" w:color="auto"/>
        <w:left w:val="none" w:sz="0" w:space="0" w:color="auto"/>
        <w:bottom w:val="none" w:sz="0" w:space="0" w:color="auto"/>
        <w:right w:val="none" w:sz="0" w:space="0" w:color="auto"/>
      </w:divBdr>
    </w:div>
    <w:div w:id="474685504">
      <w:marLeft w:val="0"/>
      <w:marRight w:val="0"/>
      <w:marTop w:val="0"/>
      <w:marBottom w:val="0"/>
      <w:divBdr>
        <w:top w:val="none" w:sz="0" w:space="0" w:color="auto"/>
        <w:left w:val="none" w:sz="0" w:space="0" w:color="auto"/>
        <w:bottom w:val="none" w:sz="0" w:space="0" w:color="auto"/>
        <w:right w:val="none" w:sz="0" w:space="0" w:color="auto"/>
      </w:divBdr>
    </w:div>
    <w:div w:id="474685505">
      <w:marLeft w:val="0"/>
      <w:marRight w:val="0"/>
      <w:marTop w:val="0"/>
      <w:marBottom w:val="0"/>
      <w:divBdr>
        <w:top w:val="none" w:sz="0" w:space="0" w:color="auto"/>
        <w:left w:val="none" w:sz="0" w:space="0" w:color="auto"/>
        <w:bottom w:val="none" w:sz="0" w:space="0" w:color="auto"/>
        <w:right w:val="none" w:sz="0" w:space="0" w:color="auto"/>
      </w:divBdr>
    </w:div>
    <w:div w:id="474685507">
      <w:marLeft w:val="0"/>
      <w:marRight w:val="0"/>
      <w:marTop w:val="0"/>
      <w:marBottom w:val="0"/>
      <w:divBdr>
        <w:top w:val="none" w:sz="0" w:space="0" w:color="auto"/>
        <w:left w:val="none" w:sz="0" w:space="0" w:color="auto"/>
        <w:bottom w:val="none" w:sz="0" w:space="0" w:color="auto"/>
        <w:right w:val="none" w:sz="0" w:space="0" w:color="auto"/>
      </w:divBdr>
    </w:div>
    <w:div w:id="474685508">
      <w:marLeft w:val="0"/>
      <w:marRight w:val="0"/>
      <w:marTop w:val="0"/>
      <w:marBottom w:val="0"/>
      <w:divBdr>
        <w:top w:val="none" w:sz="0" w:space="0" w:color="auto"/>
        <w:left w:val="none" w:sz="0" w:space="0" w:color="auto"/>
        <w:bottom w:val="none" w:sz="0" w:space="0" w:color="auto"/>
        <w:right w:val="none" w:sz="0" w:space="0" w:color="auto"/>
      </w:divBdr>
    </w:div>
    <w:div w:id="474685509">
      <w:marLeft w:val="0"/>
      <w:marRight w:val="0"/>
      <w:marTop w:val="0"/>
      <w:marBottom w:val="0"/>
      <w:divBdr>
        <w:top w:val="none" w:sz="0" w:space="0" w:color="auto"/>
        <w:left w:val="none" w:sz="0" w:space="0" w:color="auto"/>
        <w:bottom w:val="none" w:sz="0" w:space="0" w:color="auto"/>
        <w:right w:val="none" w:sz="0" w:space="0" w:color="auto"/>
      </w:divBdr>
    </w:div>
    <w:div w:id="474685510">
      <w:marLeft w:val="0"/>
      <w:marRight w:val="0"/>
      <w:marTop w:val="0"/>
      <w:marBottom w:val="0"/>
      <w:divBdr>
        <w:top w:val="none" w:sz="0" w:space="0" w:color="auto"/>
        <w:left w:val="none" w:sz="0" w:space="0" w:color="auto"/>
        <w:bottom w:val="none" w:sz="0" w:space="0" w:color="auto"/>
        <w:right w:val="none" w:sz="0" w:space="0" w:color="auto"/>
      </w:divBdr>
    </w:div>
    <w:div w:id="474685512">
      <w:marLeft w:val="0"/>
      <w:marRight w:val="0"/>
      <w:marTop w:val="0"/>
      <w:marBottom w:val="0"/>
      <w:divBdr>
        <w:top w:val="none" w:sz="0" w:space="0" w:color="auto"/>
        <w:left w:val="none" w:sz="0" w:space="0" w:color="auto"/>
        <w:bottom w:val="none" w:sz="0" w:space="0" w:color="auto"/>
        <w:right w:val="none" w:sz="0" w:space="0" w:color="auto"/>
      </w:divBdr>
    </w:div>
    <w:div w:id="474685514">
      <w:marLeft w:val="0"/>
      <w:marRight w:val="0"/>
      <w:marTop w:val="0"/>
      <w:marBottom w:val="0"/>
      <w:divBdr>
        <w:top w:val="none" w:sz="0" w:space="0" w:color="auto"/>
        <w:left w:val="none" w:sz="0" w:space="0" w:color="auto"/>
        <w:bottom w:val="none" w:sz="0" w:space="0" w:color="auto"/>
        <w:right w:val="none" w:sz="0" w:space="0" w:color="auto"/>
      </w:divBdr>
    </w:div>
    <w:div w:id="474685516">
      <w:marLeft w:val="0"/>
      <w:marRight w:val="0"/>
      <w:marTop w:val="0"/>
      <w:marBottom w:val="0"/>
      <w:divBdr>
        <w:top w:val="none" w:sz="0" w:space="0" w:color="auto"/>
        <w:left w:val="none" w:sz="0" w:space="0" w:color="auto"/>
        <w:bottom w:val="none" w:sz="0" w:space="0" w:color="auto"/>
        <w:right w:val="none" w:sz="0" w:space="0" w:color="auto"/>
      </w:divBdr>
    </w:div>
    <w:div w:id="474685517">
      <w:marLeft w:val="0"/>
      <w:marRight w:val="0"/>
      <w:marTop w:val="0"/>
      <w:marBottom w:val="0"/>
      <w:divBdr>
        <w:top w:val="none" w:sz="0" w:space="0" w:color="auto"/>
        <w:left w:val="none" w:sz="0" w:space="0" w:color="auto"/>
        <w:bottom w:val="none" w:sz="0" w:space="0" w:color="auto"/>
        <w:right w:val="none" w:sz="0" w:space="0" w:color="auto"/>
      </w:divBdr>
    </w:div>
    <w:div w:id="474685518">
      <w:marLeft w:val="0"/>
      <w:marRight w:val="0"/>
      <w:marTop w:val="0"/>
      <w:marBottom w:val="0"/>
      <w:divBdr>
        <w:top w:val="none" w:sz="0" w:space="0" w:color="auto"/>
        <w:left w:val="none" w:sz="0" w:space="0" w:color="auto"/>
        <w:bottom w:val="none" w:sz="0" w:space="0" w:color="auto"/>
        <w:right w:val="none" w:sz="0" w:space="0" w:color="auto"/>
      </w:divBdr>
    </w:div>
    <w:div w:id="474685519">
      <w:marLeft w:val="0"/>
      <w:marRight w:val="0"/>
      <w:marTop w:val="0"/>
      <w:marBottom w:val="0"/>
      <w:divBdr>
        <w:top w:val="none" w:sz="0" w:space="0" w:color="auto"/>
        <w:left w:val="none" w:sz="0" w:space="0" w:color="auto"/>
        <w:bottom w:val="none" w:sz="0" w:space="0" w:color="auto"/>
        <w:right w:val="none" w:sz="0" w:space="0" w:color="auto"/>
      </w:divBdr>
    </w:div>
    <w:div w:id="474685520">
      <w:marLeft w:val="0"/>
      <w:marRight w:val="0"/>
      <w:marTop w:val="0"/>
      <w:marBottom w:val="0"/>
      <w:divBdr>
        <w:top w:val="none" w:sz="0" w:space="0" w:color="auto"/>
        <w:left w:val="none" w:sz="0" w:space="0" w:color="auto"/>
        <w:bottom w:val="none" w:sz="0" w:space="0" w:color="auto"/>
        <w:right w:val="none" w:sz="0" w:space="0" w:color="auto"/>
      </w:divBdr>
    </w:div>
    <w:div w:id="474685521">
      <w:marLeft w:val="0"/>
      <w:marRight w:val="0"/>
      <w:marTop w:val="0"/>
      <w:marBottom w:val="0"/>
      <w:divBdr>
        <w:top w:val="none" w:sz="0" w:space="0" w:color="auto"/>
        <w:left w:val="none" w:sz="0" w:space="0" w:color="auto"/>
        <w:bottom w:val="none" w:sz="0" w:space="0" w:color="auto"/>
        <w:right w:val="none" w:sz="0" w:space="0" w:color="auto"/>
      </w:divBdr>
    </w:div>
    <w:div w:id="474685522">
      <w:marLeft w:val="0"/>
      <w:marRight w:val="0"/>
      <w:marTop w:val="0"/>
      <w:marBottom w:val="0"/>
      <w:divBdr>
        <w:top w:val="none" w:sz="0" w:space="0" w:color="auto"/>
        <w:left w:val="none" w:sz="0" w:space="0" w:color="auto"/>
        <w:bottom w:val="none" w:sz="0" w:space="0" w:color="auto"/>
        <w:right w:val="none" w:sz="0" w:space="0" w:color="auto"/>
      </w:divBdr>
    </w:div>
    <w:div w:id="474685523">
      <w:marLeft w:val="0"/>
      <w:marRight w:val="0"/>
      <w:marTop w:val="0"/>
      <w:marBottom w:val="0"/>
      <w:divBdr>
        <w:top w:val="none" w:sz="0" w:space="0" w:color="auto"/>
        <w:left w:val="none" w:sz="0" w:space="0" w:color="auto"/>
        <w:bottom w:val="none" w:sz="0" w:space="0" w:color="auto"/>
        <w:right w:val="none" w:sz="0" w:space="0" w:color="auto"/>
      </w:divBdr>
    </w:div>
    <w:div w:id="474685524">
      <w:marLeft w:val="0"/>
      <w:marRight w:val="0"/>
      <w:marTop w:val="0"/>
      <w:marBottom w:val="0"/>
      <w:divBdr>
        <w:top w:val="none" w:sz="0" w:space="0" w:color="auto"/>
        <w:left w:val="none" w:sz="0" w:space="0" w:color="auto"/>
        <w:bottom w:val="none" w:sz="0" w:space="0" w:color="auto"/>
        <w:right w:val="none" w:sz="0" w:space="0" w:color="auto"/>
      </w:divBdr>
    </w:div>
    <w:div w:id="474685525">
      <w:marLeft w:val="0"/>
      <w:marRight w:val="0"/>
      <w:marTop w:val="0"/>
      <w:marBottom w:val="0"/>
      <w:divBdr>
        <w:top w:val="none" w:sz="0" w:space="0" w:color="auto"/>
        <w:left w:val="none" w:sz="0" w:space="0" w:color="auto"/>
        <w:bottom w:val="none" w:sz="0" w:space="0" w:color="auto"/>
        <w:right w:val="none" w:sz="0" w:space="0" w:color="auto"/>
      </w:divBdr>
    </w:div>
    <w:div w:id="474685526">
      <w:marLeft w:val="0"/>
      <w:marRight w:val="0"/>
      <w:marTop w:val="0"/>
      <w:marBottom w:val="0"/>
      <w:divBdr>
        <w:top w:val="none" w:sz="0" w:space="0" w:color="auto"/>
        <w:left w:val="none" w:sz="0" w:space="0" w:color="auto"/>
        <w:bottom w:val="none" w:sz="0" w:space="0" w:color="auto"/>
        <w:right w:val="none" w:sz="0" w:space="0" w:color="auto"/>
      </w:divBdr>
    </w:div>
    <w:div w:id="474685528">
      <w:marLeft w:val="0"/>
      <w:marRight w:val="0"/>
      <w:marTop w:val="0"/>
      <w:marBottom w:val="0"/>
      <w:divBdr>
        <w:top w:val="none" w:sz="0" w:space="0" w:color="auto"/>
        <w:left w:val="none" w:sz="0" w:space="0" w:color="auto"/>
        <w:bottom w:val="none" w:sz="0" w:space="0" w:color="auto"/>
        <w:right w:val="none" w:sz="0" w:space="0" w:color="auto"/>
      </w:divBdr>
    </w:div>
    <w:div w:id="474685529">
      <w:marLeft w:val="0"/>
      <w:marRight w:val="0"/>
      <w:marTop w:val="0"/>
      <w:marBottom w:val="0"/>
      <w:divBdr>
        <w:top w:val="none" w:sz="0" w:space="0" w:color="auto"/>
        <w:left w:val="none" w:sz="0" w:space="0" w:color="auto"/>
        <w:bottom w:val="none" w:sz="0" w:space="0" w:color="auto"/>
        <w:right w:val="none" w:sz="0" w:space="0" w:color="auto"/>
      </w:divBdr>
    </w:div>
    <w:div w:id="474685530">
      <w:marLeft w:val="0"/>
      <w:marRight w:val="0"/>
      <w:marTop w:val="0"/>
      <w:marBottom w:val="0"/>
      <w:divBdr>
        <w:top w:val="none" w:sz="0" w:space="0" w:color="auto"/>
        <w:left w:val="none" w:sz="0" w:space="0" w:color="auto"/>
        <w:bottom w:val="none" w:sz="0" w:space="0" w:color="auto"/>
        <w:right w:val="none" w:sz="0" w:space="0" w:color="auto"/>
      </w:divBdr>
    </w:div>
    <w:div w:id="474685531">
      <w:marLeft w:val="0"/>
      <w:marRight w:val="0"/>
      <w:marTop w:val="0"/>
      <w:marBottom w:val="0"/>
      <w:divBdr>
        <w:top w:val="none" w:sz="0" w:space="0" w:color="auto"/>
        <w:left w:val="none" w:sz="0" w:space="0" w:color="auto"/>
        <w:bottom w:val="none" w:sz="0" w:space="0" w:color="auto"/>
        <w:right w:val="none" w:sz="0" w:space="0" w:color="auto"/>
      </w:divBdr>
    </w:div>
    <w:div w:id="474685532">
      <w:marLeft w:val="0"/>
      <w:marRight w:val="0"/>
      <w:marTop w:val="0"/>
      <w:marBottom w:val="0"/>
      <w:divBdr>
        <w:top w:val="none" w:sz="0" w:space="0" w:color="auto"/>
        <w:left w:val="none" w:sz="0" w:space="0" w:color="auto"/>
        <w:bottom w:val="none" w:sz="0" w:space="0" w:color="auto"/>
        <w:right w:val="none" w:sz="0" w:space="0" w:color="auto"/>
      </w:divBdr>
    </w:div>
    <w:div w:id="474685533">
      <w:marLeft w:val="0"/>
      <w:marRight w:val="0"/>
      <w:marTop w:val="0"/>
      <w:marBottom w:val="0"/>
      <w:divBdr>
        <w:top w:val="none" w:sz="0" w:space="0" w:color="auto"/>
        <w:left w:val="none" w:sz="0" w:space="0" w:color="auto"/>
        <w:bottom w:val="none" w:sz="0" w:space="0" w:color="auto"/>
        <w:right w:val="none" w:sz="0" w:space="0" w:color="auto"/>
      </w:divBdr>
    </w:div>
    <w:div w:id="474685534">
      <w:marLeft w:val="0"/>
      <w:marRight w:val="0"/>
      <w:marTop w:val="0"/>
      <w:marBottom w:val="0"/>
      <w:divBdr>
        <w:top w:val="none" w:sz="0" w:space="0" w:color="auto"/>
        <w:left w:val="none" w:sz="0" w:space="0" w:color="auto"/>
        <w:bottom w:val="none" w:sz="0" w:space="0" w:color="auto"/>
        <w:right w:val="none" w:sz="0" w:space="0" w:color="auto"/>
      </w:divBdr>
    </w:div>
    <w:div w:id="474685535">
      <w:marLeft w:val="0"/>
      <w:marRight w:val="0"/>
      <w:marTop w:val="0"/>
      <w:marBottom w:val="0"/>
      <w:divBdr>
        <w:top w:val="none" w:sz="0" w:space="0" w:color="auto"/>
        <w:left w:val="none" w:sz="0" w:space="0" w:color="auto"/>
        <w:bottom w:val="none" w:sz="0" w:space="0" w:color="auto"/>
        <w:right w:val="none" w:sz="0" w:space="0" w:color="auto"/>
      </w:divBdr>
    </w:div>
    <w:div w:id="474685536">
      <w:marLeft w:val="0"/>
      <w:marRight w:val="0"/>
      <w:marTop w:val="0"/>
      <w:marBottom w:val="0"/>
      <w:divBdr>
        <w:top w:val="none" w:sz="0" w:space="0" w:color="auto"/>
        <w:left w:val="none" w:sz="0" w:space="0" w:color="auto"/>
        <w:bottom w:val="none" w:sz="0" w:space="0" w:color="auto"/>
        <w:right w:val="none" w:sz="0" w:space="0" w:color="auto"/>
      </w:divBdr>
    </w:div>
    <w:div w:id="474685537">
      <w:marLeft w:val="0"/>
      <w:marRight w:val="0"/>
      <w:marTop w:val="0"/>
      <w:marBottom w:val="0"/>
      <w:divBdr>
        <w:top w:val="none" w:sz="0" w:space="0" w:color="auto"/>
        <w:left w:val="none" w:sz="0" w:space="0" w:color="auto"/>
        <w:bottom w:val="none" w:sz="0" w:space="0" w:color="auto"/>
        <w:right w:val="none" w:sz="0" w:space="0" w:color="auto"/>
      </w:divBdr>
    </w:div>
    <w:div w:id="474685538">
      <w:marLeft w:val="0"/>
      <w:marRight w:val="0"/>
      <w:marTop w:val="0"/>
      <w:marBottom w:val="0"/>
      <w:divBdr>
        <w:top w:val="none" w:sz="0" w:space="0" w:color="auto"/>
        <w:left w:val="none" w:sz="0" w:space="0" w:color="auto"/>
        <w:bottom w:val="none" w:sz="0" w:space="0" w:color="auto"/>
        <w:right w:val="none" w:sz="0" w:space="0" w:color="auto"/>
      </w:divBdr>
      <w:divsChild>
        <w:div w:id="474685559">
          <w:marLeft w:val="0"/>
          <w:marRight w:val="0"/>
          <w:marTop w:val="0"/>
          <w:marBottom w:val="0"/>
          <w:divBdr>
            <w:top w:val="none" w:sz="0" w:space="0" w:color="auto"/>
            <w:left w:val="none" w:sz="0" w:space="0" w:color="auto"/>
            <w:bottom w:val="none" w:sz="0" w:space="0" w:color="auto"/>
            <w:right w:val="none" w:sz="0" w:space="0" w:color="auto"/>
          </w:divBdr>
        </w:div>
        <w:div w:id="474685577">
          <w:marLeft w:val="0"/>
          <w:marRight w:val="0"/>
          <w:marTop w:val="0"/>
          <w:marBottom w:val="0"/>
          <w:divBdr>
            <w:top w:val="none" w:sz="0" w:space="0" w:color="auto"/>
            <w:left w:val="none" w:sz="0" w:space="0" w:color="auto"/>
            <w:bottom w:val="none" w:sz="0" w:space="0" w:color="auto"/>
            <w:right w:val="none" w:sz="0" w:space="0" w:color="auto"/>
          </w:divBdr>
        </w:div>
        <w:div w:id="474685592">
          <w:marLeft w:val="0"/>
          <w:marRight w:val="0"/>
          <w:marTop w:val="0"/>
          <w:marBottom w:val="0"/>
          <w:divBdr>
            <w:top w:val="none" w:sz="0" w:space="0" w:color="auto"/>
            <w:left w:val="none" w:sz="0" w:space="0" w:color="auto"/>
            <w:bottom w:val="none" w:sz="0" w:space="0" w:color="auto"/>
            <w:right w:val="none" w:sz="0" w:space="0" w:color="auto"/>
          </w:divBdr>
        </w:div>
      </w:divsChild>
    </w:div>
    <w:div w:id="474685539">
      <w:marLeft w:val="0"/>
      <w:marRight w:val="0"/>
      <w:marTop w:val="0"/>
      <w:marBottom w:val="0"/>
      <w:divBdr>
        <w:top w:val="none" w:sz="0" w:space="0" w:color="auto"/>
        <w:left w:val="none" w:sz="0" w:space="0" w:color="auto"/>
        <w:bottom w:val="none" w:sz="0" w:space="0" w:color="auto"/>
        <w:right w:val="none" w:sz="0" w:space="0" w:color="auto"/>
      </w:divBdr>
    </w:div>
    <w:div w:id="474685540">
      <w:marLeft w:val="0"/>
      <w:marRight w:val="0"/>
      <w:marTop w:val="0"/>
      <w:marBottom w:val="0"/>
      <w:divBdr>
        <w:top w:val="none" w:sz="0" w:space="0" w:color="auto"/>
        <w:left w:val="none" w:sz="0" w:space="0" w:color="auto"/>
        <w:bottom w:val="none" w:sz="0" w:space="0" w:color="auto"/>
        <w:right w:val="none" w:sz="0" w:space="0" w:color="auto"/>
      </w:divBdr>
    </w:div>
    <w:div w:id="474685541">
      <w:marLeft w:val="0"/>
      <w:marRight w:val="0"/>
      <w:marTop w:val="0"/>
      <w:marBottom w:val="0"/>
      <w:divBdr>
        <w:top w:val="none" w:sz="0" w:space="0" w:color="auto"/>
        <w:left w:val="none" w:sz="0" w:space="0" w:color="auto"/>
        <w:bottom w:val="none" w:sz="0" w:space="0" w:color="auto"/>
        <w:right w:val="none" w:sz="0" w:space="0" w:color="auto"/>
      </w:divBdr>
    </w:div>
    <w:div w:id="474685542">
      <w:marLeft w:val="0"/>
      <w:marRight w:val="0"/>
      <w:marTop w:val="0"/>
      <w:marBottom w:val="0"/>
      <w:divBdr>
        <w:top w:val="none" w:sz="0" w:space="0" w:color="auto"/>
        <w:left w:val="none" w:sz="0" w:space="0" w:color="auto"/>
        <w:bottom w:val="none" w:sz="0" w:space="0" w:color="auto"/>
        <w:right w:val="none" w:sz="0" w:space="0" w:color="auto"/>
      </w:divBdr>
    </w:div>
    <w:div w:id="474685543">
      <w:marLeft w:val="0"/>
      <w:marRight w:val="0"/>
      <w:marTop w:val="0"/>
      <w:marBottom w:val="0"/>
      <w:divBdr>
        <w:top w:val="none" w:sz="0" w:space="0" w:color="auto"/>
        <w:left w:val="none" w:sz="0" w:space="0" w:color="auto"/>
        <w:bottom w:val="none" w:sz="0" w:space="0" w:color="auto"/>
        <w:right w:val="none" w:sz="0" w:space="0" w:color="auto"/>
      </w:divBdr>
    </w:div>
    <w:div w:id="474685544">
      <w:marLeft w:val="0"/>
      <w:marRight w:val="0"/>
      <w:marTop w:val="0"/>
      <w:marBottom w:val="0"/>
      <w:divBdr>
        <w:top w:val="none" w:sz="0" w:space="0" w:color="auto"/>
        <w:left w:val="none" w:sz="0" w:space="0" w:color="auto"/>
        <w:bottom w:val="none" w:sz="0" w:space="0" w:color="auto"/>
        <w:right w:val="none" w:sz="0" w:space="0" w:color="auto"/>
      </w:divBdr>
    </w:div>
    <w:div w:id="474685545">
      <w:marLeft w:val="0"/>
      <w:marRight w:val="0"/>
      <w:marTop w:val="0"/>
      <w:marBottom w:val="0"/>
      <w:divBdr>
        <w:top w:val="none" w:sz="0" w:space="0" w:color="auto"/>
        <w:left w:val="none" w:sz="0" w:space="0" w:color="auto"/>
        <w:bottom w:val="none" w:sz="0" w:space="0" w:color="auto"/>
        <w:right w:val="none" w:sz="0" w:space="0" w:color="auto"/>
      </w:divBdr>
    </w:div>
    <w:div w:id="474685546">
      <w:marLeft w:val="0"/>
      <w:marRight w:val="0"/>
      <w:marTop w:val="0"/>
      <w:marBottom w:val="0"/>
      <w:divBdr>
        <w:top w:val="none" w:sz="0" w:space="0" w:color="auto"/>
        <w:left w:val="none" w:sz="0" w:space="0" w:color="auto"/>
        <w:bottom w:val="none" w:sz="0" w:space="0" w:color="auto"/>
        <w:right w:val="none" w:sz="0" w:space="0" w:color="auto"/>
      </w:divBdr>
    </w:div>
    <w:div w:id="474685548">
      <w:marLeft w:val="0"/>
      <w:marRight w:val="0"/>
      <w:marTop w:val="0"/>
      <w:marBottom w:val="0"/>
      <w:divBdr>
        <w:top w:val="none" w:sz="0" w:space="0" w:color="auto"/>
        <w:left w:val="none" w:sz="0" w:space="0" w:color="auto"/>
        <w:bottom w:val="none" w:sz="0" w:space="0" w:color="auto"/>
        <w:right w:val="none" w:sz="0" w:space="0" w:color="auto"/>
      </w:divBdr>
    </w:div>
    <w:div w:id="474685551">
      <w:marLeft w:val="0"/>
      <w:marRight w:val="0"/>
      <w:marTop w:val="0"/>
      <w:marBottom w:val="0"/>
      <w:divBdr>
        <w:top w:val="none" w:sz="0" w:space="0" w:color="auto"/>
        <w:left w:val="none" w:sz="0" w:space="0" w:color="auto"/>
        <w:bottom w:val="none" w:sz="0" w:space="0" w:color="auto"/>
        <w:right w:val="none" w:sz="0" w:space="0" w:color="auto"/>
      </w:divBdr>
    </w:div>
    <w:div w:id="474685552">
      <w:marLeft w:val="0"/>
      <w:marRight w:val="0"/>
      <w:marTop w:val="0"/>
      <w:marBottom w:val="0"/>
      <w:divBdr>
        <w:top w:val="none" w:sz="0" w:space="0" w:color="auto"/>
        <w:left w:val="none" w:sz="0" w:space="0" w:color="auto"/>
        <w:bottom w:val="none" w:sz="0" w:space="0" w:color="auto"/>
        <w:right w:val="none" w:sz="0" w:space="0" w:color="auto"/>
      </w:divBdr>
    </w:div>
    <w:div w:id="474685553">
      <w:marLeft w:val="0"/>
      <w:marRight w:val="0"/>
      <w:marTop w:val="0"/>
      <w:marBottom w:val="0"/>
      <w:divBdr>
        <w:top w:val="none" w:sz="0" w:space="0" w:color="auto"/>
        <w:left w:val="none" w:sz="0" w:space="0" w:color="auto"/>
        <w:bottom w:val="none" w:sz="0" w:space="0" w:color="auto"/>
        <w:right w:val="none" w:sz="0" w:space="0" w:color="auto"/>
      </w:divBdr>
    </w:div>
    <w:div w:id="474685554">
      <w:marLeft w:val="0"/>
      <w:marRight w:val="0"/>
      <w:marTop w:val="0"/>
      <w:marBottom w:val="0"/>
      <w:divBdr>
        <w:top w:val="none" w:sz="0" w:space="0" w:color="auto"/>
        <w:left w:val="none" w:sz="0" w:space="0" w:color="auto"/>
        <w:bottom w:val="none" w:sz="0" w:space="0" w:color="auto"/>
        <w:right w:val="none" w:sz="0" w:space="0" w:color="auto"/>
      </w:divBdr>
      <w:divsChild>
        <w:div w:id="474685547">
          <w:marLeft w:val="0"/>
          <w:marRight w:val="0"/>
          <w:marTop w:val="0"/>
          <w:marBottom w:val="0"/>
          <w:divBdr>
            <w:top w:val="none" w:sz="0" w:space="0" w:color="auto"/>
            <w:left w:val="none" w:sz="0" w:space="0" w:color="auto"/>
            <w:bottom w:val="none" w:sz="0" w:space="0" w:color="auto"/>
            <w:right w:val="none" w:sz="0" w:space="0" w:color="auto"/>
          </w:divBdr>
        </w:div>
        <w:div w:id="474685549">
          <w:marLeft w:val="0"/>
          <w:marRight w:val="0"/>
          <w:marTop w:val="0"/>
          <w:marBottom w:val="0"/>
          <w:divBdr>
            <w:top w:val="none" w:sz="0" w:space="0" w:color="auto"/>
            <w:left w:val="none" w:sz="0" w:space="0" w:color="auto"/>
            <w:bottom w:val="none" w:sz="0" w:space="0" w:color="auto"/>
            <w:right w:val="none" w:sz="0" w:space="0" w:color="auto"/>
          </w:divBdr>
        </w:div>
        <w:div w:id="474685580">
          <w:marLeft w:val="0"/>
          <w:marRight w:val="0"/>
          <w:marTop w:val="0"/>
          <w:marBottom w:val="0"/>
          <w:divBdr>
            <w:top w:val="none" w:sz="0" w:space="0" w:color="auto"/>
            <w:left w:val="none" w:sz="0" w:space="0" w:color="auto"/>
            <w:bottom w:val="none" w:sz="0" w:space="0" w:color="auto"/>
            <w:right w:val="none" w:sz="0" w:space="0" w:color="auto"/>
          </w:divBdr>
        </w:div>
      </w:divsChild>
    </w:div>
    <w:div w:id="474685556">
      <w:marLeft w:val="0"/>
      <w:marRight w:val="0"/>
      <w:marTop w:val="0"/>
      <w:marBottom w:val="0"/>
      <w:divBdr>
        <w:top w:val="none" w:sz="0" w:space="0" w:color="auto"/>
        <w:left w:val="none" w:sz="0" w:space="0" w:color="auto"/>
        <w:bottom w:val="none" w:sz="0" w:space="0" w:color="auto"/>
        <w:right w:val="none" w:sz="0" w:space="0" w:color="auto"/>
      </w:divBdr>
    </w:div>
    <w:div w:id="474685558">
      <w:marLeft w:val="0"/>
      <w:marRight w:val="0"/>
      <w:marTop w:val="0"/>
      <w:marBottom w:val="0"/>
      <w:divBdr>
        <w:top w:val="none" w:sz="0" w:space="0" w:color="auto"/>
        <w:left w:val="none" w:sz="0" w:space="0" w:color="auto"/>
        <w:bottom w:val="none" w:sz="0" w:space="0" w:color="auto"/>
        <w:right w:val="none" w:sz="0" w:space="0" w:color="auto"/>
      </w:divBdr>
    </w:div>
    <w:div w:id="474685561">
      <w:marLeft w:val="0"/>
      <w:marRight w:val="0"/>
      <w:marTop w:val="0"/>
      <w:marBottom w:val="0"/>
      <w:divBdr>
        <w:top w:val="none" w:sz="0" w:space="0" w:color="auto"/>
        <w:left w:val="none" w:sz="0" w:space="0" w:color="auto"/>
        <w:bottom w:val="none" w:sz="0" w:space="0" w:color="auto"/>
        <w:right w:val="none" w:sz="0" w:space="0" w:color="auto"/>
      </w:divBdr>
    </w:div>
    <w:div w:id="474685562">
      <w:marLeft w:val="150"/>
      <w:marRight w:val="150"/>
      <w:marTop w:val="150"/>
      <w:marBottom w:val="150"/>
      <w:divBdr>
        <w:top w:val="none" w:sz="0" w:space="0" w:color="auto"/>
        <w:left w:val="none" w:sz="0" w:space="0" w:color="auto"/>
        <w:bottom w:val="none" w:sz="0" w:space="0" w:color="auto"/>
        <w:right w:val="none" w:sz="0" w:space="0" w:color="auto"/>
      </w:divBdr>
    </w:div>
    <w:div w:id="474685563">
      <w:marLeft w:val="0"/>
      <w:marRight w:val="0"/>
      <w:marTop w:val="0"/>
      <w:marBottom w:val="0"/>
      <w:divBdr>
        <w:top w:val="none" w:sz="0" w:space="0" w:color="auto"/>
        <w:left w:val="none" w:sz="0" w:space="0" w:color="auto"/>
        <w:bottom w:val="none" w:sz="0" w:space="0" w:color="auto"/>
        <w:right w:val="none" w:sz="0" w:space="0" w:color="auto"/>
      </w:divBdr>
    </w:div>
    <w:div w:id="474685564">
      <w:marLeft w:val="0"/>
      <w:marRight w:val="0"/>
      <w:marTop w:val="0"/>
      <w:marBottom w:val="0"/>
      <w:divBdr>
        <w:top w:val="none" w:sz="0" w:space="0" w:color="auto"/>
        <w:left w:val="none" w:sz="0" w:space="0" w:color="auto"/>
        <w:bottom w:val="none" w:sz="0" w:space="0" w:color="auto"/>
        <w:right w:val="none" w:sz="0" w:space="0" w:color="auto"/>
      </w:divBdr>
    </w:div>
    <w:div w:id="474685565">
      <w:marLeft w:val="0"/>
      <w:marRight w:val="0"/>
      <w:marTop w:val="0"/>
      <w:marBottom w:val="0"/>
      <w:divBdr>
        <w:top w:val="none" w:sz="0" w:space="0" w:color="auto"/>
        <w:left w:val="none" w:sz="0" w:space="0" w:color="auto"/>
        <w:bottom w:val="none" w:sz="0" w:space="0" w:color="auto"/>
        <w:right w:val="none" w:sz="0" w:space="0" w:color="auto"/>
      </w:divBdr>
    </w:div>
    <w:div w:id="474685566">
      <w:marLeft w:val="0"/>
      <w:marRight w:val="0"/>
      <w:marTop w:val="0"/>
      <w:marBottom w:val="0"/>
      <w:divBdr>
        <w:top w:val="none" w:sz="0" w:space="0" w:color="auto"/>
        <w:left w:val="none" w:sz="0" w:space="0" w:color="auto"/>
        <w:bottom w:val="none" w:sz="0" w:space="0" w:color="auto"/>
        <w:right w:val="none" w:sz="0" w:space="0" w:color="auto"/>
      </w:divBdr>
    </w:div>
    <w:div w:id="474685567">
      <w:marLeft w:val="0"/>
      <w:marRight w:val="0"/>
      <w:marTop w:val="0"/>
      <w:marBottom w:val="0"/>
      <w:divBdr>
        <w:top w:val="none" w:sz="0" w:space="0" w:color="auto"/>
        <w:left w:val="none" w:sz="0" w:space="0" w:color="auto"/>
        <w:bottom w:val="none" w:sz="0" w:space="0" w:color="auto"/>
        <w:right w:val="none" w:sz="0" w:space="0" w:color="auto"/>
      </w:divBdr>
    </w:div>
    <w:div w:id="474685568">
      <w:marLeft w:val="0"/>
      <w:marRight w:val="0"/>
      <w:marTop w:val="0"/>
      <w:marBottom w:val="0"/>
      <w:divBdr>
        <w:top w:val="none" w:sz="0" w:space="0" w:color="auto"/>
        <w:left w:val="none" w:sz="0" w:space="0" w:color="auto"/>
        <w:bottom w:val="none" w:sz="0" w:space="0" w:color="auto"/>
        <w:right w:val="none" w:sz="0" w:space="0" w:color="auto"/>
      </w:divBdr>
    </w:div>
    <w:div w:id="474685569">
      <w:marLeft w:val="0"/>
      <w:marRight w:val="0"/>
      <w:marTop w:val="0"/>
      <w:marBottom w:val="0"/>
      <w:divBdr>
        <w:top w:val="none" w:sz="0" w:space="0" w:color="auto"/>
        <w:left w:val="none" w:sz="0" w:space="0" w:color="auto"/>
        <w:bottom w:val="none" w:sz="0" w:space="0" w:color="auto"/>
        <w:right w:val="none" w:sz="0" w:space="0" w:color="auto"/>
      </w:divBdr>
    </w:div>
    <w:div w:id="474685570">
      <w:marLeft w:val="0"/>
      <w:marRight w:val="0"/>
      <w:marTop w:val="0"/>
      <w:marBottom w:val="0"/>
      <w:divBdr>
        <w:top w:val="none" w:sz="0" w:space="0" w:color="auto"/>
        <w:left w:val="none" w:sz="0" w:space="0" w:color="auto"/>
        <w:bottom w:val="none" w:sz="0" w:space="0" w:color="auto"/>
        <w:right w:val="none" w:sz="0" w:space="0" w:color="auto"/>
      </w:divBdr>
    </w:div>
    <w:div w:id="474685571">
      <w:marLeft w:val="0"/>
      <w:marRight w:val="0"/>
      <w:marTop w:val="0"/>
      <w:marBottom w:val="0"/>
      <w:divBdr>
        <w:top w:val="none" w:sz="0" w:space="0" w:color="auto"/>
        <w:left w:val="none" w:sz="0" w:space="0" w:color="auto"/>
        <w:bottom w:val="none" w:sz="0" w:space="0" w:color="auto"/>
        <w:right w:val="none" w:sz="0" w:space="0" w:color="auto"/>
      </w:divBdr>
    </w:div>
    <w:div w:id="474685572">
      <w:marLeft w:val="0"/>
      <w:marRight w:val="0"/>
      <w:marTop w:val="0"/>
      <w:marBottom w:val="0"/>
      <w:divBdr>
        <w:top w:val="none" w:sz="0" w:space="0" w:color="auto"/>
        <w:left w:val="none" w:sz="0" w:space="0" w:color="auto"/>
        <w:bottom w:val="none" w:sz="0" w:space="0" w:color="auto"/>
        <w:right w:val="none" w:sz="0" w:space="0" w:color="auto"/>
      </w:divBdr>
    </w:div>
    <w:div w:id="474685573">
      <w:marLeft w:val="0"/>
      <w:marRight w:val="0"/>
      <w:marTop w:val="0"/>
      <w:marBottom w:val="0"/>
      <w:divBdr>
        <w:top w:val="none" w:sz="0" w:space="0" w:color="auto"/>
        <w:left w:val="none" w:sz="0" w:space="0" w:color="auto"/>
        <w:bottom w:val="none" w:sz="0" w:space="0" w:color="auto"/>
        <w:right w:val="none" w:sz="0" w:space="0" w:color="auto"/>
      </w:divBdr>
    </w:div>
    <w:div w:id="474685574">
      <w:marLeft w:val="0"/>
      <w:marRight w:val="0"/>
      <w:marTop w:val="0"/>
      <w:marBottom w:val="0"/>
      <w:divBdr>
        <w:top w:val="none" w:sz="0" w:space="0" w:color="auto"/>
        <w:left w:val="none" w:sz="0" w:space="0" w:color="auto"/>
        <w:bottom w:val="none" w:sz="0" w:space="0" w:color="auto"/>
        <w:right w:val="none" w:sz="0" w:space="0" w:color="auto"/>
      </w:divBdr>
    </w:div>
    <w:div w:id="474685575">
      <w:marLeft w:val="0"/>
      <w:marRight w:val="0"/>
      <w:marTop w:val="0"/>
      <w:marBottom w:val="0"/>
      <w:divBdr>
        <w:top w:val="none" w:sz="0" w:space="0" w:color="auto"/>
        <w:left w:val="none" w:sz="0" w:space="0" w:color="auto"/>
        <w:bottom w:val="none" w:sz="0" w:space="0" w:color="auto"/>
        <w:right w:val="none" w:sz="0" w:space="0" w:color="auto"/>
      </w:divBdr>
      <w:divsChild>
        <w:div w:id="474685550">
          <w:marLeft w:val="0"/>
          <w:marRight w:val="0"/>
          <w:marTop w:val="0"/>
          <w:marBottom w:val="0"/>
          <w:divBdr>
            <w:top w:val="none" w:sz="0" w:space="0" w:color="auto"/>
            <w:left w:val="none" w:sz="0" w:space="0" w:color="auto"/>
            <w:bottom w:val="none" w:sz="0" w:space="0" w:color="auto"/>
            <w:right w:val="none" w:sz="0" w:space="0" w:color="auto"/>
          </w:divBdr>
        </w:div>
        <w:div w:id="474685560">
          <w:marLeft w:val="0"/>
          <w:marRight w:val="0"/>
          <w:marTop w:val="0"/>
          <w:marBottom w:val="0"/>
          <w:divBdr>
            <w:top w:val="none" w:sz="0" w:space="0" w:color="auto"/>
            <w:left w:val="none" w:sz="0" w:space="0" w:color="auto"/>
            <w:bottom w:val="none" w:sz="0" w:space="0" w:color="auto"/>
            <w:right w:val="none" w:sz="0" w:space="0" w:color="auto"/>
          </w:divBdr>
        </w:div>
      </w:divsChild>
    </w:div>
    <w:div w:id="474685576">
      <w:marLeft w:val="0"/>
      <w:marRight w:val="0"/>
      <w:marTop w:val="0"/>
      <w:marBottom w:val="0"/>
      <w:divBdr>
        <w:top w:val="none" w:sz="0" w:space="0" w:color="auto"/>
        <w:left w:val="none" w:sz="0" w:space="0" w:color="auto"/>
        <w:bottom w:val="none" w:sz="0" w:space="0" w:color="auto"/>
        <w:right w:val="none" w:sz="0" w:space="0" w:color="auto"/>
      </w:divBdr>
    </w:div>
    <w:div w:id="474685578">
      <w:marLeft w:val="0"/>
      <w:marRight w:val="0"/>
      <w:marTop w:val="0"/>
      <w:marBottom w:val="0"/>
      <w:divBdr>
        <w:top w:val="none" w:sz="0" w:space="0" w:color="auto"/>
        <w:left w:val="none" w:sz="0" w:space="0" w:color="auto"/>
        <w:bottom w:val="none" w:sz="0" w:space="0" w:color="auto"/>
        <w:right w:val="none" w:sz="0" w:space="0" w:color="auto"/>
      </w:divBdr>
    </w:div>
    <w:div w:id="474685581">
      <w:marLeft w:val="0"/>
      <w:marRight w:val="0"/>
      <w:marTop w:val="0"/>
      <w:marBottom w:val="0"/>
      <w:divBdr>
        <w:top w:val="none" w:sz="0" w:space="0" w:color="auto"/>
        <w:left w:val="none" w:sz="0" w:space="0" w:color="auto"/>
        <w:bottom w:val="none" w:sz="0" w:space="0" w:color="auto"/>
        <w:right w:val="none" w:sz="0" w:space="0" w:color="auto"/>
      </w:divBdr>
    </w:div>
    <w:div w:id="474685582">
      <w:marLeft w:val="0"/>
      <w:marRight w:val="0"/>
      <w:marTop w:val="0"/>
      <w:marBottom w:val="0"/>
      <w:divBdr>
        <w:top w:val="none" w:sz="0" w:space="0" w:color="auto"/>
        <w:left w:val="none" w:sz="0" w:space="0" w:color="auto"/>
        <w:bottom w:val="none" w:sz="0" w:space="0" w:color="auto"/>
        <w:right w:val="none" w:sz="0" w:space="0" w:color="auto"/>
      </w:divBdr>
    </w:div>
    <w:div w:id="474685583">
      <w:marLeft w:val="0"/>
      <w:marRight w:val="0"/>
      <w:marTop w:val="0"/>
      <w:marBottom w:val="0"/>
      <w:divBdr>
        <w:top w:val="none" w:sz="0" w:space="0" w:color="auto"/>
        <w:left w:val="none" w:sz="0" w:space="0" w:color="auto"/>
        <w:bottom w:val="none" w:sz="0" w:space="0" w:color="auto"/>
        <w:right w:val="none" w:sz="0" w:space="0" w:color="auto"/>
      </w:divBdr>
    </w:div>
    <w:div w:id="474685584">
      <w:marLeft w:val="0"/>
      <w:marRight w:val="0"/>
      <w:marTop w:val="0"/>
      <w:marBottom w:val="0"/>
      <w:divBdr>
        <w:top w:val="none" w:sz="0" w:space="0" w:color="auto"/>
        <w:left w:val="none" w:sz="0" w:space="0" w:color="auto"/>
        <w:bottom w:val="none" w:sz="0" w:space="0" w:color="auto"/>
        <w:right w:val="none" w:sz="0" w:space="0" w:color="auto"/>
      </w:divBdr>
    </w:div>
    <w:div w:id="474685585">
      <w:marLeft w:val="0"/>
      <w:marRight w:val="0"/>
      <w:marTop w:val="0"/>
      <w:marBottom w:val="0"/>
      <w:divBdr>
        <w:top w:val="none" w:sz="0" w:space="0" w:color="auto"/>
        <w:left w:val="none" w:sz="0" w:space="0" w:color="auto"/>
        <w:bottom w:val="none" w:sz="0" w:space="0" w:color="auto"/>
        <w:right w:val="none" w:sz="0" w:space="0" w:color="auto"/>
      </w:divBdr>
    </w:div>
    <w:div w:id="474685586">
      <w:marLeft w:val="0"/>
      <w:marRight w:val="0"/>
      <w:marTop w:val="0"/>
      <w:marBottom w:val="0"/>
      <w:divBdr>
        <w:top w:val="none" w:sz="0" w:space="0" w:color="auto"/>
        <w:left w:val="none" w:sz="0" w:space="0" w:color="auto"/>
        <w:bottom w:val="none" w:sz="0" w:space="0" w:color="auto"/>
        <w:right w:val="none" w:sz="0" w:space="0" w:color="auto"/>
      </w:divBdr>
    </w:div>
    <w:div w:id="474685587">
      <w:marLeft w:val="0"/>
      <w:marRight w:val="0"/>
      <w:marTop w:val="0"/>
      <w:marBottom w:val="0"/>
      <w:divBdr>
        <w:top w:val="none" w:sz="0" w:space="0" w:color="auto"/>
        <w:left w:val="none" w:sz="0" w:space="0" w:color="auto"/>
        <w:bottom w:val="none" w:sz="0" w:space="0" w:color="auto"/>
        <w:right w:val="none" w:sz="0" w:space="0" w:color="auto"/>
      </w:divBdr>
    </w:div>
    <w:div w:id="474685588">
      <w:marLeft w:val="0"/>
      <w:marRight w:val="0"/>
      <w:marTop w:val="0"/>
      <w:marBottom w:val="0"/>
      <w:divBdr>
        <w:top w:val="none" w:sz="0" w:space="0" w:color="auto"/>
        <w:left w:val="none" w:sz="0" w:space="0" w:color="auto"/>
        <w:bottom w:val="none" w:sz="0" w:space="0" w:color="auto"/>
        <w:right w:val="none" w:sz="0" w:space="0" w:color="auto"/>
      </w:divBdr>
    </w:div>
    <w:div w:id="474685589">
      <w:marLeft w:val="0"/>
      <w:marRight w:val="0"/>
      <w:marTop w:val="0"/>
      <w:marBottom w:val="0"/>
      <w:divBdr>
        <w:top w:val="none" w:sz="0" w:space="0" w:color="auto"/>
        <w:left w:val="none" w:sz="0" w:space="0" w:color="auto"/>
        <w:bottom w:val="none" w:sz="0" w:space="0" w:color="auto"/>
        <w:right w:val="none" w:sz="0" w:space="0" w:color="auto"/>
      </w:divBdr>
    </w:div>
    <w:div w:id="474685590">
      <w:marLeft w:val="0"/>
      <w:marRight w:val="0"/>
      <w:marTop w:val="0"/>
      <w:marBottom w:val="0"/>
      <w:divBdr>
        <w:top w:val="none" w:sz="0" w:space="0" w:color="auto"/>
        <w:left w:val="none" w:sz="0" w:space="0" w:color="auto"/>
        <w:bottom w:val="none" w:sz="0" w:space="0" w:color="auto"/>
        <w:right w:val="none" w:sz="0" w:space="0" w:color="auto"/>
      </w:divBdr>
    </w:div>
    <w:div w:id="474685591">
      <w:marLeft w:val="0"/>
      <w:marRight w:val="0"/>
      <w:marTop w:val="0"/>
      <w:marBottom w:val="0"/>
      <w:divBdr>
        <w:top w:val="none" w:sz="0" w:space="0" w:color="auto"/>
        <w:left w:val="none" w:sz="0" w:space="0" w:color="auto"/>
        <w:bottom w:val="none" w:sz="0" w:space="0" w:color="auto"/>
        <w:right w:val="none" w:sz="0" w:space="0" w:color="auto"/>
      </w:divBdr>
    </w:div>
    <w:div w:id="474685593">
      <w:marLeft w:val="0"/>
      <w:marRight w:val="0"/>
      <w:marTop w:val="0"/>
      <w:marBottom w:val="0"/>
      <w:divBdr>
        <w:top w:val="none" w:sz="0" w:space="0" w:color="auto"/>
        <w:left w:val="none" w:sz="0" w:space="0" w:color="auto"/>
        <w:bottom w:val="none" w:sz="0" w:space="0" w:color="auto"/>
        <w:right w:val="none" w:sz="0" w:space="0" w:color="auto"/>
      </w:divBdr>
    </w:div>
    <w:div w:id="474685594">
      <w:marLeft w:val="0"/>
      <w:marRight w:val="0"/>
      <w:marTop w:val="0"/>
      <w:marBottom w:val="0"/>
      <w:divBdr>
        <w:top w:val="none" w:sz="0" w:space="0" w:color="auto"/>
        <w:left w:val="none" w:sz="0" w:space="0" w:color="auto"/>
        <w:bottom w:val="none" w:sz="0" w:space="0" w:color="auto"/>
        <w:right w:val="none" w:sz="0" w:space="0" w:color="auto"/>
      </w:divBdr>
    </w:div>
    <w:div w:id="474685595">
      <w:marLeft w:val="0"/>
      <w:marRight w:val="0"/>
      <w:marTop w:val="0"/>
      <w:marBottom w:val="0"/>
      <w:divBdr>
        <w:top w:val="none" w:sz="0" w:space="0" w:color="auto"/>
        <w:left w:val="none" w:sz="0" w:space="0" w:color="auto"/>
        <w:bottom w:val="none" w:sz="0" w:space="0" w:color="auto"/>
        <w:right w:val="none" w:sz="0" w:space="0" w:color="auto"/>
      </w:divBdr>
    </w:div>
    <w:div w:id="474685596">
      <w:marLeft w:val="0"/>
      <w:marRight w:val="0"/>
      <w:marTop w:val="0"/>
      <w:marBottom w:val="0"/>
      <w:divBdr>
        <w:top w:val="none" w:sz="0" w:space="0" w:color="auto"/>
        <w:left w:val="none" w:sz="0" w:space="0" w:color="auto"/>
        <w:bottom w:val="none" w:sz="0" w:space="0" w:color="auto"/>
        <w:right w:val="none" w:sz="0" w:space="0" w:color="auto"/>
      </w:divBdr>
    </w:div>
    <w:div w:id="474685597">
      <w:marLeft w:val="0"/>
      <w:marRight w:val="0"/>
      <w:marTop w:val="0"/>
      <w:marBottom w:val="0"/>
      <w:divBdr>
        <w:top w:val="none" w:sz="0" w:space="0" w:color="auto"/>
        <w:left w:val="none" w:sz="0" w:space="0" w:color="auto"/>
        <w:bottom w:val="none" w:sz="0" w:space="0" w:color="auto"/>
        <w:right w:val="none" w:sz="0" w:space="0" w:color="auto"/>
      </w:divBdr>
    </w:div>
    <w:div w:id="474685598">
      <w:marLeft w:val="0"/>
      <w:marRight w:val="0"/>
      <w:marTop w:val="0"/>
      <w:marBottom w:val="0"/>
      <w:divBdr>
        <w:top w:val="none" w:sz="0" w:space="0" w:color="auto"/>
        <w:left w:val="none" w:sz="0" w:space="0" w:color="auto"/>
        <w:bottom w:val="none" w:sz="0" w:space="0" w:color="auto"/>
        <w:right w:val="none" w:sz="0" w:space="0" w:color="auto"/>
      </w:divBdr>
    </w:div>
    <w:div w:id="474685599">
      <w:marLeft w:val="0"/>
      <w:marRight w:val="0"/>
      <w:marTop w:val="0"/>
      <w:marBottom w:val="0"/>
      <w:divBdr>
        <w:top w:val="none" w:sz="0" w:space="0" w:color="auto"/>
        <w:left w:val="none" w:sz="0" w:space="0" w:color="auto"/>
        <w:bottom w:val="none" w:sz="0" w:space="0" w:color="auto"/>
        <w:right w:val="none" w:sz="0" w:space="0" w:color="auto"/>
      </w:divBdr>
    </w:div>
    <w:div w:id="474685600">
      <w:marLeft w:val="0"/>
      <w:marRight w:val="0"/>
      <w:marTop w:val="0"/>
      <w:marBottom w:val="0"/>
      <w:divBdr>
        <w:top w:val="none" w:sz="0" w:space="0" w:color="auto"/>
        <w:left w:val="none" w:sz="0" w:space="0" w:color="auto"/>
        <w:bottom w:val="none" w:sz="0" w:space="0" w:color="auto"/>
        <w:right w:val="none" w:sz="0" w:space="0" w:color="auto"/>
      </w:divBdr>
    </w:div>
    <w:div w:id="474685601">
      <w:marLeft w:val="0"/>
      <w:marRight w:val="0"/>
      <w:marTop w:val="0"/>
      <w:marBottom w:val="0"/>
      <w:divBdr>
        <w:top w:val="none" w:sz="0" w:space="0" w:color="auto"/>
        <w:left w:val="none" w:sz="0" w:space="0" w:color="auto"/>
        <w:bottom w:val="none" w:sz="0" w:space="0" w:color="auto"/>
        <w:right w:val="none" w:sz="0" w:space="0" w:color="auto"/>
      </w:divBdr>
    </w:div>
    <w:div w:id="474685602">
      <w:marLeft w:val="0"/>
      <w:marRight w:val="0"/>
      <w:marTop w:val="0"/>
      <w:marBottom w:val="0"/>
      <w:divBdr>
        <w:top w:val="none" w:sz="0" w:space="0" w:color="auto"/>
        <w:left w:val="none" w:sz="0" w:space="0" w:color="auto"/>
        <w:bottom w:val="none" w:sz="0" w:space="0" w:color="auto"/>
        <w:right w:val="none" w:sz="0" w:space="0" w:color="auto"/>
      </w:divBdr>
    </w:div>
    <w:div w:id="474685603">
      <w:marLeft w:val="0"/>
      <w:marRight w:val="0"/>
      <w:marTop w:val="0"/>
      <w:marBottom w:val="0"/>
      <w:divBdr>
        <w:top w:val="none" w:sz="0" w:space="0" w:color="auto"/>
        <w:left w:val="none" w:sz="0" w:space="0" w:color="auto"/>
        <w:bottom w:val="none" w:sz="0" w:space="0" w:color="auto"/>
        <w:right w:val="none" w:sz="0" w:space="0" w:color="auto"/>
      </w:divBdr>
    </w:div>
    <w:div w:id="474685604">
      <w:marLeft w:val="0"/>
      <w:marRight w:val="0"/>
      <w:marTop w:val="0"/>
      <w:marBottom w:val="0"/>
      <w:divBdr>
        <w:top w:val="none" w:sz="0" w:space="0" w:color="auto"/>
        <w:left w:val="none" w:sz="0" w:space="0" w:color="auto"/>
        <w:bottom w:val="none" w:sz="0" w:space="0" w:color="auto"/>
        <w:right w:val="none" w:sz="0" w:space="0" w:color="auto"/>
      </w:divBdr>
      <w:divsChild>
        <w:div w:id="474685613">
          <w:marLeft w:val="0"/>
          <w:marRight w:val="0"/>
          <w:marTop w:val="0"/>
          <w:marBottom w:val="0"/>
          <w:divBdr>
            <w:top w:val="none" w:sz="0" w:space="0" w:color="auto"/>
            <w:left w:val="none" w:sz="0" w:space="0" w:color="auto"/>
            <w:bottom w:val="none" w:sz="0" w:space="0" w:color="auto"/>
            <w:right w:val="none" w:sz="0" w:space="0" w:color="auto"/>
          </w:divBdr>
          <w:divsChild>
            <w:div w:id="474685555">
              <w:marLeft w:val="0"/>
              <w:marRight w:val="0"/>
              <w:marTop w:val="0"/>
              <w:marBottom w:val="0"/>
              <w:divBdr>
                <w:top w:val="none" w:sz="0" w:space="0" w:color="auto"/>
                <w:left w:val="none" w:sz="0" w:space="0" w:color="auto"/>
                <w:bottom w:val="none" w:sz="0" w:space="0" w:color="auto"/>
                <w:right w:val="none" w:sz="0" w:space="0" w:color="auto"/>
              </w:divBdr>
            </w:div>
            <w:div w:id="474685557">
              <w:marLeft w:val="0"/>
              <w:marRight w:val="0"/>
              <w:marTop w:val="0"/>
              <w:marBottom w:val="0"/>
              <w:divBdr>
                <w:top w:val="none" w:sz="0" w:space="0" w:color="auto"/>
                <w:left w:val="none" w:sz="0" w:space="0" w:color="auto"/>
                <w:bottom w:val="none" w:sz="0" w:space="0" w:color="auto"/>
                <w:right w:val="none" w:sz="0" w:space="0" w:color="auto"/>
              </w:divBdr>
            </w:div>
            <w:div w:id="4746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605">
      <w:marLeft w:val="0"/>
      <w:marRight w:val="0"/>
      <w:marTop w:val="0"/>
      <w:marBottom w:val="0"/>
      <w:divBdr>
        <w:top w:val="none" w:sz="0" w:space="0" w:color="auto"/>
        <w:left w:val="none" w:sz="0" w:space="0" w:color="auto"/>
        <w:bottom w:val="none" w:sz="0" w:space="0" w:color="auto"/>
        <w:right w:val="none" w:sz="0" w:space="0" w:color="auto"/>
      </w:divBdr>
    </w:div>
    <w:div w:id="474685606">
      <w:marLeft w:val="0"/>
      <w:marRight w:val="0"/>
      <w:marTop w:val="0"/>
      <w:marBottom w:val="0"/>
      <w:divBdr>
        <w:top w:val="none" w:sz="0" w:space="0" w:color="auto"/>
        <w:left w:val="none" w:sz="0" w:space="0" w:color="auto"/>
        <w:bottom w:val="none" w:sz="0" w:space="0" w:color="auto"/>
        <w:right w:val="none" w:sz="0" w:space="0" w:color="auto"/>
      </w:divBdr>
    </w:div>
    <w:div w:id="474685607">
      <w:marLeft w:val="0"/>
      <w:marRight w:val="0"/>
      <w:marTop w:val="0"/>
      <w:marBottom w:val="0"/>
      <w:divBdr>
        <w:top w:val="none" w:sz="0" w:space="0" w:color="auto"/>
        <w:left w:val="none" w:sz="0" w:space="0" w:color="auto"/>
        <w:bottom w:val="none" w:sz="0" w:space="0" w:color="auto"/>
        <w:right w:val="none" w:sz="0" w:space="0" w:color="auto"/>
      </w:divBdr>
    </w:div>
    <w:div w:id="474685608">
      <w:marLeft w:val="0"/>
      <w:marRight w:val="0"/>
      <w:marTop w:val="0"/>
      <w:marBottom w:val="0"/>
      <w:divBdr>
        <w:top w:val="none" w:sz="0" w:space="0" w:color="auto"/>
        <w:left w:val="none" w:sz="0" w:space="0" w:color="auto"/>
        <w:bottom w:val="none" w:sz="0" w:space="0" w:color="auto"/>
        <w:right w:val="none" w:sz="0" w:space="0" w:color="auto"/>
      </w:divBdr>
    </w:div>
    <w:div w:id="474685609">
      <w:marLeft w:val="0"/>
      <w:marRight w:val="0"/>
      <w:marTop w:val="0"/>
      <w:marBottom w:val="0"/>
      <w:divBdr>
        <w:top w:val="none" w:sz="0" w:space="0" w:color="auto"/>
        <w:left w:val="none" w:sz="0" w:space="0" w:color="auto"/>
        <w:bottom w:val="none" w:sz="0" w:space="0" w:color="auto"/>
        <w:right w:val="none" w:sz="0" w:space="0" w:color="auto"/>
      </w:divBdr>
    </w:div>
    <w:div w:id="474685610">
      <w:marLeft w:val="0"/>
      <w:marRight w:val="0"/>
      <w:marTop w:val="0"/>
      <w:marBottom w:val="0"/>
      <w:divBdr>
        <w:top w:val="none" w:sz="0" w:space="0" w:color="auto"/>
        <w:left w:val="none" w:sz="0" w:space="0" w:color="auto"/>
        <w:bottom w:val="none" w:sz="0" w:space="0" w:color="auto"/>
        <w:right w:val="none" w:sz="0" w:space="0" w:color="auto"/>
      </w:divBdr>
    </w:div>
    <w:div w:id="474685611">
      <w:marLeft w:val="0"/>
      <w:marRight w:val="0"/>
      <w:marTop w:val="0"/>
      <w:marBottom w:val="0"/>
      <w:divBdr>
        <w:top w:val="none" w:sz="0" w:space="0" w:color="auto"/>
        <w:left w:val="none" w:sz="0" w:space="0" w:color="auto"/>
        <w:bottom w:val="none" w:sz="0" w:space="0" w:color="auto"/>
        <w:right w:val="none" w:sz="0" w:space="0" w:color="auto"/>
      </w:divBdr>
    </w:div>
    <w:div w:id="474685612">
      <w:marLeft w:val="0"/>
      <w:marRight w:val="0"/>
      <w:marTop w:val="0"/>
      <w:marBottom w:val="0"/>
      <w:divBdr>
        <w:top w:val="none" w:sz="0" w:space="0" w:color="auto"/>
        <w:left w:val="none" w:sz="0" w:space="0" w:color="auto"/>
        <w:bottom w:val="none" w:sz="0" w:space="0" w:color="auto"/>
        <w:right w:val="none" w:sz="0" w:space="0" w:color="auto"/>
      </w:divBdr>
    </w:div>
    <w:div w:id="474685614">
      <w:marLeft w:val="0"/>
      <w:marRight w:val="0"/>
      <w:marTop w:val="0"/>
      <w:marBottom w:val="0"/>
      <w:divBdr>
        <w:top w:val="none" w:sz="0" w:space="0" w:color="auto"/>
        <w:left w:val="none" w:sz="0" w:space="0" w:color="auto"/>
        <w:bottom w:val="none" w:sz="0" w:space="0" w:color="auto"/>
        <w:right w:val="none" w:sz="0" w:space="0" w:color="auto"/>
      </w:divBdr>
    </w:div>
    <w:div w:id="474685615">
      <w:marLeft w:val="0"/>
      <w:marRight w:val="0"/>
      <w:marTop w:val="0"/>
      <w:marBottom w:val="0"/>
      <w:divBdr>
        <w:top w:val="none" w:sz="0" w:space="0" w:color="auto"/>
        <w:left w:val="none" w:sz="0" w:space="0" w:color="auto"/>
        <w:bottom w:val="none" w:sz="0" w:space="0" w:color="auto"/>
        <w:right w:val="none" w:sz="0" w:space="0" w:color="auto"/>
      </w:divBdr>
    </w:div>
    <w:div w:id="474685616">
      <w:marLeft w:val="0"/>
      <w:marRight w:val="0"/>
      <w:marTop w:val="0"/>
      <w:marBottom w:val="0"/>
      <w:divBdr>
        <w:top w:val="none" w:sz="0" w:space="0" w:color="auto"/>
        <w:left w:val="none" w:sz="0" w:space="0" w:color="auto"/>
        <w:bottom w:val="none" w:sz="0" w:space="0" w:color="auto"/>
        <w:right w:val="none" w:sz="0" w:space="0" w:color="auto"/>
      </w:divBdr>
    </w:div>
    <w:div w:id="474685617">
      <w:marLeft w:val="0"/>
      <w:marRight w:val="0"/>
      <w:marTop w:val="0"/>
      <w:marBottom w:val="0"/>
      <w:divBdr>
        <w:top w:val="none" w:sz="0" w:space="0" w:color="auto"/>
        <w:left w:val="none" w:sz="0" w:space="0" w:color="auto"/>
        <w:bottom w:val="none" w:sz="0" w:space="0" w:color="auto"/>
        <w:right w:val="none" w:sz="0" w:space="0" w:color="auto"/>
      </w:divBdr>
    </w:div>
    <w:div w:id="474685618">
      <w:marLeft w:val="0"/>
      <w:marRight w:val="0"/>
      <w:marTop w:val="0"/>
      <w:marBottom w:val="0"/>
      <w:divBdr>
        <w:top w:val="none" w:sz="0" w:space="0" w:color="auto"/>
        <w:left w:val="none" w:sz="0" w:space="0" w:color="auto"/>
        <w:bottom w:val="none" w:sz="0" w:space="0" w:color="auto"/>
        <w:right w:val="none" w:sz="0" w:space="0" w:color="auto"/>
      </w:divBdr>
    </w:div>
    <w:div w:id="474685619">
      <w:marLeft w:val="0"/>
      <w:marRight w:val="0"/>
      <w:marTop w:val="0"/>
      <w:marBottom w:val="0"/>
      <w:divBdr>
        <w:top w:val="none" w:sz="0" w:space="0" w:color="auto"/>
        <w:left w:val="none" w:sz="0" w:space="0" w:color="auto"/>
        <w:bottom w:val="none" w:sz="0" w:space="0" w:color="auto"/>
        <w:right w:val="none" w:sz="0" w:space="0" w:color="auto"/>
      </w:divBdr>
    </w:div>
    <w:div w:id="474685620">
      <w:marLeft w:val="0"/>
      <w:marRight w:val="0"/>
      <w:marTop w:val="0"/>
      <w:marBottom w:val="0"/>
      <w:divBdr>
        <w:top w:val="none" w:sz="0" w:space="0" w:color="auto"/>
        <w:left w:val="none" w:sz="0" w:space="0" w:color="auto"/>
        <w:bottom w:val="none" w:sz="0" w:space="0" w:color="auto"/>
        <w:right w:val="none" w:sz="0" w:space="0" w:color="auto"/>
      </w:divBdr>
    </w:div>
    <w:div w:id="474685621">
      <w:marLeft w:val="0"/>
      <w:marRight w:val="0"/>
      <w:marTop w:val="0"/>
      <w:marBottom w:val="0"/>
      <w:divBdr>
        <w:top w:val="none" w:sz="0" w:space="0" w:color="auto"/>
        <w:left w:val="none" w:sz="0" w:space="0" w:color="auto"/>
        <w:bottom w:val="none" w:sz="0" w:space="0" w:color="auto"/>
        <w:right w:val="none" w:sz="0" w:space="0" w:color="auto"/>
      </w:divBdr>
    </w:div>
    <w:div w:id="474685622">
      <w:marLeft w:val="0"/>
      <w:marRight w:val="0"/>
      <w:marTop w:val="0"/>
      <w:marBottom w:val="0"/>
      <w:divBdr>
        <w:top w:val="none" w:sz="0" w:space="0" w:color="auto"/>
        <w:left w:val="none" w:sz="0" w:space="0" w:color="auto"/>
        <w:bottom w:val="none" w:sz="0" w:space="0" w:color="auto"/>
        <w:right w:val="none" w:sz="0" w:space="0" w:color="auto"/>
      </w:divBdr>
    </w:div>
    <w:div w:id="474685623">
      <w:marLeft w:val="0"/>
      <w:marRight w:val="0"/>
      <w:marTop w:val="0"/>
      <w:marBottom w:val="0"/>
      <w:divBdr>
        <w:top w:val="none" w:sz="0" w:space="0" w:color="auto"/>
        <w:left w:val="none" w:sz="0" w:space="0" w:color="auto"/>
        <w:bottom w:val="none" w:sz="0" w:space="0" w:color="auto"/>
        <w:right w:val="none" w:sz="0" w:space="0" w:color="auto"/>
      </w:divBdr>
    </w:div>
    <w:div w:id="474685624">
      <w:marLeft w:val="0"/>
      <w:marRight w:val="0"/>
      <w:marTop w:val="0"/>
      <w:marBottom w:val="0"/>
      <w:divBdr>
        <w:top w:val="none" w:sz="0" w:space="0" w:color="auto"/>
        <w:left w:val="none" w:sz="0" w:space="0" w:color="auto"/>
        <w:bottom w:val="none" w:sz="0" w:space="0" w:color="auto"/>
        <w:right w:val="none" w:sz="0" w:space="0" w:color="auto"/>
      </w:divBdr>
    </w:div>
    <w:div w:id="474685625">
      <w:marLeft w:val="0"/>
      <w:marRight w:val="0"/>
      <w:marTop w:val="0"/>
      <w:marBottom w:val="0"/>
      <w:divBdr>
        <w:top w:val="none" w:sz="0" w:space="0" w:color="auto"/>
        <w:left w:val="none" w:sz="0" w:space="0" w:color="auto"/>
        <w:bottom w:val="none" w:sz="0" w:space="0" w:color="auto"/>
        <w:right w:val="none" w:sz="0" w:space="0" w:color="auto"/>
      </w:divBdr>
    </w:div>
    <w:div w:id="474685626">
      <w:marLeft w:val="0"/>
      <w:marRight w:val="0"/>
      <w:marTop w:val="0"/>
      <w:marBottom w:val="0"/>
      <w:divBdr>
        <w:top w:val="none" w:sz="0" w:space="0" w:color="auto"/>
        <w:left w:val="none" w:sz="0" w:space="0" w:color="auto"/>
        <w:bottom w:val="none" w:sz="0" w:space="0" w:color="auto"/>
        <w:right w:val="none" w:sz="0" w:space="0" w:color="auto"/>
      </w:divBdr>
    </w:div>
    <w:div w:id="474685627">
      <w:marLeft w:val="0"/>
      <w:marRight w:val="0"/>
      <w:marTop w:val="0"/>
      <w:marBottom w:val="0"/>
      <w:divBdr>
        <w:top w:val="none" w:sz="0" w:space="0" w:color="auto"/>
        <w:left w:val="none" w:sz="0" w:space="0" w:color="auto"/>
        <w:bottom w:val="none" w:sz="0" w:space="0" w:color="auto"/>
        <w:right w:val="none" w:sz="0" w:space="0" w:color="auto"/>
      </w:divBdr>
    </w:div>
    <w:div w:id="474685628">
      <w:marLeft w:val="0"/>
      <w:marRight w:val="0"/>
      <w:marTop w:val="0"/>
      <w:marBottom w:val="0"/>
      <w:divBdr>
        <w:top w:val="none" w:sz="0" w:space="0" w:color="auto"/>
        <w:left w:val="none" w:sz="0" w:space="0" w:color="auto"/>
        <w:bottom w:val="none" w:sz="0" w:space="0" w:color="auto"/>
        <w:right w:val="none" w:sz="0" w:space="0" w:color="auto"/>
      </w:divBdr>
    </w:div>
    <w:div w:id="474685629">
      <w:marLeft w:val="0"/>
      <w:marRight w:val="0"/>
      <w:marTop w:val="0"/>
      <w:marBottom w:val="0"/>
      <w:divBdr>
        <w:top w:val="none" w:sz="0" w:space="0" w:color="auto"/>
        <w:left w:val="none" w:sz="0" w:space="0" w:color="auto"/>
        <w:bottom w:val="none" w:sz="0" w:space="0" w:color="auto"/>
        <w:right w:val="none" w:sz="0" w:space="0" w:color="auto"/>
      </w:divBdr>
    </w:div>
    <w:div w:id="474685630">
      <w:marLeft w:val="0"/>
      <w:marRight w:val="0"/>
      <w:marTop w:val="0"/>
      <w:marBottom w:val="0"/>
      <w:divBdr>
        <w:top w:val="none" w:sz="0" w:space="0" w:color="auto"/>
        <w:left w:val="none" w:sz="0" w:space="0" w:color="auto"/>
        <w:bottom w:val="none" w:sz="0" w:space="0" w:color="auto"/>
        <w:right w:val="none" w:sz="0" w:space="0" w:color="auto"/>
      </w:divBdr>
    </w:div>
    <w:div w:id="4746856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3.xls"/><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Microsoft_Excel_97-2003_Worksheet16.xls"/><Relationship Id="rId21" Type="http://schemas.openxmlformats.org/officeDocument/2006/relationships/oleObject" Target="embeddings/Microsoft_Excel_97-2003_Worksheet7.xls"/><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Microsoft_Excel_97-2003_Worksheet20.xls"/><Relationship Id="rId50" Type="http://schemas.openxmlformats.org/officeDocument/2006/relationships/image" Target="media/image22.png"/><Relationship Id="rId55" Type="http://schemas.openxmlformats.org/officeDocument/2006/relationships/oleObject" Target="embeddings/Microsoft_Excel_97-2003_Worksheet24.xls"/><Relationship Id="rId63" Type="http://schemas.openxmlformats.org/officeDocument/2006/relationships/oleObject" Target="embeddings/Microsoft_Excel_97-2003_Worksheet28.xls"/><Relationship Id="rId68"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oleObject" Target="embeddings/Microsoft_Excel_97-2003_Worksheet32.xls"/><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Microsoft_Excel_97-2003_Worksheet11.xls"/><Relationship Id="rId11" Type="http://schemas.openxmlformats.org/officeDocument/2006/relationships/oleObject" Target="embeddings/Microsoft_Excel_97-2003_Worksheet2.xls"/><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Microsoft_Excel_97-2003_Worksheet15.xls"/><Relationship Id="rId40" Type="http://schemas.openxmlformats.org/officeDocument/2006/relationships/image" Target="media/image17.png"/><Relationship Id="rId45" Type="http://schemas.openxmlformats.org/officeDocument/2006/relationships/oleObject" Target="embeddings/Microsoft_Excel_97-2003_Worksheet19.xls"/><Relationship Id="rId53" Type="http://schemas.openxmlformats.org/officeDocument/2006/relationships/oleObject" Target="embeddings/Microsoft_Excel_97-2003_Worksheet23.xls"/><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4.xls"/><Relationship Id="rId23" Type="http://schemas.openxmlformats.org/officeDocument/2006/relationships/oleObject" Target="embeddings/Microsoft_Excel_97-2003_Worksheet8.xls"/><Relationship Id="rId28" Type="http://schemas.openxmlformats.org/officeDocument/2006/relationships/image" Target="media/image11.png"/><Relationship Id="rId36" Type="http://schemas.openxmlformats.org/officeDocument/2006/relationships/image" Target="media/image15.emf"/><Relationship Id="rId49" Type="http://schemas.openxmlformats.org/officeDocument/2006/relationships/oleObject" Target="embeddings/Microsoft_Excel_97-2003_Worksheet21.xls"/><Relationship Id="rId57" Type="http://schemas.openxmlformats.org/officeDocument/2006/relationships/oleObject" Target="embeddings/Microsoft_Excel_97-2003_Worksheet25.xls"/><Relationship Id="rId61" Type="http://schemas.openxmlformats.org/officeDocument/2006/relationships/oleObject" Target="embeddings/Microsoft_Excel_97-2003_Worksheet27.xls"/><Relationship Id="rId10" Type="http://schemas.openxmlformats.org/officeDocument/2006/relationships/image" Target="media/image2.emf"/><Relationship Id="rId19" Type="http://schemas.openxmlformats.org/officeDocument/2006/relationships/oleObject" Target="embeddings/Microsoft_Excel_97-2003_Worksheet6.xls"/><Relationship Id="rId31" Type="http://schemas.openxmlformats.org/officeDocument/2006/relationships/oleObject" Target="embeddings/Microsoft_Excel_97-2003_Worksheet12.xls"/><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oleObject" Target="embeddings/Microsoft_Excel_97-2003_Worksheet29.xls"/><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Microsoft_Excel_97-2003_Worksheet1.xls"/><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Microsoft_Excel_97-2003_Worksheet10.xls"/><Relationship Id="rId30" Type="http://schemas.openxmlformats.org/officeDocument/2006/relationships/image" Target="media/image12.png"/><Relationship Id="rId35" Type="http://schemas.openxmlformats.org/officeDocument/2006/relationships/oleObject" Target="embeddings/Microsoft_Excel_97-2003_Worksheet14.xls"/><Relationship Id="rId43" Type="http://schemas.openxmlformats.org/officeDocument/2006/relationships/oleObject" Target="embeddings/Microsoft_Excel_97-2003_Worksheet18.xls"/><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oleObject" Target="embeddings/Microsoft_Excel_97-2003_Worksheet31.xls"/><Relationship Id="rId8" Type="http://schemas.openxmlformats.org/officeDocument/2006/relationships/image" Target="media/image1.png"/><Relationship Id="rId51" Type="http://schemas.openxmlformats.org/officeDocument/2006/relationships/oleObject" Target="embeddings/Microsoft_Excel_97-2003_Worksheet22.xls"/><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Microsoft_Excel_97-2003_Worksheet5.xls"/><Relationship Id="rId25" Type="http://schemas.openxmlformats.org/officeDocument/2006/relationships/oleObject" Target="embeddings/Microsoft_Excel_97-2003_Worksheet9.xls"/><Relationship Id="rId33" Type="http://schemas.openxmlformats.org/officeDocument/2006/relationships/oleObject" Target="embeddings/Microsoft_Excel_97-2003_Worksheet13.xls"/><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Microsoft_Excel_97-2003_Worksheet26.xls"/><Relationship Id="rId67" Type="http://schemas.openxmlformats.org/officeDocument/2006/relationships/oleObject" Target="embeddings/Microsoft_Excel_97-2003_Worksheet30.xls"/><Relationship Id="rId20" Type="http://schemas.openxmlformats.org/officeDocument/2006/relationships/image" Target="media/image7.png"/><Relationship Id="rId41" Type="http://schemas.openxmlformats.org/officeDocument/2006/relationships/oleObject" Target="embeddings/Microsoft_Excel_97-2003_Worksheet17.xls"/><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5876</Words>
  <Characters>33499</Characters>
  <Application>Microsoft Office Word</Application>
  <DocSecurity>0</DocSecurity>
  <Lines>279</Lines>
  <Paragraphs>78</Paragraphs>
  <ScaleCrop>false</ScaleCrop>
  <Company>SSIPEX</Company>
  <LinksUpToDate>false</LinksUpToDate>
  <CharactersWithSpaces>39297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中国半导体知识产权年度报告（2009）</dc:title>
  <dc:creator>vian</dc:creator>
  <cp:lastModifiedBy>admin</cp:lastModifiedBy>
  <cp:revision>4</cp:revision>
  <cp:lastPrinted>2015-07-06T07:10:00Z</cp:lastPrinted>
  <dcterms:created xsi:type="dcterms:W3CDTF">2015-07-06T07:08:00Z</dcterms:created>
  <dcterms:modified xsi:type="dcterms:W3CDTF">2015-07-06T07:10:00Z</dcterms:modified>
</cp:coreProperties>
</file>